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49A2A" w14:textId="77777777" w:rsidR="00DB45A7" w:rsidRPr="00F57215" w:rsidRDefault="007E3EBF" w:rsidP="005E6F75">
      <w:pPr>
        <w:jc w:val="center"/>
        <w:rPr>
          <w:rFonts w:ascii="Times New Roman" w:hAnsi="Times New Roman"/>
          <w:b/>
          <w:color w:val="00B0F0"/>
          <w:sz w:val="32"/>
          <w:szCs w:val="32"/>
        </w:rPr>
      </w:pPr>
      <w:bookmarkStart w:id="0" w:name="_GoBack"/>
      <w:bookmarkEnd w:id="0"/>
      <w:r w:rsidRPr="00F57215">
        <w:rPr>
          <w:rFonts w:ascii="Times New Roman" w:hAnsi="Times New Roman"/>
          <w:b/>
          <w:color w:val="00B0F0"/>
          <w:sz w:val="32"/>
          <w:szCs w:val="32"/>
        </w:rPr>
        <w:t>XÁC ĐỊNH HÀM LƯỢNG FORMALDEHYDE TRONG RAU, THỰC PHẨM BẰNG PHƯƠNG PHÁP SOI MÀU</w:t>
      </w:r>
    </w:p>
    <w:p w14:paraId="0BCB15AD" w14:textId="77777777" w:rsidR="007E3EBF" w:rsidRPr="00F57215" w:rsidRDefault="007E3EBF" w:rsidP="005E6F75">
      <w:pPr>
        <w:jc w:val="center"/>
        <w:rPr>
          <w:rFonts w:ascii="Times New Roman" w:hAnsi="Times New Roman"/>
          <w:b/>
          <w:color w:val="00B0F0"/>
          <w:sz w:val="32"/>
          <w:szCs w:val="32"/>
        </w:rPr>
      </w:pPr>
      <w:r w:rsidRPr="00F57215">
        <w:rPr>
          <w:rFonts w:ascii="Times New Roman" w:hAnsi="Times New Roman"/>
          <w:b/>
          <w:color w:val="00B0F0"/>
          <w:sz w:val="32"/>
          <w:szCs w:val="32"/>
        </w:rPr>
        <w:t>DETERMINATION OF FORMALDEHYDE IN VEGATABLES AND FOODS BY SPECTROPHOTOMETRIC METHOD UV-VIS</w:t>
      </w:r>
    </w:p>
    <w:p w14:paraId="090B4E37" w14:textId="77777777" w:rsidR="00871BAD" w:rsidRDefault="00871BAD" w:rsidP="005E6F75">
      <w:pPr>
        <w:jc w:val="center"/>
        <w:rPr>
          <w:rFonts w:ascii="Times New Roman" w:hAnsi="Times New Roman"/>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F543A" w:rsidRPr="00A01C3F" w14:paraId="19BDBBEE" w14:textId="77777777" w:rsidTr="00BF543A">
        <w:trPr>
          <w:jc w:val="center"/>
        </w:trPr>
        <w:tc>
          <w:tcPr>
            <w:tcW w:w="3192" w:type="dxa"/>
            <w:shd w:val="clear" w:color="auto" w:fill="auto"/>
            <w:vAlign w:val="center"/>
          </w:tcPr>
          <w:p w14:paraId="11C44895" w14:textId="77777777" w:rsidR="00871BAD" w:rsidRPr="00A01C3F" w:rsidRDefault="00871BAD" w:rsidP="00BF543A">
            <w:pPr>
              <w:jc w:val="center"/>
              <w:rPr>
                <w:rFonts w:ascii="Times New Roman" w:hAnsi="Times New Roman"/>
                <w:color w:val="000000"/>
              </w:rPr>
            </w:pPr>
            <w:r w:rsidRPr="00A01C3F">
              <w:rPr>
                <w:rFonts w:ascii="Times New Roman" w:hAnsi="Times New Roman"/>
                <w:color w:val="000000"/>
              </w:rPr>
              <w:t>Nhân viên biên soạn</w:t>
            </w:r>
          </w:p>
        </w:tc>
        <w:tc>
          <w:tcPr>
            <w:tcW w:w="3192" w:type="dxa"/>
            <w:shd w:val="clear" w:color="auto" w:fill="auto"/>
            <w:vAlign w:val="center"/>
          </w:tcPr>
          <w:p w14:paraId="3221433D" w14:textId="77777777" w:rsidR="00871BAD" w:rsidRPr="00A01C3F" w:rsidRDefault="00871BAD" w:rsidP="00BF543A">
            <w:pPr>
              <w:jc w:val="center"/>
              <w:rPr>
                <w:rFonts w:ascii="Times New Roman" w:hAnsi="Times New Roman"/>
                <w:color w:val="000000"/>
              </w:rPr>
            </w:pPr>
            <w:r w:rsidRPr="00A01C3F">
              <w:rPr>
                <w:rFonts w:ascii="Times New Roman" w:hAnsi="Times New Roman"/>
                <w:color w:val="000000"/>
              </w:rPr>
              <w:t>Nhân viên xem xét</w:t>
            </w:r>
          </w:p>
        </w:tc>
        <w:tc>
          <w:tcPr>
            <w:tcW w:w="3192" w:type="dxa"/>
            <w:shd w:val="clear" w:color="auto" w:fill="auto"/>
            <w:vAlign w:val="center"/>
          </w:tcPr>
          <w:p w14:paraId="411D3D19" w14:textId="77777777" w:rsidR="00871BAD" w:rsidRPr="00A01C3F" w:rsidRDefault="00871BAD" w:rsidP="00BF543A">
            <w:pPr>
              <w:jc w:val="center"/>
              <w:rPr>
                <w:rFonts w:ascii="Times New Roman" w:hAnsi="Times New Roman"/>
                <w:color w:val="000000"/>
              </w:rPr>
            </w:pPr>
            <w:r w:rsidRPr="00A01C3F">
              <w:rPr>
                <w:rFonts w:ascii="Times New Roman" w:hAnsi="Times New Roman"/>
                <w:color w:val="000000"/>
              </w:rPr>
              <w:t>Nhân viên phê duyệt</w:t>
            </w:r>
          </w:p>
        </w:tc>
      </w:tr>
      <w:tr w:rsidR="00BF543A" w:rsidRPr="00A01C3F" w14:paraId="1DA78D64" w14:textId="77777777" w:rsidTr="00BF543A">
        <w:trPr>
          <w:jc w:val="center"/>
        </w:trPr>
        <w:tc>
          <w:tcPr>
            <w:tcW w:w="3192" w:type="dxa"/>
            <w:shd w:val="clear" w:color="auto" w:fill="auto"/>
            <w:vAlign w:val="center"/>
          </w:tcPr>
          <w:p w14:paraId="1EDF56C1" w14:textId="77777777" w:rsidR="00871BAD" w:rsidRPr="00A01C3F" w:rsidRDefault="00871BAD" w:rsidP="00BF543A">
            <w:pPr>
              <w:jc w:val="center"/>
              <w:rPr>
                <w:rFonts w:ascii="Times New Roman" w:hAnsi="Times New Roman"/>
                <w:color w:val="000000"/>
              </w:rPr>
            </w:pPr>
          </w:p>
          <w:p w14:paraId="790FF3EA" w14:textId="77777777" w:rsidR="00871BAD" w:rsidRPr="00A01C3F" w:rsidRDefault="00871BAD" w:rsidP="00BF543A">
            <w:pPr>
              <w:jc w:val="center"/>
              <w:rPr>
                <w:rFonts w:ascii="Times New Roman" w:hAnsi="Times New Roman"/>
                <w:color w:val="000000"/>
              </w:rPr>
            </w:pPr>
          </w:p>
          <w:p w14:paraId="740D54FC" w14:textId="77777777" w:rsidR="00871BAD" w:rsidRPr="00A01C3F" w:rsidRDefault="00871BAD" w:rsidP="00BF543A">
            <w:pPr>
              <w:jc w:val="center"/>
              <w:rPr>
                <w:rFonts w:ascii="Times New Roman" w:hAnsi="Times New Roman"/>
                <w:color w:val="000000"/>
              </w:rPr>
            </w:pPr>
          </w:p>
          <w:p w14:paraId="3E8246DA" w14:textId="77777777" w:rsidR="00871BAD" w:rsidRPr="00A01C3F" w:rsidRDefault="00915AE7" w:rsidP="00BF543A">
            <w:pPr>
              <w:jc w:val="center"/>
              <w:rPr>
                <w:rFonts w:ascii="Times New Roman" w:hAnsi="Times New Roman"/>
                <w:color w:val="000000"/>
              </w:rPr>
            </w:pPr>
            <w:r w:rsidRPr="00A01C3F">
              <w:rPr>
                <w:rFonts w:ascii="Times New Roman" w:hAnsi="Times New Roman"/>
                <w:color w:val="000000"/>
              </w:rPr>
              <w:t>Phạm Thị Kim Cúc</w:t>
            </w:r>
          </w:p>
        </w:tc>
        <w:tc>
          <w:tcPr>
            <w:tcW w:w="3192" w:type="dxa"/>
            <w:shd w:val="clear" w:color="auto" w:fill="auto"/>
            <w:vAlign w:val="center"/>
          </w:tcPr>
          <w:p w14:paraId="26E4E40D" w14:textId="77777777" w:rsidR="00871BAD" w:rsidRPr="00A01C3F" w:rsidRDefault="00871BAD" w:rsidP="00BF543A">
            <w:pPr>
              <w:jc w:val="center"/>
              <w:rPr>
                <w:rFonts w:ascii="Times New Roman" w:hAnsi="Times New Roman"/>
                <w:color w:val="000000"/>
              </w:rPr>
            </w:pPr>
          </w:p>
          <w:p w14:paraId="360D8BCF" w14:textId="77777777" w:rsidR="00BF543A" w:rsidRPr="00A01C3F" w:rsidRDefault="00BF543A" w:rsidP="00BF543A">
            <w:pPr>
              <w:jc w:val="center"/>
              <w:rPr>
                <w:rFonts w:ascii="Times New Roman" w:hAnsi="Times New Roman"/>
                <w:color w:val="000000"/>
              </w:rPr>
            </w:pPr>
          </w:p>
          <w:p w14:paraId="40B949CF" w14:textId="77777777" w:rsidR="00BF543A" w:rsidRPr="00A01C3F" w:rsidRDefault="00BF543A" w:rsidP="00BF543A">
            <w:pPr>
              <w:jc w:val="center"/>
              <w:rPr>
                <w:rFonts w:ascii="Times New Roman" w:hAnsi="Times New Roman"/>
                <w:color w:val="000000"/>
              </w:rPr>
            </w:pPr>
          </w:p>
          <w:p w14:paraId="1F515A3A" w14:textId="77777777" w:rsidR="00BF543A" w:rsidRPr="00A01C3F" w:rsidRDefault="00BF543A" w:rsidP="00BF543A">
            <w:pPr>
              <w:jc w:val="center"/>
              <w:rPr>
                <w:rFonts w:ascii="Times New Roman" w:hAnsi="Times New Roman"/>
                <w:color w:val="000000"/>
              </w:rPr>
            </w:pPr>
            <w:r w:rsidRPr="00A01C3F">
              <w:rPr>
                <w:rFonts w:ascii="Times New Roman" w:hAnsi="Times New Roman"/>
                <w:color w:val="000000"/>
              </w:rPr>
              <w:t>Phạm Thị Kim Cúc</w:t>
            </w:r>
          </w:p>
        </w:tc>
        <w:tc>
          <w:tcPr>
            <w:tcW w:w="3192" w:type="dxa"/>
            <w:shd w:val="clear" w:color="auto" w:fill="auto"/>
            <w:vAlign w:val="center"/>
          </w:tcPr>
          <w:p w14:paraId="0EFF1640" w14:textId="77777777" w:rsidR="00871BAD" w:rsidRPr="00A01C3F" w:rsidRDefault="00871BAD" w:rsidP="00BF543A">
            <w:pPr>
              <w:jc w:val="center"/>
              <w:rPr>
                <w:rFonts w:ascii="Times New Roman" w:hAnsi="Times New Roman"/>
                <w:color w:val="000000"/>
              </w:rPr>
            </w:pPr>
          </w:p>
          <w:p w14:paraId="6B054B0C" w14:textId="77777777" w:rsidR="00BF543A" w:rsidRPr="00A01C3F" w:rsidRDefault="00BF543A" w:rsidP="00BF543A">
            <w:pPr>
              <w:jc w:val="center"/>
              <w:rPr>
                <w:rFonts w:ascii="Times New Roman" w:hAnsi="Times New Roman"/>
                <w:color w:val="000000"/>
              </w:rPr>
            </w:pPr>
          </w:p>
          <w:p w14:paraId="451CF53C" w14:textId="77777777" w:rsidR="00BF543A" w:rsidRPr="00A01C3F" w:rsidRDefault="00BF543A" w:rsidP="00BF543A">
            <w:pPr>
              <w:jc w:val="center"/>
              <w:rPr>
                <w:rFonts w:ascii="Times New Roman" w:hAnsi="Times New Roman"/>
                <w:color w:val="000000"/>
              </w:rPr>
            </w:pPr>
          </w:p>
          <w:p w14:paraId="02F8CB9A" w14:textId="77777777" w:rsidR="00BF543A" w:rsidRPr="00A01C3F" w:rsidRDefault="00BF543A" w:rsidP="00BF543A">
            <w:pPr>
              <w:jc w:val="center"/>
              <w:rPr>
                <w:rFonts w:ascii="Times New Roman" w:hAnsi="Times New Roman"/>
                <w:color w:val="000000"/>
              </w:rPr>
            </w:pPr>
            <w:r w:rsidRPr="00A01C3F">
              <w:rPr>
                <w:rFonts w:ascii="Times New Roman" w:hAnsi="Times New Roman"/>
                <w:color w:val="000000"/>
              </w:rPr>
              <w:t>Trần Thái Vũ</w:t>
            </w:r>
          </w:p>
        </w:tc>
      </w:tr>
    </w:tbl>
    <w:p w14:paraId="3FE802E2" w14:textId="77777777" w:rsidR="00871BAD" w:rsidRPr="00DB45A7" w:rsidRDefault="00871BAD" w:rsidP="005E6F75">
      <w:pPr>
        <w:jc w:val="center"/>
        <w:rPr>
          <w:rFonts w:ascii="Times New Roman" w:hAnsi="Times New Roman"/>
          <w:color w:val="FF0000"/>
        </w:rPr>
      </w:pPr>
    </w:p>
    <w:p w14:paraId="42C36281" w14:textId="77777777" w:rsidR="00DB45A7" w:rsidRDefault="00DB45A7" w:rsidP="005E6F75">
      <w:pPr>
        <w:jc w:val="center"/>
        <w:rPr>
          <w:rFonts w:ascii="Times New Roman" w:hAnsi="Times New Roman"/>
        </w:rPr>
      </w:pPr>
    </w:p>
    <w:p w14:paraId="5CA6D6DD" w14:textId="77777777" w:rsidR="00871BAD" w:rsidRPr="00871BAD" w:rsidRDefault="00871BAD" w:rsidP="00871BAD">
      <w:pPr>
        <w:spacing w:after="0" w:line="240" w:lineRule="auto"/>
        <w:jc w:val="both"/>
        <w:rPr>
          <w:rFonts w:ascii="Times New Roman" w:eastAsia="Times New Roman" w:hAnsi="Times New Roman"/>
          <w:sz w:val="24"/>
          <w:szCs w:val="24"/>
        </w:rPr>
      </w:pPr>
    </w:p>
    <w:p w14:paraId="078DBAA0" w14:textId="77777777" w:rsidR="00871BAD" w:rsidRPr="00871BAD" w:rsidRDefault="00871BAD" w:rsidP="00871BAD">
      <w:pPr>
        <w:spacing w:after="0" w:line="240" w:lineRule="auto"/>
        <w:jc w:val="both"/>
        <w:rPr>
          <w:rFonts w:ascii="Times New Roman" w:eastAsia="Times New Roman" w:hAnsi="Times New Roman"/>
          <w:sz w:val="24"/>
          <w:szCs w:val="24"/>
        </w:rPr>
      </w:pPr>
    </w:p>
    <w:p w14:paraId="633D3389"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0420DAA4"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DEEFD70"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47D9665"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0FF58F7"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F04BF04"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548CFF0D"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7B70856A"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26BB2A6C"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75572EE6" w14:textId="77777777" w:rsidR="00871BAD" w:rsidRPr="00871BAD" w:rsidRDefault="00BF543A"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14:paraId="2CAF1A34" w14:textId="77777777" w:rsidR="00871BAD" w:rsidRPr="00871BAD" w:rsidRDefault="00BF543A"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15/01/2018</w:t>
            </w:r>
          </w:p>
        </w:tc>
      </w:tr>
      <w:tr w:rsidR="00871BAD" w:rsidRPr="00871BAD" w14:paraId="508ABDB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0217E7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FFDBF3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49EC52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9FF41C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98CA310"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59BFFD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CB30BC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BD803D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9186FF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7F6B7D35"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3585D1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FF88271"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BB0F44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E982FB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BB55E4F"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9AF528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5FD59F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370FB3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0619C4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D971315"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7EFC29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409A03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053DA4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BEAE67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47C3CF8A" w14:textId="77777777" w:rsidR="00871BAD" w:rsidRPr="00871BAD" w:rsidRDefault="00871BAD" w:rsidP="00871BAD">
      <w:pPr>
        <w:spacing w:after="0" w:line="240" w:lineRule="auto"/>
        <w:jc w:val="both"/>
        <w:rPr>
          <w:rFonts w:ascii="Times New Roman" w:eastAsia="Times New Roman" w:hAnsi="Times New Roman"/>
          <w:sz w:val="24"/>
          <w:szCs w:val="24"/>
        </w:rPr>
      </w:pPr>
    </w:p>
    <w:p w14:paraId="3DFDC2D7" w14:textId="77777777" w:rsidR="00DB45A7" w:rsidRDefault="00DB45A7" w:rsidP="005E6F75">
      <w:pPr>
        <w:jc w:val="center"/>
        <w:rPr>
          <w:rFonts w:ascii="Times New Roman" w:hAnsi="Times New Roman"/>
        </w:rPr>
      </w:pPr>
    </w:p>
    <w:p w14:paraId="4B28868D" w14:textId="77777777" w:rsidR="00DB45A7" w:rsidRDefault="00DB45A7" w:rsidP="005E6F75">
      <w:pPr>
        <w:jc w:val="center"/>
        <w:rPr>
          <w:rFonts w:ascii="Times New Roman" w:hAnsi="Times New Roman"/>
        </w:rPr>
      </w:pPr>
    </w:p>
    <w:p w14:paraId="6CBE9DE5" w14:textId="77777777" w:rsidR="005E6F75" w:rsidRPr="006C3E84" w:rsidRDefault="00871BAD" w:rsidP="001E5154">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14:paraId="67BC4FC0" w14:textId="77777777" w:rsidR="005E6F75" w:rsidRDefault="005E6F75" w:rsidP="001E5154">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3E4C78CE" w14:textId="77777777" w:rsidR="007E3EBF" w:rsidRPr="007E3EBF" w:rsidRDefault="007E3EBF" w:rsidP="001E5154">
      <w:pPr>
        <w:pStyle w:val="ListParagraph"/>
        <w:numPr>
          <w:ilvl w:val="0"/>
          <w:numId w:val="8"/>
        </w:numPr>
        <w:jc w:val="both"/>
        <w:rPr>
          <w:rFonts w:ascii="Times New Roman" w:hAnsi="Times New Roman"/>
          <w:b/>
          <w:color w:val="00B0F0"/>
          <w:sz w:val="24"/>
          <w:szCs w:val="24"/>
        </w:rPr>
      </w:pPr>
      <w:r w:rsidRPr="007E3EBF">
        <w:rPr>
          <w:rFonts w:ascii="Times New Roman" w:hAnsi="Times New Roman"/>
          <w:color w:val="374767"/>
          <w:sz w:val="24"/>
          <w:szCs w:val="24"/>
          <w:shd w:val="clear" w:color="auto" w:fill="FFFFFF"/>
        </w:rPr>
        <w:t xml:space="preserve">Tiêu chuẩn này qui định phương pháp để xác định formaldehyde trong thực phẩm. </w:t>
      </w:r>
    </w:p>
    <w:p w14:paraId="16C33A93" w14:textId="77777777" w:rsidR="007E3EBF" w:rsidRPr="007E3EBF" w:rsidRDefault="007E3EBF" w:rsidP="001E5154">
      <w:pPr>
        <w:pStyle w:val="ListParagraph"/>
        <w:numPr>
          <w:ilvl w:val="0"/>
          <w:numId w:val="8"/>
        </w:numPr>
        <w:jc w:val="both"/>
        <w:rPr>
          <w:rFonts w:ascii="Times New Roman" w:hAnsi="Times New Roman"/>
          <w:b/>
          <w:color w:val="00B0F0"/>
          <w:sz w:val="24"/>
          <w:szCs w:val="24"/>
        </w:rPr>
      </w:pPr>
      <w:r w:rsidRPr="007E3EBF">
        <w:rPr>
          <w:rFonts w:ascii="Times New Roman" w:hAnsi="Times New Roman"/>
          <w:color w:val="374767"/>
          <w:sz w:val="24"/>
          <w:szCs w:val="24"/>
          <w:shd w:val="clear" w:color="auto" w:fill="FFFFFF"/>
        </w:rPr>
        <w:t>Giới hạn phát hiện của phương pháp là 0.2ppm và giới hạn định lượng 0.6ppm.</w:t>
      </w:r>
    </w:p>
    <w:p w14:paraId="5AAAD4AB" w14:textId="77777777" w:rsidR="005E6F75" w:rsidRDefault="005E6F75" w:rsidP="001E5154">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66AD97F5" w14:textId="77777777" w:rsidR="007E3EBF" w:rsidRPr="007E3EBF" w:rsidRDefault="007E3EBF" w:rsidP="001E5154">
      <w:pPr>
        <w:numPr>
          <w:ilvl w:val="0"/>
          <w:numId w:val="9"/>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Tiêu chuẩn này được xây dựng dựa theo: Ref. AOAC 931.08 &amp; 964.21.</w:t>
      </w:r>
    </w:p>
    <w:p w14:paraId="2CAB8B2A" w14:textId="77777777" w:rsidR="005E6F75" w:rsidRDefault="005E6F75" w:rsidP="001E5154">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4C069915" w14:textId="77777777" w:rsidR="007E3EBF" w:rsidRPr="007E3EBF" w:rsidRDefault="007E3EBF" w:rsidP="001E5154">
      <w:pPr>
        <w:pStyle w:val="ListParagraph"/>
        <w:numPr>
          <w:ilvl w:val="0"/>
          <w:numId w:val="10"/>
        </w:numPr>
        <w:jc w:val="both"/>
        <w:rPr>
          <w:rFonts w:ascii="Times New Roman" w:hAnsi="Times New Roman"/>
          <w:b/>
          <w:color w:val="00B0F0"/>
          <w:sz w:val="24"/>
          <w:szCs w:val="24"/>
        </w:rPr>
      </w:pPr>
      <w:r w:rsidRPr="007E3EBF">
        <w:rPr>
          <w:rFonts w:ascii="Times New Roman" w:hAnsi="Times New Roman"/>
          <w:color w:val="374767"/>
          <w:sz w:val="24"/>
          <w:szCs w:val="24"/>
          <w:shd w:val="clear" w:color="auto" w:fill="FFFFFF"/>
        </w:rPr>
        <w:t>Formaldehyde trong mẫu được chưng cất lôi cuốn hơi nước trong môi trường acid H</w:t>
      </w:r>
      <w:r w:rsidRPr="007E3EBF">
        <w:rPr>
          <w:rFonts w:ascii="Times New Roman" w:hAnsi="Times New Roman"/>
          <w:color w:val="374767"/>
          <w:sz w:val="24"/>
          <w:szCs w:val="24"/>
          <w:shd w:val="clear" w:color="auto" w:fill="FFFFFF"/>
          <w:vertAlign w:val="subscript"/>
        </w:rPr>
        <w:t>3</w:t>
      </w:r>
      <w:r w:rsidRPr="007E3EBF">
        <w:rPr>
          <w:rFonts w:ascii="Times New Roman" w:hAnsi="Times New Roman"/>
          <w:color w:val="374767"/>
          <w:sz w:val="24"/>
          <w:szCs w:val="24"/>
          <w:shd w:val="clear" w:color="auto" w:fill="FFFFFF"/>
        </w:rPr>
        <w:t>PO</w:t>
      </w:r>
      <w:r w:rsidRPr="007E3EBF">
        <w:rPr>
          <w:rFonts w:ascii="Times New Roman" w:hAnsi="Times New Roman"/>
          <w:color w:val="374767"/>
          <w:sz w:val="24"/>
          <w:szCs w:val="24"/>
          <w:shd w:val="clear" w:color="auto" w:fill="FFFFFF"/>
          <w:vertAlign w:val="subscript"/>
        </w:rPr>
        <w:t>4</w:t>
      </w:r>
      <w:r w:rsidRPr="007E3EBF">
        <w:rPr>
          <w:rFonts w:ascii="Times New Roman" w:hAnsi="Times New Roman"/>
          <w:color w:val="374767"/>
          <w:sz w:val="24"/>
          <w:szCs w:val="24"/>
          <w:shd w:val="clear" w:color="auto" w:fill="FFFFFF"/>
        </w:rPr>
        <w:t>. Dung dịch thu</w:t>
      </w:r>
      <w:r>
        <w:rPr>
          <w:color w:val="374767"/>
          <w:shd w:val="clear" w:color="auto" w:fill="FFFFFF"/>
        </w:rPr>
        <w:t xml:space="preserve"> được </w:t>
      </w:r>
      <w:r w:rsidRPr="007E3EBF">
        <w:rPr>
          <w:rFonts w:ascii="Times New Roman" w:hAnsi="Times New Roman"/>
          <w:color w:val="374767"/>
          <w:sz w:val="24"/>
          <w:szCs w:val="24"/>
          <w:shd w:val="clear" w:color="auto" w:fill="FFFFFF"/>
        </w:rPr>
        <w:t>đem đi hiện màu với thuốc thử Nash để xác định nồng độ formaldehyde có trong mẫu.</w:t>
      </w:r>
    </w:p>
    <w:p w14:paraId="342B97C4" w14:textId="77777777" w:rsidR="005E6F75" w:rsidRDefault="005E6F75" w:rsidP="001E5154">
      <w:pPr>
        <w:pStyle w:val="ListParagraph"/>
        <w:numPr>
          <w:ilvl w:val="0"/>
          <w:numId w:val="3"/>
        </w:numPr>
        <w:ind w:left="720" w:hanging="540"/>
        <w:jc w:val="both"/>
        <w:rPr>
          <w:rFonts w:ascii="Times New Roman" w:hAnsi="Times New Roman"/>
          <w:b/>
          <w:color w:val="00B0F0"/>
          <w:sz w:val="24"/>
          <w:szCs w:val="24"/>
        </w:rPr>
      </w:pPr>
      <w:r w:rsidRPr="007E3EBF">
        <w:rPr>
          <w:rFonts w:ascii="Times New Roman" w:hAnsi="Times New Roman"/>
          <w:b/>
          <w:color w:val="00B0F0"/>
          <w:sz w:val="24"/>
          <w:szCs w:val="24"/>
        </w:rPr>
        <w:t xml:space="preserve">Thông tin </w:t>
      </w:r>
      <w:proofErr w:type="gramStart"/>
      <w:r w:rsidRPr="007E3EBF">
        <w:rPr>
          <w:rFonts w:ascii="Times New Roman" w:hAnsi="Times New Roman"/>
          <w:b/>
          <w:color w:val="00B0F0"/>
          <w:sz w:val="24"/>
          <w:szCs w:val="24"/>
        </w:rPr>
        <w:t>an</w:t>
      </w:r>
      <w:proofErr w:type="gramEnd"/>
      <w:r w:rsidRPr="007E3EBF">
        <w:rPr>
          <w:rFonts w:ascii="Times New Roman" w:hAnsi="Times New Roman"/>
          <w:b/>
          <w:color w:val="00B0F0"/>
          <w:sz w:val="24"/>
          <w:szCs w:val="24"/>
        </w:rPr>
        <w:t xml:space="preserve"> toàn phòng thí nghiệm.</w:t>
      </w:r>
    </w:p>
    <w:p w14:paraId="076A0B94" w14:textId="77777777" w:rsidR="007E3EBF" w:rsidRPr="007E3EBF" w:rsidRDefault="007E3EBF" w:rsidP="001E5154">
      <w:pPr>
        <w:numPr>
          <w:ilvl w:val="0"/>
          <w:numId w:val="10"/>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Các phương pháp an toàn phòng thí nghiệm cần phải được thực hiện nghiêm ngặt như sử dụng áo blouse, tủ hút, găng tay, khẩu trang, kính bảo hộ lao động khi cần thiết.</w:t>
      </w:r>
    </w:p>
    <w:p w14:paraId="0A4AEA49" w14:textId="77777777" w:rsidR="007E3EBF" w:rsidRPr="007E3EBF" w:rsidRDefault="007E3EBF" w:rsidP="001E5154">
      <w:pPr>
        <w:numPr>
          <w:ilvl w:val="0"/>
          <w:numId w:val="10"/>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Các hoá chất thải phải được thu gom vào các bình chứa riêng biệt, cụ thể và có dán nhãn nhận biết.</w:t>
      </w:r>
    </w:p>
    <w:p w14:paraId="770AAADD" w14:textId="77777777" w:rsidR="00871BAD" w:rsidRPr="006C3E84" w:rsidRDefault="00871BAD" w:rsidP="001E5154">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6F49D0E6" w14:textId="77777777" w:rsidR="005E6F75" w:rsidRPr="006C3E84" w:rsidRDefault="005E6F75" w:rsidP="001E5154">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DE0080E" w14:textId="77777777" w:rsidR="007E3EBF" w:rsidRPr="007E3EBF" w:rsidRDefault="007E3EBF" w:rsidP="001E5154">
      <w:pPr>
        <w:numPr>
          <w:ilvl w:val="0"/>
          <w:numId w:val="11"/>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Hệ thống chưng cất lôi cuốn hơi nước.</w:t>
      </w:r>
    </w:p>
    <w:p w14:paraId="16A1EEB5" w14:textId="77777777" w:rsidR="007E3EBF" w:rsidRPr="007E3EBF" w:rsidRDefault="007E3EBF" w:rsidP="001E5154">
      <w:pPr>
        <w:numPr>
          <w:ilvl w:val="0"/>
          <w:numId w:val="11"/>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Máy soi màu UV-VIS.</w:t>
      </w:r>
    </w:p>
    <w:p w14:paraId="5D4F65B3" w14:textId="77777777" w:rsidR="007E3EBF" w:rsidRPr="007E3EBF" w:rsidRDefault="007E3EBF" w:rsidP="001E5154">
      <w:pPr>
        <w:numPr>
          <w:ilvl w:val="0"/>
          <w:numId w:val="11"/>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Cân phân tích (0.0001g).</w:t>
      </w:r>
    </w:p>
    <w:p w14:paraId="49FD7CF6" w14:textId="77777777" w:rsidR="007E3EBF" w:rsidRPr="007E3EBF" w:rsidRDefault="007E3EBF" w:rsidP="001E5154">
      <w:pPr>
        <w:numPr>
          <w:ilvl w:val="0"/>
          <w:numId w:val="11"/>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Ống ly tâm, bình định mức và pipet các loại</w:t>
      </w:r>
    </w:p>
    <w:p w14:paraId="1CAFC9A7" w14:textId="77777777" w:rsidR="005E6F75" w:rsidRPr="006C3E84" w:rsidRDefault="005E6F75" w:rsidP="001E5154">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1ED7CECE" w14:textId="77777777" w:rsidR="007E3EBF" w:rsidRPr="007E3EBF" w:rsidRDefault="007E3EBF" w:rsidP="001E5154">
      <w:pPr>
        <w:numPr>
          <w:ilvl w:val="0"/>
          <w:numId w:val="12"/>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Hóa chất:</w:t>
      </w:r>
    </w:p>
    <w:p w14:paraId="58258515" w14:textId="77777777" w:rsidR="007E3EBF" w:rsidRPr="007E3EBF" w:rsidRDefault="007E3EBF" w:rsidP="001E5154">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H3PO4</w:t>
      </w:r>
    </w:p>
    <w:p w14:paraId="326F6513" w14:textId="77777777" w:rsidR="007E3EBF" w:rsidRPr="007E3EBF" w:rsidRDefault="007E3EBF" w:rsidP="001E5154">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NH4CH3COO</w:t>
      </w:r>
    </w:p>
    <w:p w14:paraId="768559B3" w14:textId="77777777" w:rsidR="007E3EBF" w:rsidRPr="007E3EBF" w:rsidRDefault="007E3EBF" w:rsidP="001E5154">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CH3COOH</w:t>
      </w:r>
    </w:p>
    <w:p w14:paraId="74CF1306" w14:textId="77777777" w:rsidR="007E3EBF" w:rsidRPr="007E3EBF" w:rsidRDefault="007E3EBF" w:rsidP="001E5154">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Aceteylaceton</w:t>
      </w:r>
    </w:p>
    <w:p w14:paraId="4719B5B4" w14:textId="77777777" w:rsidR="007E3EBF" w:rsidRPr="007E3EBF" w:rsidRDefault="007E3EBF" w:rsidP="001E5154">
      <w:pPr>
        <w:numPr>
          <w:ilvl w:val="0"/>
          <w:numId w:val="13"/>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Nước cất.</w:t>
      </w:r>
    </w:p>
    <w:p w14:paraId="405CA337"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     2. Dung dịch hóa chất:</w:t>
      </w:r>
    </w:p>
    <w:p w14:paraId="3CEE533E" w14:textId="77777777" w:rsidR="007E3EBF" w:rsidRPr="007E3EBF" w:rsidRDefault="007E3EBF" w:rsidP="001E5154">
      <w:pPr>
        <w:numPr>
          <w:ilvl w:val="0"/>
          <w:numId w:val="14"/>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lastRenderedPageBreak/>
        <w:t>H</w:t>
      </w:r>
      <w:r w:rsidRPr="007E3EBF">
        <w:rPr>
          <w:rFonts w:ascii="Times New Roman" w:eastAsia="Times New Roman" w:hAnsi="Times New Roman"/>
          <w:color w:val="374767"/>
          <w:sz w:val="18"/>
          <w:szCs w:val="18"/>
          <w:vertAlign w:val="subscript"/>
        </w:rPr>
        <w:t>3</w:t>
      </w:r>
      <w:r w:rsidRPr="007E3EBF">
        <w:rPr>
          <w:rFonts w:ascii="Times New Roman" w:eastAsia="Times New Roman" w:hAnsi="Times New Roman"/>
          <w:color w:val="374767"/>
          <w:sz w:val="24"/>
          <w:szCs w:val="24"/>
        </w:rPr>
        <w:t>PO</w:t>
      </w:r>
      <w:r w:rsidRPr="007E3EBF">
        <w:rPr>
          <w:rFonts w:ascii="Times New Roman" w:eastAsia="Times New Roman" w:hAnsi="Times New Roman"/>
          <w:color w:val="374767"/>
          <w:sz w:val="18"/>
          <w:szCs w:val="18"/>
          <w:vertAlign w:val="subscript"/>
        </w:rPr>
        <w:t>4</w:t>
      </w:r>
      <w:r w:rsidRPr="007E3EBF">
        <w:rPr>
          <w:rFonts w:ascii="Times New Roman" w:eastAsia="Times New Roman" w:hAnsi="Times New Roman"/>
          <w:color w:val="374767"/>
          <w:sz w:val="24"/>
          <w:szCs w:val="24"/>
        </w:rPr>
        <w:t> 1M: hút 61.6ml H</w:t>
      </w:r>
      <w:r w:rsidRPr="007E3EBF">
        <w:rPr>
          <w:rFonts w:ascii="Times New Roman" w:eastAsia="Times New Roman" w:hAnsi="Times New Roman"/>
          <w:color w:val="374767"/>
          <w:sz w:val="18"/>
          <w:szCs w:val="18"/>
          <w:vertAlign w:val="subscript"/>
        </w:rPr>
        <w:t>3</w:t>
      </w:r>
      <w:r w:rsidRPr="007E3EBF">
        <w:rPr>
          <w:rFonts w:ascii="Times New Roman" w:eastAsia="Times New Roman" w:hAnsi="Times New Roman"/>
          <w:color w:val="374767"/>
          <w:sz w:val="24"/>
          <w:szCs w:val="24"/>
        </w:rPr>
        <w:t>PO</w:t>
      </w:r>
      <w:r w:rsidRPr="007E3EBF">
        <w:rPr>
          <w:rFonts w:ascii="Times New Roman" w:eastAsia="Times New Roman" w:hAnsi="Times New Roman"/>
          <w:color w:val="374767"/>
          <w:sz w:val="18"/>
          <w:szCs w:val="18"/>
          <w:vertAlign w:val="subscript"/>
        </w:rPr>
        <w:t>4</w:t>
      </w:r>
      <w:r w:rsidRPr="007E3EBF">
        <w:rPr>
          <w:rFonts w:ascii="Times New Roman" w:eastAsia="Times New Roman" w:hAnsi="Times New Roman"/>
          <w:color w:val="374767"/>
          <w:sz w:val="24"/>
          <w:szCs w:val="24"/>
        </w:rPr>
        <w:t> đđ trong 700ml nước cất và định mức thành 1L dung dịch</w:t>
      </w:r>
    </w:p>
    <w:p w14:paraId="1DFC3855" w14:textId="77777777" w:rsidR="007E3EBF" w:rsidRPr="007E3EBF" w:rsidRDefault="007E3EBF" w:rsidP="001E5154">
      <w:pPr>
        <w:numPr>
          <w:ilvl w:val="0"/>
          <w:numId w:val="14"/>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Thuốc thử Nash: Hòa tan 150 g NH</w:t>
      </w:r>
      <w:r w:rsidRPr="007E3EBF">
        <w:rPr>
          <w:rFonts w:ascii="Times New Roman" w:eastAsia="Times New Roman" w:hAnsi="Times New Roman"/>
          <w:color w:val="374767"/>
          <w:sz w:val="18"/>
          <w:szCs w:val="18"/>
          <w:vertAlign w:val="subscript"/>
        </w:rPr>
        <w:t>4</w:t>
      </w:r>
      <w:r w:rsidRPr="007E3EBF">
        <w:rPr>
          <w:rFonts w:ascii="Times New Roman" w:eastAsia="Times New Roman" w:hAnsi="Times New Roman"/>
          <w:color w:val="374767"/>
          <w:sz w:val="24"/>
          <w:szCs w:val="24"/>
        </w:rPr>
        <w:t>CH</w:t>
      </w:r>
      <w:r w:rsidRPr="007E3EBF">
        <w:rPr>
          <w:rFonts w:ascii="Times New Roman" w:eastAsia="Times New Roman" w:hAnsi="Times New Roman"/>
          <w:color w:val="374767"/>
          <w:sz w:val="18"/>
          <w:szCs w:val="18"/>
          <w:vertAlign w:val="subscript"/>
        </w:rPr>
        <w:t>3</w:t>
      </w:r>
      <w:r w:rsidRPr="007E3EBF">
        <w:rPr>
          <w:rFonts w:ascii="Times New Roman" w:eastAsia="Times New Roman" w:hAnsi="Times New Roman"/>
          <w:color w:val="374767"/>
          <w:sz w:val="24"/>
          <w:szCs w:val="24"/>
        </w:rPr>
        <w:t>COO, 3 mL CH</w:t>
      </w:r>
      <w:r w:rsidRPr="007E3EBF">
        <w:rPr>
          <w:rFonts w:ascii="Times New Roman" w:eastAsia="Times New Roman" w:hAnsi="Times New Roman"/>
          <w:color w:val="374767"/>
          <w:sz w:val="24"/>
          <w:szCs w:val="24"/>
        </w:rPr>
        <w:softHyphen/>
      </w:r>
      <w:r w:rsidRPr="007E3EBF">
        <w:rPr>
          <w:rFonts w:ascii="Times New Roman" w:eastAsia="Times New Roman" w:hAnsi="Times New Roman"/>
          <w:color w:val="374767"/>
          <w:sz w:val="18"/>
          <w:szCs w:val="18"/>
          <w:vertAlign w:val="subscript"/>
        </w:rPr>
        <w:t>3</w:t>
      </w:r>
      <w:r w:rsidRPr="007E3EBF">
        <w:rPr>
          <w:rFonts w:ascii="Times New Roman" w:eastAsia="Times New Roman" w:hAnsi="Times New Roman"/>
          <w:color w:val="374767"/>
          <w:sz w:val="24"/>
          <w:szCs w:val="24"/>
        </w:rPr>
        <w:t>COOH, 2 mL acetylcetone trong 1 lít nước cất.</w:t>
      </w:r>
    </w:p>
    <w:p w14:paraId="7009E14E" w14:textId="77777777" w:rsidR="007E3EBF" w:rsidRPr="007E3EBF" w:rsidRDefault="007E3EBF" w:rsidP="001E5154">
      <w:pPr>
        <w:spacing w:after="0" w:line="240" w:lineRule="auto"/>
        <w:jc w:val="both"/>
        <w:rPr>
          <w:rFonts w:ascii="Times New Roman" w:eastAsia="Times New Roman" w:hAnsi="Times New Roman"/>
          <w:sz w:val="24"/>
          <w:szCs w:val="24"/>
        </w:rPr>
      </w:pPr>
      <w:r w:rsidRPr="007E3EBF">
        <w:rPr>
          <w:rFonts w:ascii="Times New Roman" w:eastAsia="Times New Roman" w:hAnsi="Times New Roman"/>
          <w:color w:val="374767"/>
          <w:sz w:val="24"/>
          <w:szCs w:val="24"/>
          <w:shd w:val="clear" w:color="auto" w:fill="FFFFFF"/>
        </w:rPr>
        <w:t>    3. Chất chuẩn và dung dịch chất chuẩn:</w:t>
      </w:r>
    </w:p>
    <w:p w14:paraId="461551AA" w14:textId="77777777" w:rsidR="007E3EBF" w:rsidRPr="007E3EBF" w:rsidRDefault="007E3EBF" w:rsidP="001E5154">
      <w:pPr>
        <w:shd w:val="clear" w:color="auto" w:fill="FFFFFF"/>
        <w:spacing w:after="150" w:line="240" w:lineRule="auto"/>
        <w:ind w:firstLine="720"/>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   3.1 Dung dịch chuẩn gốc:</w:t>
      </w:r>
    </w:p>
    <w:p w14:paraId="3AEAC8FD" w14:textId="77777777" w:rsidR="007E3EBF" w:rsidRPr="007E3EBF" w:rsidRDefault="007E3EBF" w:rsidP="001E5154">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Cân chính xác khoảng 270mg formaldehyde ≈37% cho vào bình định mức 50 mL (ghi lại khối lượng cân), hòa tan và định mức đến vạch bằng nước cất. Ta được dung dịch chuẩn gốc A có nồng độ:</w:t>
      </w:r>
    </w:p>
    <w:p w14:paraId="5C2D70C5" w14:textId="77777777" w:rsidR="007E3EBF" w:rsidRPr="007E3EBF" w:rsidRDefault="007E3EBF" w:rsidP="001E5154">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  C = 270*0.376/50*1000 ≈ 2000 (mg/L)</w:t>
      </w:r>
    </w:p>
    <w:p w14:paraId="564C0DC2" w14:textId="77777777" w:rsidR="007E3EBF" w:rsidRPr="007E3EBF" w:rsidRDefault="007E3EBF" w:rsidP="001E5154">
      <w:pPr>
        <w:numPr>
          <w:ilvl w:val="0"/>
          <w:numId w:val="1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Công thức tổng quát để tính nồng độ chuẩn gốc:</w:t>
      </w:r>
    </w:p>
    <w:p w14:paraId="3EB89D4C"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52989">
        <w:rPr>
          <w:noProof/>
        </w:rPr>
        <w:pict w14:anchorId="6AA13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86.6pt;height:42pt;visibility:visible">
            <v:imagedata r:id="rId8" o:title=""/>
          </v:shape>
        </w:pict>
      </w:r>
    </w:p>
    <w:p w14:paraId="4B7753EF" w14:textId="77777777" w:rsidR="007E3EBF" w:rsidRPr="007E3EBF" w:rsidRDefault="007E3EBF" w:rsidP="001E5154">
      <w:pPr>
        <w:numPr>
          <w:ilvl w:val="1"/>
          <w:numId w:val="16"/>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m: khối lượng chất chuẩn, mg</w:t>
      </w:r>
    </w:p>
    <w:p w14:paraId="3BDBE42C" w14:textId="77777777" w:rsidR="007E3EBF" w:rsidRPr="007E3EBF" w:rsidRDefault="007E3EBF" w:rsidP="001E5154">
      <w:pPr>
        <w:numPr>
          <w:ilvl w:val="1"/>
          <w:numId w:val="16"/>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V: thể tích định mức, mL</w:t>
      </w:r>
    </w:p>
    <w:p w14:paraId="7DCD387C" w14:textId="77777777" w:rsidR="007E3EBF" w:rsidRPr="007E3EBF" w:rsidRDefault="007E3EBF" w:rsidP="001E5154">
      <w:pPr>
        <w:numPr>
          <w:ilvl w:val="1"/>
          <w:numId w:val="16"/>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%pure: độ tinh khiết của chất chuẩn                                                </w:t>
      </w:r>
    </w:p>
    <w:p w14:paraId="44FCD858" w14:textId="77777777" w:rsidR="007E3EBF" w:rsidRPr="007E3EBF" w:rsidRDefault="007E3EBF" w:rsidP="001E5154">
      <w:pPr>
        <w:numPr>
          <w:ilvl w:val="0"/>
          <w:numId w:val="1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Ghi lại toàn bộ thông tin pha chuẩn vào sổ nhật ký pha chuẩn</w:t>
      </w:r>
    </w:p>
    <w:p w14:paraId="33048601" w14:textId="77777777" w:rsidR="007E3EBF" w:rsidRPr="007E3EBF" w:rsidRDefault="007E3EBF" w:rsidP="001E5154">
      <w:pPr>
        <w:numPr>
          <w:ilvl w:val="0"/>
          <w:numId w:val="18"/>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Bảo quản &lt;4</w:t>
      </w:r>
      <w:r w:rsidRPr="007E3EBF">
        <w:rPr>
          <w:rFonts w:ascii="Times New Roman" w:eastAsia="Times New Roman" w:hAnsi="Times New Roman"/>
          <w:color w:val="374767"/>
          <w:sz w:val="18"/>
          <w:szCs w:val="18"/>
          <w:vertAlign w:val="superscript"/>
        </w:rPr>
        <w:t>0</w:t>
      </w:r>
      <w:r w:rsidRPr="007E3EBF">
        <w:rPr>
          <w:rFonts w:ascii="Times New Roman" w:eastAsia="Times New Roman" w:hAnsi="Times New Roman"/>
          <w:color w:val="374767"/>
          <w:sz w:val="24"/>
          <w:szCs w:val="24"/>
        </w:rPr>
        <w:t>C và sử dụng trong 1 tháng.</w:t>
      </w:r>
    </w:p>
    <w:p w14:paraId="4F95ACA1" w14:textId="77777777" w:rsidR="007E3EBF" w:rsidRPr="007E3EBF" w:rsidRDefault="007E3EBF" w:rsidP="001E5154">
      <w:pPr>
        <w:numPr>
          <w:ilvl w:val="0"/>
          <w:numId w:val="19"/>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Chuẩn lại nồng độ chính xác của dung dịch A:</w:t>
      </w:r>
    </w:p>
    <w:p w14:paraId="3C0C7547"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 xml:space="preserve">                 Lấy 20ml dung dịch </w:t>
      </w:r>
      <w:proofErr w:type="gramStart"/>
      <w:r w:rsidRPr="007E3EBF">
        <w:rPr>
          <w:rFonts w:ascii="Times New Roman" w:eastAsia="Times New Roman" w:hAnsi="Times New Roman"/>
          <w:color w:val="374767"/>
          <w:sz w:val="24"/>
          <w:szCs w:val="24"/>
        </w:rPr>
        <w:t>A ,</w:t>
      </w:r>
      <w:proofErr w:type="gramEnd"/>
      <w:r w:rsidRPr="007E3EBF">
        <w:rPr>
          <w:rFonts w:ascii="Times New Roman" w:eastAsia="Times New Roman" w:hAnsi="Times New Roman"/>
          <w:color w:val="374767"/>
          <w:sz w:val="24"/>
          <w:szCs w:val="24"/>
        </w:rPr>
        <w:t xml:space="preserve"> thêm 25ml dung dịch Iod 0.05M, thêm 10ml dung dịch NaOH 1M. Để yên trong bóng tối ở nhiệt độ phòng 15 phút. Thêm 15ml H</w:t>
      </w:r>
      <w:r w:rsidRPr="007E3EBF">
        <w:rPr>
          <w:rFonts w:ascii="Times New Roman" w:eastAsia="Times New Roman" w:hAnsi="Times New Roman"/>
          <w:color w:val="374767"/>
          <w:sz w:val="18"/>
          <w:szCs w:val="18"/>
          <w:vertAlign w:val="subscript"/>
        </w:rPr>
        <w:t>2</w:t>
      </w:r>
      <w:r w:rsidRPr="007E3EBF">
        <w:rPr>
          <w:rFonts w:ascii="Times New Roman" w:eastAsia="Times New Roman" w:hAnsi="Times New Roman"/>
          <w:color w:val="374767"/>
          <w:sz w:val="24"/>
          <w:szCs w:val="24"/>
        </w:rPr>
        <w:t>SO</w:t>
      </w:r>
      <w:r w:rsidRPr="007E3EBF">
        <w:rPr>
          <w:rFonts w:ascii="Times New Roman" w:eastAsia="Times New Roman" w:hAnsi="Times New Roman"/>
          <w:color w:val="374767"/>
          <w:sz w:val="18"/>
          <w:szCs w:val="18"/>
          <w:vertAlign w:val="subscript"/>
        </w:rPr>
        <w:t>4</w:t>
      </w:r>
      <w:r w:rsidRPr="007E3EBF">
        <w:rPr>
          <w:rFonts w:ascii="Times New Roman" w:eastAsia="Times New Roman" w:hAnsi="Times New Roman"/>
          <w:color w:val="374767"/>
          <w:sz w:val="24"/>
          <w:szCs w:val="24"/>
        </w:rPr>
        <w:t> 1M. Chuẩn độ ngay bằng Na</w:t>
      </w:r>
      <w:r w:rsidRPr="007E3EBF">
        <w:rPr>
          <w:rFonts w:ascii="Times New Roman" w:eastAsia="Times New Roman" w:hAnsi="Times New Roman"/>
          <w:color w:val="374767"/>
          <w:sz w:val="18"/>
          <w:szCs w:val="18"/>
          <w:vertAlign w:val="subscript"/>
        </w:rPr>
        <w:t>2</w:t>
      </w:r>
      <w:r w:rsidRPr="007E3EBF">
        <w:rPr>
          <w:rFonts w:ascii="Times New Roman" w:eastAsia="Times New Roman" w:hAnsi="Times New Roman"/>
          <w:color w:val="374767"/>
          <w:sz w:val="24"/>
          <w:szCs w:val="24"/>
        </w:rPr>
        <w:t>S</w:t>
      </w:r>
      <w:r w:rsidRPr="007E3EBF">
        <w:rPr>
          <w:rFonts w:ascii="Times New Roman" w:eastAsia="Times New Roman" w:hAnsi="Times New Roman"/>
          <w:color w:val="374767"/>
          <w:sz w:val="18"/>
          <w:szCs w:val="18"/>
          <w:vertAlign w:val="subscript"/>
        </w:rPr>
        <w:t>2</w:t>
      </w:r>
      <w:r w:rsidRPr="007E3EBF">
        <w:rPr>
          <w:rFonts w:ascii="Times New Roman" w:eastAsia="Times New Roman" w:hAnsi="Times New Roman"/>
          <w:color w:val="374767"/>
          <w:sz w:val="24"/>
          <w:szCs w:val="24"/>
        </w:rPr>
        <w:t>O</w:t>
      </w:r>
      <w:r w:rsidRPr="007E3EBF">
        <w:rPr>
          <w:rFonts w:ascii="Times New Roman" w:eastAsia="Times New Roman" w:hAnsi="Times New Roman"/>
          <w:color w:val="374767"/>
          <w:sz w:val="18"/>
          <w:szCs w:val="18"/>
          <w:vertAlign w:val="subscript"/>
        </w:rPr>
        <w:t>3</w:t>
      </w:r>
      <w:r w:rsidRPr="007E3EBF">
        <w:rPr>
          <w:rFonts w:ascii="Times New Roman" w:eastAsia="Times New Roman" w:hAnsi="Times New Roman"/>
          <w:color w:val="374767"/>
          <w:sz w:val="24"/>
          <w:szCs w:val="24"/>
        </w:rPr>
        <w:t> 0.1M bằng chị thị hồ tinh bột 1%. Nồng độ HCHO (mg/L) tính theo công thức sau:</w:t>
      </w:r>
    </w:p>
    <w:p w14:paraId="44FC0800"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52989">
        <w:rPr>
          <w:noProof/>
        </w:rPr>
        <w:pict w14:anchorId="45A47C6D">
          <v:shape id="_x0000_i1026" type="#_x0000_t75" style="width:240.6pt;height:46.8pt;visibility:visible">
            <v:imagedata r:id="rId9" o:title=""/>
          </v:shape>
        </w:pict>
      </w:r>
    </w:p>
    <w:p w14:paraId="13CBAE5C"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Trong đó:</w:t>
      </w:r>
    </w:p>
    <w:p w14:paraId="07ECC868"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V</w:t>
      </w:r>
      <w:r w:rsidRPr="007E3EBF">
        <w:rPr>
          <w:rFonts w:ascii="Times New Roman" w:eastAsia="Times New Roman" w:hAnsi="Times New Roman"/>
          <w:color w:val="374767"/>
          <w:sz w:val="18"/>
          <w:szCs w:val="18"/>
          <w:vertAlign w:val="subscript"/>
        </w:rPr>
        <w:t>0</w:t>
      </w:r>
      <w:r w:rsidRPr="007E3EBF">
        <w:rPr>
          <w:rFonts w:ascii="Times New Roman" w:eastAsia="Times New Roman" w:hAnsi="Times New Roman"/>
          <w:color w:val="374767"/>
          <w:sz w:val="24"/>
          <w:szCs w:val="24"/>
        </w:rPr>
        <w:t>: thể tích chuẩn độ blank (ml)</w:t>
      </w:r>
    </w:p>
    <w:p w14:paraId="21D0EE1D"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V: thể tích chuẩn độ mẫu thực (ml)</w:t>
      </w:r>
    </w:p>
    <w:p w14:paraId="674B8814" w14:textId="77777777" w:rsidR="007E3EBF" w:rsidRPr="007E3EBF" w:rsidRDefault="007E3EBF" w:rsidP="001E5154">
      <w:pPr>
        <w:numPr>
          <w:ilvl w:val="1"/>
          <w:numId w:val="2"/>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 Dung dịch chuẩn trung gian và chuẩn làm việc</w:t>
      </w:r>
    </w:p>
    <w:p w14:paraId="57B05449" w14:textId="77777777" w:rsidR="007E3EBF" w:rsidRPr="007E3EBF" w:rsidRDefault="007E3EBF" w:rsidP="001E5154">
      <w:pPr>
        <w:shd w:val="clear" w:color="auto" w:fill="FFFFFF"/>
        <w:spacing w:after="0" w:line="240" w:lineRule="auto"/>
        <w:ind w:left="1440"/>
        <w:jc w:val="both"/>
        <w:rPr>
          <w:rFonts w:ascii="Times New Roman" w:eastAsia="Times New Roman" w:hAnsi="Times New Roman"/>
          <w:color w:val="374767"/>
          <w:sz w:val="24"/>
          <w:szCs w:val="24"/>
        </w:rPr>
      </w:pPr>
    </w:p>
    <w:p w14:paraId="229E5960" w14:textId="77777777" w:rsidR="007E3EBF" w:rsidRPr="007E3EBF" w:rsidRDefault="007E3EBF" w:rsidP="001E5154">
      <w:pPr>
        <w:numPr>
          <w:ilvl w:val="1"/>
          <w:numId w:val="20"/>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Từ chuẩn 1000ppm tiến hành pha loãng trong nước để được nồng độ chuẩn trung gian là 30ppm: hút 1.5ml từ chuẩn gốc và định mức thành 25ml dung dịch.</w:t>
      </w:r>
    </w:p>
    <w:p w14:paraId="2FD77E16" w14:textId="77777777" w:rsidR="007E3EBF" w:rsidRPr="007E3EBF" w:rsidRDefault="007E3EBF" w:rsidP="001E5154">
      <w:pPr>
        <w:numPr>
          <w:ilvl w:val="1"/>
          <w:numId w:val="21"/>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 xml:space="preserve">Pha dãy chuẩn làm việc từ 0 </w:t>
      </w:r>
      <w:proofErr w:type="gramStart"/>
      <w:r w:rsidRPr="007E3EBF">
        <w:rPr>
          <w:rFonts w:ascii="Times New Roman" w:eastAsia="Times New Roman" w:hAnsi="Times New Roman"/>
          <w:color w:val="374767"/>
          <w:sz w:val="24"/>
          <w:szCs w:val="24"/>
        </w:rPr>
        <w:t>tới  6</w:t>
      </w:r>
      <w:proofErr w:type="gramEnd"/>
      <w:r w:rsidRPr="007E3EBF">
        <w:rPr>
          <w:rFonts w:ascii="Times New Roman" w:eastAsia="Times New Roman" w:hAnsi="Times New Roman"/>
          <w:color w:val="374767"/>
          <w:sz w:val="24"/>
          <w:szCs w:val="24"/>
        </w:rPr>
        <w:t>.0ppm:</w:t>
      </w:r>
    </w:p>
    <w:tbl>
      <w:tblPr>
        <w:tblW w:w="52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9"/>
        <w:gridCol w:w="1030"/>
        <w:gridCol w:w="916"/>
        <w:gridCol w:w="916"/>
        <w:gridCol w:w="916"/>
        <w:gridCol w:w="916"/>
        <w:gridCol w:w="916"/>
        <w:gridCol w:w="916"/>
      </w:tblGrid>
      <w:tr w:rsidR="007E3EBF" w:rsidRPr="007E3EBF" w14:paraId="6B2AC467" w14:textId="77777777" w:rsidTr="00E42C36">
        <w:trPr>
          <w:trHeight w:val="780"/>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90CCD08"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Nồng độ dãy chuẩn (mg/</w:t>
            </w:r>
            <w:proofErr w:type="gramStart"/>
            <w:r w:rsidRPr="007E3EBF">
              <w:rPr>
                <w:rFonts w:ascii="Times New Roman" w:eastAsia="Times New Roman" w:hAnsi="Times New Roman"/>
                <w:sz w:val="24"/>
                <w:szCs w:val="24"/>
              </w:rPr>
              <w:t>l )</w:t>
            </w:r>
            <w:proofErr w:type="gramEnd"/>
          </w:p>
        </w:tc>
        <w:tc>
          <w:tcPr>
            <w:tcW w:w="4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B22B133"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CF4F71F"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0.12</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CB95B5E"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0.30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DF30FC5"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0.60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00B0E49E"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1.2</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D3F3208"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3.0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C6F0BF7"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6.0</w:t>
            </w:r>
          </w:p>
        </w:tc>
      </w:tr>
      <w:tr w:rsidR="007E3EBF" w:rsidRPr="007E3EBF" w14:paraId="57EB771B" w14:textId="77777777" w:rsidTr="00E42C36">
        <w:trPr>
          <w:trHeight w:val="780"/>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2BD986B"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Thể tích nước deion (ml)</w:t>
            </w:r>
          </w:p>
        </w:tc>
        <w:tc>
          <w:tcPr>
            <w:tcW w:w="4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E8D1FCF"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70A00FF"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5D50456"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8143EF2"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BBF8C60"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E791D22"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75F8E85"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r>
      <w:tr w:rsidR="007E3EBF" w:rsidRPr="007E3EBF" w14:paraId="08BD88D5" w14:textId="77777777" w:rsidTr="00E42C36">
        <w:trPr>
          <w:trHeight w:val="780"/>
          <w:jc w:val="center"/>
        </w:trPr>
        <w:tc>
          <w:tcPr>
            <w:tcW w:w="14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7F452B22"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Thể tích chất chuẩn 30mg /l (ml)</w:t>
            </w:r>
          </w:p>
        </w:tc>
        <w:tc>
          <w:tcPr>
            <w:tcW w:w="45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1B94BFE0"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3491A60E"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0.2</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29C2AF8"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0.5</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4C295BA9"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1.0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69AE4DFD"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2.0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5EF2DCD1"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5.0</w:t>
            </w:r>
          </w:p>
        </w:tc>
        <w:tc>
          <w:tcPr>
            <w:tcW w:w="400" w:type="pct"/>
            <w:tcBorders>
              <w:top w:val="outset" w:sz="6" w:space="0" w:color="auto"/>
              <w:left w:val="outset" w:sz="6" w:space="0" w:color="auto"/>
              <w:bottom w:val="outset" w:sz="6" w:space="0" w:color="auto"/>
              <w:right w:val="outset" w:sz="6" w:space="0" w:color="auto"/>
            </w:tcBorders>
            <w:shd w:val="clear" w:color="auto" w:fill="auto"/>
            <w:vAlign w:val="center"/>
            <w:hideMark/>
          </w:tcPr>
          <w:p w14:paraId="260E2C13" w14:textId="77777777" w:rsidR="007E3EBF" w:rsidRPr="007E3EBF" w:rsidRDefault="007E3EBF" w:rsidP="00E42C36">
            <w:pPr>
              <w:spacing w:after="150" w:line="240" w:lineRule="auto"/>
              <w:jc w:val="center"/>
              <w:rPr>
                <w:rFonts w:ascii="Times New Roman" w:eastAsia="Times New Roman" w:hAnsi="Times New Roman"/>
                <w:sz w:val="24"/>
                <w:szCs w:val="24"/>
              </w:rPr>
            </w:pPr>
            <w:r w:rsidRPr="007E3EBF">
              <w:rPr>
                <w:rFonts w:ascii="Times New Roman" w:eastAsia="Times New Roman" w:hAnsi="Times New Roman"/>
                <w:sz w:val="24"/>
                <w:szCs w:val="24"/>
              </w:rPr>
              <w:t>10.0</w:t>
            </w:r>
          </w:p>
        </w:tc>
      </w:tr>
    </w:tbl>
    <w:p w14:paraId="6A370222" w14:textId="77777777" w:rsidR="005E6F75" w:rsidRPr="006C3E84" w:rsidRDefault="005E6F75" w:rsidP="001E5154">
      <w:pPr>
        <w:pStyle w:val="ListParagraph"/>
        <w:ind w:left="0"/>
        <w:jc w:val="both"/>
        <w:rPr>
          <w:rFonts w:ascii="Times New Roman" w:hAnsi="Times New Roman"/>
          <w:sz w:val="24"/>
          <w:szCs w:val="24"/>
        </w:rPr>
      </w:pPr>
    </w:p>
    <w:p w14:paraId="5B59B960" w14:textId="77777777" w:rsidR="003700E3" w:rsidRPr="006C3E84" w:rsidRDefault="00AA0D54" w:rsidP="001E5154">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1C298EB7" w14:textId="77777777" w:rsidR="007E3EBF" w:rsidRPr="007E3EBF" w:rsidRDefault="007E3EBF" w:rsidP="001E5154">
      <w:pPr>
        <w:shd w:val="clear" w:color="auto" w:fill="FFFFFF"/>
        <w:spacing w:after="150"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Để đảm bảo chất lượng của quá trình phân tích, kiểm nghiệm viên phải thực hiện các công việc sau:</w:t>
      </w:r>
    </w:p>
    <w:p w14:paraId="0154B91B" w14:textId="77777777" w:rsidR="007E3EBF" w:rsidRPr="007E3EBF" w:rsidRDefault="007E3EBF" w:rsidP="001E5154">
      <w:pPr>
        <w:numPr>
          <w:ilvl w:val="0"/>
          <w:numId w:val="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Vệ sịnh thiết bị cất trước khi cất.</w:t>
      </w:r>
    </w:p>
    <w:p w14:paraId="2A4E043F" w14:textId="77777777" w:rsidR="007E3EBF" w:rsidRPr="007E3EBF" w:rsidRDefault="007E3EBF" w:rsidP="001E5154">
      <w:pPr>
        <w:numPr>
          <w:ilvl w:val="0"/>
          <w:numId w:val="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Thực hiện mẫu Blank</w:t>
      </w:r>
    </w:p>
    <w:p w14:paraId="0E05AAA6" w14:textId="77777777" w:rsidR="007E3EBF" w:rsidRPr="007E3EBF" w:rsidRDefault="007E3EBF" w:rsidP="001E5154">
      <w:pPr>
        <w:numPr>
          <w:ilvl w:val="0"/>
          <w:numId w:val="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Mẫu Lặp</w:t>
      </w:r>
    </w:p>
    <w:p w14:paraId="0A706568" w14:textId="77777777" w:rsidR="007E3EBF" w:rsidRPr="007E3EBF" w:rsidRDefault="007E3EBF" w:rsidP="001E5154">
      <w:pPr>
        <w:numPr>
          <w:ilvl w:val="0"/>
          <w:numId w:val="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7E3EBF">
        <w:rPr>
          <w:rFonts w:ascii="Times New Roman" w:eastAsia="Times New Roman" w:hAnsi="Times New Roman"/>
          <w:color w:val="374767"/>
          <w:sz w:val="24"/>
          <w:szCs w:val="24"/>
        </w:rPr>
        <w:t>Thực hiện mẫu QC.</w:t>
      </w:r>
    </w:p>
    <w:p w14:paraId="14EF005E" w14:textId="77777777" w:rsidR="006C3E84" w:rsidRPr="006C3E84" w:rsidRDefault="006C3E84" w:rsidP="001E5154">
      <w:pPr>
        <w:pStyle w:val="ListParagraph"/>
        <w:jc w:val="both"/>
        <w:rPr>
          <w:rFonts w:ascii="Times New Roman" w:hAnsi="Times New Roman"/>
          <w:sz w:val="24"/>
          <w:szCs w:val="24"/>
        </w:rPr>
      </w:pPr>
      <w:r w:rsidRPr="006C3E84">
        <w:rPr>
          <w:rFonts w:ascii="Times New Roman" w:hAnsi="Times New Roman"/>
          <w:sz w:val="24"/>
          <w:szCs w:val="24"/>
        </w:rPr>
        <w:t xml:space="preserve">Thực hiện mẫu Blank, và mẫu QC theo </w:t>
      </w:r>
      <w:r w:rsidRPr="006C3E84">
        <w:rPr>
          <w:rFonts w:ascii="Times New Roman" w:hAnsi="Times New Roman"/>
          <w:color w:val="00B0F0"/>
          <w:sz w:val="24"/>
          <w:szCs w:val="24"/>
        </w:rPr>
        <w:t xml:space="preserve">mục </w:t>
      </w:r>
      <w:r w:rsidR="007E3EBF">
        <w:rPr>
          <w:rFonts w:ascii="Times New Roman" w:hAnsi="Times New Roman"/>
          <w:color w:val="00B0F0"/>
          <w:sz w:val="24"/>
          <w:szCs w:val="24"/>
        </w:rPr>
        <w:t>IV</w:t>
      </w:r>
      <w:r w:rsidRPr="006C3E84">
        <w:rPr>
          <w:rFonts w:ascii="Times New Roman" w:hAnsi="Times New Roman"/>
          <w:sz w:val="24"/>
          <w:szCs w:val="24"/>
        </w:rPr>
        <w:t>.</w:t>
      </w:r>
    </w:p>
    <w:p w14:paraId="2FEDCD1C" w14:textId="77777777" w:rsidR="006C3E84" w:rsidRPr="006C3E84" w:rsidRDefault="007E3EBF" w:rsidP="001E515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IV</w:t>
      </w:r>
      <w:r w:rsidR="006C3E84" w:rsidRPr="006C3E84">
        <w:rPr>
          <w:rFonts w:ascii="Times New Roman" w:hAnsi="Times New Roman"/>
          <w:b/>
          <w:color w:val="00B0F0"/>
          <w:sz w:val="24"/>
          <w:szCs w:val="24"/>
        </w:rPr>
        <w:t xml:space="preserve">. </w:t>
      </w:r>
      <w:r w:rsidR="006C3E84" w:rsidRPr="006C3E84">
        <w:rPr>
          <w:rFonts w:ascii="Times New Roman" w:hAnsi="Times New Roman"/>
          <w:b/>
          <w:color w:val="00B0F0"/>
          <w:sz w:val="24"/>
          <w:szCs w:val="24"/>
        </w:rPr>
        <w:tab/>
      </w:r>
      <w:r w:rsidR="00F379D7">
        <w:rPr>
          <w:rFonts w:ascii="Times New Roman" w:hAnsi="Times New Roman"/>
          <w:b/>
          <w:color w:val="00B0F0"/>
          <w:sz w:val="24"/>
          <w:szCs w:val="24"/>
        </w:rPr>
        <w:t>Phân tích</w:t>
      </w:r>
      <w:r w:rsidR="006C3E84" w:rsidRPr="006C3E84">
        <w:rPr>
          <w:rFonts w:ascii="Times New Roman" w:hAnsi="Times New Roman"/>
          <w:b/>
          <w:color w:val="00B0F0"/>
          <w:sz w:val="24"/>
          <w:szCs w:val="24"/>
        </w:rPr>
        <w:t xml:space="preserve"> mẫu.</w:t>
      </w:r>
    </w:p>
    <w:p w14:paraId="50E27AC8" w14:textId="77777777" w:rsidR="00F379D7" w:rsidRPr="00F379D7" w:rsidRDefault="00F379D7" w:rsidP="001E5154">
      <w:pPr>
        <w:shd w:val="clear" w:color="auto" w:fill="FFFFFF"/>
        <w:spacing w:after="150" w:line="240" w:lineRule="auto"/>
        <w:ind w:firstLine="360"/>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1.Bảo quản và chuẩn bị mẫu:</w:t>
      </w:r>
    </w:p>
    <w:p w14:paraId="1B8D376B" w14:textId="77777777" w:rsidR="00F379D7" w:rsidRPr="00F379D7" w:rsidRDefault="00F379D7" w:rsidP="001E5154">
      <w:pPr>
        <w:numPr>
          <w:ilvl w:val="0"/>
          <w:numId w:val="22"/>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Mẫu nếu chưa được phân tích thì phải được bảo quản lạnh </w:t>
      </w:r>
    </w:p>
    <w:p w14:paraId="1393BD1F" w14:textId="77777777" w:rsidR="00F379D7" w:rsidRPr="00F379D7" w:rsidRDefault="00F379D7" w:rsidP="001E5154">
      <w:pPr>
        <w:numPr>
          <w:ilvl w:val="0"/>
          <w:numId w:val="22"/>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Trước khi phân tích đưa mẫu về nhiệt độ phòng, xay nh</w:t>
      </w:r>
      <w:r w:rsidR="00AC1CED">
        <w:rPr>
          <w:rFonts w:ascii="Times New Roman" w:eastAsia="Times New Roman" w:hAnsi="Times New Roman"/>
          <w:color w:val="374767"/>
          <w:sz w:val="24"/>
          <w:szCs w:val="24"/>
        </w:rPr>
        <w:t>uyễn</w:t>
      </w:r>
      <w:r w:rsidRPr="00F379D7">
        <w:rPr>
          <w:rFonts w:ascii="Times New Roman" w:eastAsia="Times New Roman" w:hAnsi="Times New Roman"/>
          <w:color w:val="374767"/>
          <w:sz w:val="24"/>
          <w:szCs w:val="24"/>
        </w:rPr>
        <w:t xml:space="preserve"> và trộn đều mẫu.</w:t>
      </w:r>
    </w:p>
    <w:p w14:paraId="25CAF90C" w14:textId="77777777" w:rsidR="00F379D7" w:rsidRPr="00F379D7" w:rsidRDefault="00F379D7" w:rsidP="001E5154">
      <w:pPr>
        <w:shd w:val="clear" w:color="auto" w:fill="FFFFFF"/>
        <w:spacing w:after="150" w:line="240" w:lineRule="auto"/>
        <w:ind w:firstLine="360"/>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2. Tiến hành phân tích</w:t>
      </w:r>
    </w:p>
    <w:p w14:paraId="76C11055" w14:textId="77777777" w:rsidR="00F379D7" w:rsidRPr="00F379D7" w:rsidRDefault="00F379D7" w:rsidP="001E5154">
      <w:pPr>
        <w:numPr>
          <w:ilvl w:val="0"/>
          <w:numId w:val="23"/>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Cân khoảng 100 g mẫu đã xay nhuyễn cho vào bình cầu 500 mL, thêm vào 100 mL H</w:t>
      </w:r>
      <w:r w:rsidRPr="00F379D7">
        <w:rPr>
          <w:rFonts w:ascii="Times New Roman" w:eastAsia="Times New Roman" w:hAnsi="Times New Roman"/>
          <w:color w:val="374767"/>
          <w:sz w:val="18"/>
          <w:szCs w:val="18"/>
          <w:vertAlign w:val="subscript"/>
        </w:rPr>
        <w:t>3</w:t>
      </w:r>
      <w:r w:rsidRPr="00F379D7">
        <w:rPr>
          <w:rFonts w:ascii="Times New Roman" w:eastAsia="Times New Roman" w:hAnsi="Times New Roman"/>
          <w:color w:val="374767"/>
          <w:sz w:val="24"/>
          <w:szCs w:val="24"/>
        </w:rPr>
        <w:t>PO</w:t>
      </w:r>
      <w:r w:rsidRPr="00F379D7">
        <w:rPr>
          <w:rFonts w:ascii="Times New Roman" w:eastAsia="Times New Roman" w:hAnsi="Times New Roman"/>
          <w:color w:val="374767"/>
          <w:sz w:val="18"/>
          <w:szCs w:val="18"/>
          <w:vertAlign w:val="subscript"/>
        </w:rPr>
        <w:t>4</w:t>
      </w:r>
      <w:r w:rsidRPr="00F379D7">
        <w:rPr>
          <w:rFonts w:ascii="Times New Roman" w:eastAsia="Times New Roman" w:hAnsi="Times New Roman"/>
          <w:color w:val="374767"/>
          <w:sz w:val="24"/>
          <w:szCs w:val="24"/>
        </w:rPr>
        <w:t> (1M). Lắp bình cầu vào hệ thống chưng cất đơn, </w:t>
      </w:r>
      <w:r w:rsidRPr="00F379D7">
        <w:rPr>
          <w:rFonts w:ascii="Times New Roman" w:eastAsia="Times New Roman" w:hAnsi="Times New Roman"/>
          <w:i/>
          <w:iCs/>
          <w:color w:val="374767"/>
          <w:sz w:val="24"/>
          <w:szCs w:val="24"/>
        </w:rPr>
        <w:t>chưng cất lôi cuốn hơi nước</w:t>
      </w:r>
      <w:r w:rsidRPr="00F379D7">
        <w:rPr>
          <w:rFonts w:ascii="Times New Roman" w:eastAsia="Times New Roman" w:hAnsi="Times New Roman"/>
          <w:color w:val="374767"/>
          <w:sz w:val="24"/>
          <w:szCs w:val="24"/>
        </w:rPr>
        <w:t> lấy khoảng 200 mL vào bình định mức 200 mL (đã chứa sẵn 10-20 mL nước) (V), định mức đến vạch bằng nước cất. Lọc dịch chưng cất nếu có chất lơ lửng.</w:t>
      </w:r>
    </w:p>
    <w:p w14:paraId="679C77F3" w14:textId="77777777" w:rsidR="00F379D7" w:rsidRPr="00F379D7" w:rsidRDefault="00F379D7" w:rsidP="001E5154">
      <w:pPr>
        <w:shd w:val="clear" w:color="auto" w:fill="FFFFFF"/>
        <w:spacing w:after="150"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      </w:t>
      </w:r>
      <w:r w:rsidRPr="00F379D7">
        <w:rPr>
          <w:rFonts w:ascii="Times New Roman" w:eastAsia="Times New Roman" w:hAnsi="Times New Roman"/>
          <w:i/>
          <w:iCs/>
          <w:color w:val="374767"/>
          <w:sz w:val="24"/>
          <w:szCs w:val="24"/>
          <w:u w:val="single"/>
        </w:rPr>
        <w:t>Lưu ý:</w:t>
      </w:r>
      <w:r w:rsidRPr="00F379D7">
        <w:rPr>
          <w:rFonts w:ascii="Times New Roman" w:eastAsia="Times New Roman" w:hAnsi="Times New Roman"/>
          <w:color w:val="374767"/>
          <w:sz w:val="24"/>
          <w:szCs w:val="24"/>
        </w:rPr>
        <w:t> </w:t>
      </w:r>
      <w:r w:rsidRPr="00F379D7">
        <w:rPr>
          <w:rFonts w:ascii="Times New Roman" w:eastAsia="Times New Roman" w:hAnsi="Times New Roman"/>
          <w:i/>
          <w:iCs/>
          <w:color w:val="374767"/>
          <w:sz w:val="24"/>
          <w:szCs w:val="24"/>
        </w:rPr>
        <w:t>Đầu ra của mẫu phải ngập trong nước để tránh thất thóat formaldehyde</w:t>
      </w:r>
      <w:r w:rsidRPr="00F379D7">
        <w:rPr>
          <w:rFonts w:ascii="Times New Roman" w:eastAsia="Times New Roman" w:hAnsi="Times New Roman"/>
          <w:color w:val="374767"/>
          <w:sz w:val="24"/>
          <w:szCs w:val="24"/>
        </w:rPr>
        <w:t>. </w:t>
      </w:r>
    </w:p>
    <w:p w14:paraId="78B294D8" w14:textId="77777777" w:rsidR="00F379D7" w:rsidRPr="00F379D7" w:rsidRDefault="00F379D7" w:rsidP="001E5154">
      <w:pPr>
        <w:shd w:val="clear" w:color="auto" w:fill="FFFFFF"/>
        <w:spacing w:after="150" w:line="240" w:lineRule="auto"/>
        <w:ind w:firstLine="360"/>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lastRenderedPageBreak/>
        <w:t>3. Mẫu trắng:</w:t>
      </w:r>
    </w:p>
    <w:p w14:paraId="76050E10" w14:textId="77777777" w:rsidR="00F379D7" w:rsidRPr="00F379D7" w:rsidRDefault="00F379D7" w:rsidP="001E5154">
      <w:pPr>
        <w:numPr>
          <w:ilvl w:val="0"/>
          <w:numId w:val="24"/>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Thay dung dịch thử bằng nước cất và tiến hành như mẫu thực.</w:t>
      </w:r>
    </w:p>
    <w:p w14:paraId="3AF975B9" w14:textId="77777777" w:rsidR="00F379D7" w:rsidRPr="00F379D7" w:rsidRDefault="00F379D7" w:rsidP="001E5154">
      <w:pPr>
        <w:shd w:val="clear" w:color="auto" w:fill="FFFFFF"/>
        <w:spacing w:after="150" w:line="240" w:lineRule="auto"/>
        <w:ind w:firstLine="360"/>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4. Mẫu thêm chuẩn:</w:t>
      </w:r>
    </w:p>
    <w:p w14:paraId="0F260211" w14:textId="77777777" w:rsidR="00F379D7" w:rsidRPr="00F379D7" w:rsidRDefault="00F379D7" w:rsidP="001E5154">
      <w:pPr>
        <w:numPr>
          <w:ilvl w:val="0"/>
          <w:numId w:val="25"/>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Hút vào 5 mL chuẩn formaldehyde</w:t>
      </w:r>
      <w:r w:rsidRPr="00F379D7">
        <w:rPr>
          <w:rFonts w:ascii="Times New Roman" w:eastAsia="Times New Roman" w:hAnsi="Times New Roman"/>
          <w:b/>
          <w:bCs/>
          <w:color w:val="374767"/>
          <w:sz w:val="24"/>
          <w:szCs w:val="24"/>
        </w:rPr>
        <w:t> 50</w:t>
      </w:r>
      <w:r w:rsidRPr="00F379D7">
        <w:rPr>
          <w:rFonts w:ascii="Times New Roman" w:eastAsia="Times New Roman" w:hAnsi="Times New Roman"/>
          <w:color w:val="374767"/>
          <w:sz w:val="24"/>
          <w:szCs w:val="24"/>
        </w:rPr>
        <w:t> mg/L và thực hiện tương tự như mẫu thực. </w:t>
      </w:r>
    </w:p>
    <w:p w14:paraId="402A0112" w14:textId="77777777" w:rsidR="00F379D7" w:rsidRPr="00F379D7" w:rsidRDefault="00F379D7" w:rsidP="001E5154">
      <w:pPr>
        <w:shd w:val="clear" w:color="auto" w:fill="FFFFFF"/>
        <w:spacing w:after="150" w:line="240" w:lineRule="auto"/>
        <w:ind w:firstLine="360"/>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5. Hiện màu:</w:t>
      </w:r>
    </w:p>
    <w:p w14:paraId="2677E08A" w14:textId="77777777" w:rsidR="00F379D7" w:rsidRPr="00F379D7" w:rsidRDefault="00F379D7" w:rsidP="001E5154">
      <w:pPr>
        <w:numPr>
          <w:ilvl w:val="0"/>
          <w:numId w:val="26"/>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Rút lấy 5 mL (V) dịch chưng chất cho vào bình định mức 10 mL, định mức đến vạch bằng thuốc thử Nash. Lên màu ở 37</w:t>
      </w:r>
      <w:r w:rsidRPr="00F379D7">
        <w:rPr>
          <w:rFonts w:ascii="Times New Roman" w:eastAsia="Times New Roman" w:hAnsi="Times New Roman"/>
          <w:color w:val="374767"/>
          <w:sz w:val="18"/>
          <w:szCs w:val="18"/>
          <w:vertAlign w:val="superscript"/>
        </w:rPr>
        <w:t>o</w:t>
      </w:r>
      <w:r w:rsidRPr="00F379D7">
        <w:rPr>
          <w:rFonts w:ascii="Times New Roman" w:eastAsia="Times New Roman" w:hAnsi="Times New Roman"/>
          <w:color w:val="374767"/>
          <w:sz w:val="24"/>
          <w:szCs w:val="24"/>
        </w:rPr>
        <w:t>C trong 30 phút. Sau đó tiến hành đo độ hấp thu tại bước sóng 415 nm.</w:t>
      </w:r>
    </w:p>
    <w:p w14:paraId="5FEDCF2B" w14:textId="77777777" w:rsidR="00F379D7" w:rsidRPr="00F379D7" w:rsidRDefault="00F379D7" w:rsidP="001E5154">
      <w:pPr>
        <w:numPr>
          <w:ilvl w:val="0"/>
          <w:numId w:val="26"/>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Mẫu trắng (blank): rút 5 mL nước cất cho vào bình định mức 10 mL, định mức đến vạch bằng thuốc thử Nash và thực hiện tương tự như trên.</w:t>
      </w:r>
    </w:p>
    <w:p w14:paraId="413197F0" w14:textId="77777777" w:rsidR="00F379D7" w:rsidRPr="00F379D7" w:rsidRDefault="00F379D7" w:rsidP="001E5154">
      <w:pPr>
        <w:numPr>
          <w:ilvl w:val="0"/>
          <w:numId w:val="26"/>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Dựng dãy chuẩn HCHO (nồng độ trong khoảng 0 - 6.0 mg/L): Pha các dung dịch chuẩn tương ứng, rút lấy 5 mL cho vào bình định mức 10 mL, thêm vào thuốc thử Nash cho đến vạch và lên màu tương tự như mẫu.</w:t>
      </w:r>
    </w:p>
    <w:p w14:paraId="269E9A92" w14:textId="77777777" w:rsidR="00F379D7" w:rsidRPr="00F379D7" w:rsidRDefault="00F379D7" w:rsidP="001E5154">
      <w:pPr>
        <w:shd w:val="clear" w:color="auto" w:fill="FFFFFF"/>
        <w:spacing w:after="150" w:line="240" w:lineRule="auto"/>
        <w:ind w:firstLine="360"/>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6. Đo màu</w:t>
      </w:r>
    </w:p>
    <w:p w14:paraId="2D9C9859" w14:textId="77777777" w:rsidR="00F379D7" w:rsidRPr="00F379D7"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Sau khi lên màu ở 30</w:t>
      </w:r>
      <w:r w:rsidRPr="00F379D7">
        <w:rPr>
          <w:rFonts w:ascii="Times New Roman" w:eastAsia="Times New Roman" w:hAnsi="Times New Roman"/>
          <w:color w:val="374767"/>
          <w:sz w:val="18"/>
          <w:szCs w:val="18"/>
          <w:vertAlign w:val="superscript"/>
        </w:rPr>
        <w:t>o</w:t>
      </w:r>
      <w:r w:rsidRPr="00F379D7">
        <w:rPr>
          <w:rFonts w:ascii="Times New Roman" w:eastAsia="Times New Roman" w:hAnsi="Times New Roman"/>
          <w:color w:val="374767"/>
          <w:sz w:val="24"/>
          <w:szCs w:val="24"/>
        </w:rPr>
        <w:t>C trong 30 phút. Đường chuẩn và mẫu được đo màu trên thiết bị UV – Vis.</w:t>
      </w:r>
    </w:p>
    <w:p w14:paraId="6B8D68D8" w14:textId="77777777" w:rsidR="00F379D7" w:rsidRPr="00F379D7"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Đo quang ở bước sóng 415nm.</w:t>
      </w:r>
    </w:p>
    <w:p w14:paraId="2AFC107E" w14:textId="77777777" w:rsidR="00F379D7" w:rsidRPr="00F379D7"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 xml:space="preserve">Sử dụng Blank nước cất có thêm thuốc thử để cell blank </w:t>
      </w:r>
      <w:proofErr w:type="gramStart"/>
      <w:r w:rsidRPr="00F379D7">
        <w:rPr>
          <w:rFonts w:ascii="Times New Roman" w:eastAsia="Times New Roman" w:hAnsi="Times New Roman"/>
          <w:color w:val="374767"/>
          <w:sz w:val="24"/>
          <w:szCs w:val="24"/>
        </w:rPr>
        <w:t>( hoặc</w:t>
      </w:r>
      <w:proofErr w:type="gramEnd"/>
      <w:r w:rsidRPr="00F379D7">
        <w:rPr>
          <w:rFonts w:ascii="Times New Roman" w:eastAsia="Times New Roman" w:hAnsi="Times New Roman"/>
          <w:color w:val="374767"/>
          <w:sz w:val="24"/>
          <w:szCs w:val="24"/>
        </w:rPr>
        <w:t xml:space="preserve"> Auto Zero).</w:t>
      </w:r>
    </w:p>
    <w:p w14:paraId="23118C84" w14:textId="77777777" w:rsidR="00F379D7" w:rsidRPr="00F379D7"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Trình tự đo màu:</w:t>
      </w:r>
    </w:p>
    <w:p w14:paraId="73485627" w14:textId="77777777" w:rsidR="00F379D7" w:rsidRPr="00F379D7"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Các điểm chuẩn từ thấp đến cao</w:t>
      </w:r>
    </w:p>
    <w:p w14:paraId="391E0AD5" w14:textId="77777777" w:rsidR="00F379D7" w:rsidRPr="00F379D7"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Mẫu blank</w:t>
      </w:r>
    </w:p>
    <w:p w14:paraId="5092602D" w14:textId="77777777" w:rsidR="00F379D7" w:rsidRPr="00F379D7"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Mẫu, mẫu lặp</w:t>
      </w:r>
    </w:p>
    <w:p w14:paraId="1A806D2D" w14:textId="77777777" w:rsidR="00963F1F" w:rsidRPr="0031553F" w:rsidRDefault="00F379D7" w:rsidP="001E5154">
      <w:pPr>
        <w:numPr>
          <w:ilvl w:val="0"/>
          <w:numId w:val="27"/>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F379D7">
        <w:rPr>
          <w:rFonts w:ascii="Times New Roman" w:eastAsia="Times New Roman" w:hAnsi="Times New Roman"/>
          <w:color w:val="374767"/>
          <w:sz w:val="24"/>
          <w:szCs w:val="24"/>
        </w:rPr>
        <w:t>Chuẩn check.</w:t>
      </w:r>
    </w:p>
    <w:p w14:paraId="4BE90E1F" w14:textId="77777777" w:rsidR="00963F1F" w:rsidRPr="00995FC0" w:rsidRDefault="006C3E84" w:rsidP="001E515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46CF8CA2" w14:textId="77777777" w:rsidR="0031553F" w:rsidRPr="0031553F" w:rsidRDefault="0031553F" w:rsidP="001E5154">
      <w:pPr>
        <w:shd w:val="clear" w:color="auto" w:fill="FFFFFF"/>
        <w:spacing w:after="150"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 xml:space="preserve"> Dựng đường chuẩn của formaldehyde biểu thị mối quan hệ giữa nồng </w:t>
      </w:r>
      <w:proofErr w:type="gramStart"/>
      <w:r w:rsidRPr="0031553F">
        <w:rPr>
          <w:rFonts w:ascii="Times New Roman" w:eastAsia="Times New Roman" w:hAnsi="Times New Roman"/>
          <w:color w:val="374767"/>
          <w:sz w:val="24"/>
          <w:szCs w:val="24"/>
        </w:rPr>
        <w:t>độ  và</w:t>
      </w:r>
      <w:proofErr w:type="gramEnd"/>
      <w:r w:rsidRPr="0031553F">
        <w:rPr>
          <w:rFonts w:ascii="Times New Roman" w:eastAsia="Times New Roman" w:hAnsi="Times New Roman"/>
          <w:color w:val="374767"/>
          <w:sz w:val="24"/>
          <w:szCs w:val="24"/>
        </w:rPr>
        <w:t xml:space="preserve"> độ hấp thu.     </w:t>
      </w:r>
    </w:p>
    <w:p w14:paraId="235306BC" w14:textId="77777777" w:rsidR="0031553F" w:rsidRPr="0031553F" w:rsidRDefault="0031553F" w:rsidP="001E5154">
      <w:pPr>
        <w:shd w:val="clear" w:color="auto" w:fill="FFFFFF"/>
        <w:spacing w:after="150"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 Hàm lượng formaldehyde trong mẫu được xác định theo công thức sau:</w:t>
      </w:r>
    </w:p>
    <w:p w14:paraId="433612A5" w14:textId="77777777" w:rsidR="0031553F" w:rsidRPr="0031553F" w:rsidRDefault="0031553F" w:rsidP="001E5154">
      <w:pPr>
        <w:shd w:val="clear" w:color="auto" w:fill="FFFFFF"/>
        <w:spacing w:after="150"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                                       </w:t>
      </w:r>
      <w:r w:rsidRPr="00752989">
        <w:rPr>
          <w:noProof/>
        </w:rPr>
        <w:pict w14:anchorId="52462F4C">
          <v:shape id="_x0000_i1027" type="#_x0000_t75" style="width:189pt;height:39.6pt;visibility:visible">
            <v:imagedata r:id="rId10" o:title=""/>
          </v:shape>
        </w:pict>
      </w:r>
    </w:p>
    <w:p w14:paraId="0C760E33" w14:textId="77777777" w:rsidR="0031553F" w:rsidRPr="0031553F" w:rsidRDefault="0031553F" w:rsidP="001E5154">
      <w:pPr>
        <w:numPr>
          <w:ilvl w:val="0"/>
          <w:numId w:val="28"/>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C: nồng độ formaldehyde trong mẫu, ppm</w:t>
      </w:r>
    </w:p>
    <w:p w14:paraId="280B6E3B" w14:textId="77777777" w:rsidR="0031553F" w:rsidRPr="0031553F" w:rsidRDefault="0031553F" w:rsidP="001E5154">
      <w:pPr>
        <w:numPr>
          <w:ilvl w:val="0"/>
          <w:numId w:val="28"/>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C</w:t>
      </w:r>
      <w:r w:rsidRPr="0031553F">
        <w:rPr>
          <w:rFonts w:ascii="Times New Roman" w:eastAsia="Times New Roman" w:hAnsi="Times New Roman"/>
          <w:color w:val="374767"/>
          <w:sz w:val="18"/>
          <w:szCs w:val="18"/>
          <w:vertAlign w:val="subscript"/>
        </w:rPr>
        <w:t>o</w:t>
      </w:r>
      <w:r w:rsidRPr="0031553F">
        <w:rPr>
          <w:rFonts w:ascii="Times New Roman" w:eastAsia="Times New Roman" w:hAnsi="Times New Roman"/>
          <w:color w:val="374767"/>
          <w:sz w:val="18"/>
          <w:szCs w:val="18"/>
          <w:vertAlign w:val="subscript"/>
        </w:rPr>
        <w:softHyphen/>
      </w:r>
      <w:r w:rsidRPr="0031553F">
        <w:rPr>
          <w:rFonts w:ascii="Times New Roman" w:eastAsia="Times New Roman" w:hAnsi="Times New Roman"/>
          <w:color w:val="374767"/>
          <w:sz w:val="24"/>
          <w:szCs w:val="24"/>
        </w:rPr>
        <w:t>: nồng độ formaldehyde theo đường chuẩn, mg/L</w:t>
      </w:r>
    </w:p>
    <w:p w14:paraId="59908DA5" w14:textId="77777777" w:rsidR="0031553F" w:rsidRPr="0031553F" w:rsidRDefault="0031553F" w:rsidP="001E5154">
      <w:pPr>
        <w:numPr>
          <w:ilvl w:val="0"/>
          <w:numId w:val="28"/>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proofErr w:type="gramStart"/>
      <w:r w:rsidRPr="0031553F">
        <w:rPr>
          <w:rFonts w:ascii="Times New Roman" w:eastAsia="Times New Roman" w:hAnsi="Times New Roman"/>
          <w:color w:val="374767"/>
          <w:sz w:val="24"/>
          <w:szCs w:val="24"/>
        </w:rPr>
        <w:t>V:thể</w:t>
      </w:r>
      <w:proofErr w:type="gramEnd"/>
      <w:r w:rsidRPr="0031553F">
        <w:rPr>
          <w:rFonts w:ascii="Times New Roman" w:eastAsia="Times New Roman" w:hAnsi="Times New Roman"/>
          <w:color w:val="374767"/>
          <w:sz w:val="24"/>
          <w:szCs w:val="24"/>
        </w:rPr>
        <w:t xml:space="preserve"> tích dịch chiết chưng cất, mL.</w:t>
      </w:r>
    </w:p>
    <w:p w14:paraId="1996E655" w14:textId="77777777" w:rsidR="0031553F" w:rsidRPr="0031553F" w:rsidRDefault="0031553F" w:rsidP="001E5154">
      <w:pPr>
        <w:numPr>
          <w:ilvl w:val="0"/>
          <w:numId w:val="28"/>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lastRenderedPageBreak/>
        <w:t>f: hệ số pha loãng (nếu có)</w:t>
      </w:r>
    </w:p>
    <w:p w14:paraId="4D0F1A3A" w14:textId="77777777" w:rsidR="0031553F" w:rsidRPr="0031553F" w:rsidRDefault="0031553F" w:rsidP="001E5154">
      <w:pPr>
        <w:numPr>
          <w:ilvl w:val="0"/>
          <w:numId w:val="28"/>
        </w:numPr>
        <w:shd w:val="clear" w:color="auto" w:fill="FFFFFF"/>
        <w:spacing w:before="100" w:beforeAutospacing="1" w:after="100" w:afterAutospacing="1"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m: khối lượng cân, g</w:t>
      </w:r>
    </w:p>
    <w:p w14:paraId="576E0A9F" w14:textId="77777777" w:rsidR="008D0D62" w:rsidRPr="00995FC0" w:rsidRDefault="00995FC0" w:rsidP="001E515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339A50A7" w14:textId="77777777" w:rsidR="0031553F" w:rsidRPr="0031553F" w:rsidRDefault="0031553F" w:rsidP="001E5154">
      <w:pPr>
        <w:numPr>
          <w:ilvl w:val="1"/>
          <w:numId w:val="28"/>
        </w:numPr>
        <w:shd w:val="clear" w:color="auto" w:fill="FFFFFF"/>
        <w:spacing w:after="150" w:line="240" w:lineRule="auto"/>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Đường chuẩn phải có độ tuyến tính tốt (ít nhất là 05 điểm chuẩn), hệ số tương quan hồi qui tuyến tính (R</w:t>
      </w:r>
      <w:r w:rsidRPr="0031553F">
        <w:rPr>
          <w:rFonts w:ascii="Times New Roman" w:eastAsia="Times New Roman" w:hAnsi="Times New Roman"/>
          <w:color w:val="374767"/>
          <w:sz w:val="18"/>
          <w:szCs w:val="18"/>
          <w:vertAlign w:val="superscript"/>
        </w:rPr>
        <w:t>2</w:t>
      </w:r>
      <w:r w:rsidRPr="0031553F">
        <w:rPr>
          <w:rFonts w:ascii="Times New Roman" w:eastAsia="Times New Roman" w:hAnsi="Times New Roman"/>
          <w:color w:val="374767"/>
          <w:sz w:val="24"/>
          <w:szCs w:val="24"/>
        </w:rPr>
        <w:t>) phải lớn hơn hoặc bằng 0.995.</w:t>
      </w:r>
    </w:p>
    <w:p w14:paraId="4214D6CF" w14:textId="77777777" w:rsidR="0031553F" w:rsidRPr="0031553F" w:rsidRDefault="0031553F" w:rsidP="001E5154">
      <w:pPr>
        <w:shd w:val="clear" w:color="auto" w:fill="FFFFFF"/>
        <w:spacing w:after="150" w:line="240" w:lineRule="auto"/>
        <w:ind w:left="720"/>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2.   Độ lệch của các dung dịch chuẩn xen kẽ giữa các mẫu phân tích không vượt quá ±10 % giá trị thật.</w:t>
      </w:r>
    </w:p>
    <w:p w14:paraId="34818942" w14:textId="77777777" w:rsidR="0031553F" w:rsidRPr="0031553F" w:rsidRDefault="0031553F" w:rsidP="001E5154">
      <w:pPr>
        <w:shd w:val="clear" w:color="auto" w:fill="FFFFFF"/>
        <w:spacing w:after="150" w:line="240" w:lineRule="auto"/>
        <w:ind w:left="720"/>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3.   Mẫu thêm chuẩn được thực hiện ít nhất 1 lần cho một lô mẫu (≤5 mẫu). Hiệu suất thu hồi của mẫu thêm chuẩn phải nằm trong khoảng</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703"/>
        <w:gridCol w:w="4673"/>
      </w:tblGrid>
      <w:tr w:rsidR="0031553F" w:rsidRPr="0031553F" w14:paraId="1FF06744" w14:textId="77777777" w:rsidTr="001E5154">
        <w:trPr>
          <w:jc w:val="center"/>
        </w:trPr>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7B7C72"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Hàm lượng</w:t>
            </w:r>
          </w:p>
        </w:tc>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620897"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Độ lệch cho phép, %</w:t>
            </w:r>
          </w:p>
        </w:tc>
      </w:tr>
      <w:tr w:rsidR="0031553F" w:rsidRPr="0031553F" w14:paraId="5D9D21BC" w14:textId="77777777" w:rsidTr="001E5154">
        <w:trPr>
          <w:jc w:val="center"/>
        </w:trPr>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B67072"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10µg/Kg</w:t>
            </w:r>
          </w:p>
          <w:p w14:paraId="4604AFF6"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100µg/Kg</w:t>
            </w:r>
          </w:p>
          <w:p w14:paraId="3CDF5572"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1mg/Kg</w:t>
            </w:r>
          </w:p>
          <w:p w14:paraId="5EDDD186"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10mg/Kg</w:t>
            </w:r>
          </w:p>
          <w:p w14:paraId="7EBBFD15"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100mg/Kg</w:t>
            </w:r>
          </w:p>
          <w:p w14:paraId="0CE9150E"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≥1mg/g</w:t>
            </w:r>
          </w:p>
          <w:p w14:paraId="64D96877"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≥1g/g</w:t>
            </w:r>
          </w:p>
        </w:tc>
        <w:tc>
          <w:tcPr>
            <w:tcW w:w="49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8987C8"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60 – 115</w:t>
            </w:r>
          </w:p>
          <w:p w14:paraId="4E2AC25F"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80 – 110</w:t>
            </w:r>
          </w:p>
          <w:p w14:paraId="596F91A0"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80 – 110</w:t>
            </w:r>
          </w:p>
          <w:p w14:paraId="28327C2C"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80 – 110</w:t>
            </w:r>
          </w:p>
          <w:p w14:paraId="33D25DAE"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90 – 107</w:t>
            </w:r>
          </w:p>
          <w:p w14:paraId="2860B0CF"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95 – 105</w:t>
            </w:r>
          </w:p>
          <w:p w14:paraId="206BAB73" w14:textId="77777777" w:rsidR="0031553F" w:rsidRPr="0031553F" w:rsidRDefault="0031553F" w:rsidP="001E5154">
            <w:pPr>
              <w:spacing w:after="150" w:line="240" w:lineRule="auto"/>
              <w:jc w:val="center"/>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97 - 103</w:t>
            </w:r>
          </w:p>
        </w:tc>
      </w:tr>
    </w:tbl>
    <w:p w14:paraId="702403A8" w14:textId="77777777" w:rsidR="0031553F" w:rsidRPr="0031553F" w:rsidRDefault="0031553F" w:rsidP="001E5154">
      <w:pPr>
        <w:shd w:val="clear" w:color="auto" w:fill="FFFFFF"/>
        <w:spacing w:after="150" w:line="240" w:lineRule="auto"/>
        <w:ind w:left="720"/>
        <w:jc w:val="both"/>
        <w:rPr>
          <w:rFonts w:ascii="Times New Roman" w:eastAsia="Times New Roman" w:hAnsi="Times New Roman"/>
          <w:color w:val="374767"/>
          <w:sz w:val="24"/>
          <w:szCs w:val="24"/>
        </w:rPr>
      </w:pPr>
      <w:r w:rsidRPr="0031553F">
        <w:rPr>
          <w:rFonts w:ascii="Times New Roman" w:eastAsia="Times New Roman" w:hAnsi="Times New Roman"/>
          <w:i/>
          <w:iCs/>
          <w:color w:val="374767"/>
          <w:sz w:val="24"/>
          <w:szCs w:val="24"/>
        </w:rPr>
        <w:t>(phụ lục f AOAC)</w:t>
      </w:r>
    </w:p>
    <w:p w14:paraId="30AD467C" w14:textId="77777777" w:rsidR="0031553F" w:rsidRPr="0031553F" w:rsidRDefault="0031553F" w:rsidP="001E5154">
      <w:pPr>
        <w:shd w:val="clear" w:color="auto" w:fill="FFFFFF"/>
        <w:spacing w:after="150" w:line="240" w:lineRule="auto"/>
        <w:ind w:left="720"/>
        <w:jc w:val="both"/>
        <w:rPr>
          <w:rFonts w:ascii="Times New Roman" w:eastAsia="Times New Roman" w:hAnsi="Times New Roman"/>
          <w:color w:val="374767"/>
          <w:sz w:val="24"/>
          <w:szCs w:val="24"/>
        </w:rPr>
      </w:pPr>
      <w:r w:rsidRPr="0031553F">
        <w:rPr>
          <w:rFonts w:ascii="Times New Roman" w:eastAsia="Times New Roman" w:hAnsi="Times New Roman"/>
          <w:color w:val="374767"/>
          <w:sz w:val="24"/>
          <w:szCs w:val="24"/>
        </w:rPr>
        <w:t xml:space="preserve">4.   Mẫu lặp lại được thực hiện ít nhất 1 lần cho một lô mẫu (≤5 mẫu). Độ lệch tương đối giữa hai mẫu lặp lại không </w:t>
      </w:r>
      <w:proofErr w:type="gramStart"/>
      <w:r w:rsidRPr="0031553F">
        <w:rPr>
          <w:rFonts w:ascii="Times New Roman" w:eastAsia="Times New Roman" w:hAnsi="Times New Roman"/>
          <w:color w:val="374767"/>
          <w:sz w:val="24"/>
          <w:szCs w:val="24"/>
        </w:rPr>
        <w:t>quá  giới</w:t>
      </w:r>
      <w:proofErr w:type="gramEnd"/>
      <w:r w:rsidRPr="0031553F">
        <w:rPr>
          <w:rFonts w:ascii="Times New Roman" w:eastAsia="Times New Roman" w:hAnsi="Times New Roman"/>
          <w:color w:val="374767"/>
          <w:sz w:val="24"/>
          <w:szCs w:val="24"/>
        </w:rPr>
        <w:t xml:space="preserve"> hạn cho phép theo phụ lục f AOAC</w:t>
      </w:r>
    </w:p>
    <w:p w14:paraId="0275BFAB" w14:textId="77777777" w:rsidR="008D0D62" w:rsidRPr="006C3E84" w:rsidRDefault="008D0D62" w:rsidP="001E5154">
      <w:pPr>
        <w:pStyle w:val="ListParagraph"/>
        <w:ind w:left="0"/>
        <w:jc w:val="both"/>
        <w:rPr>
          <w:rFonts w:ascii="Times New Roman" w:hAnsi="Times New Roman"/>
          <w:sz w:val="24"/>
          <w:szCs w:val="24"/>
        </w:rPr>
      </w:pPr>
    </w:p>
    <w:p w14:paraId="7A46B492" w14:textId="77777777" w:rsidR="00585CB3" w:rsidRDefault="00995FC0" w:rsidP="001E5154">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058A40C0" w14:textId="77777777" w:rsidR="00995FC0" w:rsidRPr="00995FC0" w:rsidRDefault="00995FC0" w:rsidP="001E5154">
      <w:pPr>
        <w:pStyle w:val="ListParagraph"/>
        <w:numPr>
          <w:ilvl w:val="0"/>
          <w:numId w:val="6"/>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23E2CBF6" w14:textId="77777777" w:rsidR="00995FC0" w:rsidRDefault="00995FC0" w:rsidP="001E5154">
      <w:pPr>
        <w:pStyle w:val="ListParagraph"/>
        <w:numPr>
          <w:ilvl w:val="0"/>
          <w:numId w:val="7"/>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4EB75769" w14:textId="77777777" w:rsidR="00995FC0" w:rsidRPr="00995FC0" w:rsidRDefault="00995FC0" w:rsidP="001E5154">
      <w:pPr>
        <w:pStyle w:val="ListParagraph"/>
        <w:numPr>
          <w:ilvl w:val="0"/>
          <w:numId w:val="7"/>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76FF7" w14:textId="77777777" w:rsidR="00023201" w:rsidRDefault="00023201" w:rsidP="00DB45A7">
      <w:pPr>
        <w:spacing w:after="0" w:line="240" w:lineRule="auto"/>
      </w:pPr>
      <w:r>
        <w:separator/>
      </w:r>
    </w:p>
  </w:endnote>
  <w:endnote w:type="continuationSeparator" w:id="0">
    <w:p w14:paraId="704ED3F7" w14:textId="77777777" w:rsidR="00023201" w:rsidRDefault="00023201"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351EE" w14:textId="77777777" w:rsidR="00023201" w:rsidRDefault="00023201" w:rsidP="00DB45A7">
      <w:pPr>
        <w:spacing w:after="0" w:line="240" w:lineRule="auto"/>
      </w:pPr>
      <w:r>
        <w:separator/>
      </w:r>
    </w:p>
  </w:footnote>
  <w:footnote w:type="continuationSeparator" w:id="0">
    <w:p w14:paraId="5E882F1C" w14:textId="77777777" w:rsidR="00023201" w:rsidRDefault="00023201"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14:paraId="164A6194" w14:textId="77777777" w:rsidTr="005F20AA">
      <w:trPr>
        <w:jc w:val="center"/>
      </w:trPr>
      <w:tc>
        <w:tcPr>
          <w:tcW w:w="3078" w:type="dxa"/>
          <w:shd w:val="clear" w:color="auto" w:fill="auto"/>
          <w:vAlign w:val="center"/>
        </w:tcPr>
        <w:p w14:paraId="337E6027"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23B923C"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1265C80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BF543A">
            <w:rPr>
              <w:rFonts w:ascii="Times New Roman" w:hAnsi="Times New Roman"/>
              <w:color w:val="00B0F0"/>
              <w:sz w:val="24"/>
              <w:szCs w:val="24"/>
            </w:rPr>
            <w:t>161</w:t>
          </w:r>
        </w:p>
        <w:p w14:paraId="65B6E81D" w14:textId="77777777" w:rsidR="00BF543A" w:rsidRPr="00DB45A7" w:rsidRDefault="00BF543A" w:rsidP="00BF543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02</w:t>
          </w:r>
        </w:p>
        <w:p w14:paraId="34F39640"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BF543A">
            <w:rPr>
              <w:rFonts w:ascii="Times New Roman" w:hAnsi="Times New Roman"/>
              <w:color w:val="00B0F0"/>
              <w:sz w:val="24"/>
              <w:szCs w:val="24"/>
            </w:rPr>
            <w:t xml:space="preserve"> 15/01/2018</w:t>
          </w:r>
        </w:p>
        <w:p w14:paraId="7FD7D66F"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915AE7">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915AE7">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3E8E2AFB" w14:textId="77777777"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63F7"/>
    <w:multiLevelType w:val="multilevel"/>
    <w:tmpl w:val="9036FE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3C42998"/>
    <w:multiLevelType w:val="multilevel"/>
    <w:tmpl w:val="B03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62391"/>
    <w:multiLevelType w:val="multilevel"/>
    <w:tmpl w:val="EC7C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F6757"/>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7E8634E"/>
    <w:multiLevelType w:val="multilevel"/>
    <w:tmpl w:val="9D682174"/>
    <w:lvl w:ilvl="0">
      <w:start w:val="1"/>
      <w:numFmt w:val="upperRoman"/>
      <w:lvlText w:val="%1."/>
      <w:lvlJc w:val="left"/>
      <w:pPr>
        <w:ind w:left="1080" w:hanging="360"/>
      </w:pPr>
      <w:rPr>
        <w:rFonts w:ascii="Times New Roman" w:eastAsia="Calibri" w:hAnsi="Times New Roman" w:cs="Times New Roman"/>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DB7A0E"/>
    <w:multiLevelType w:val="multilevel"/>
    <w:tmpl w:val="789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DC2371E"/>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F726ED2"/>
    <w:multiLevelType w:val="multilevel"/>
    <w:tmpl w:val="908E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A37DDE"/>
    <w:multiLevelType w:val="multilevel"/>
    <w:tmpl w:val="EAF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D53B38"/>
    <w:multiLevelType w:val="hybridMultilevel"/>
    <w:tmpl w:val="A8344624"/>
    <w:lvl w:ilvl="0" w:tplc="2236C7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4225D3"/>
    <w:multiLevelType w:val="hybridMultilevel"/>
    <w:tmpl w:val="A316F27E"/>
    <w:lvl w:ilvl="0" w:tplc="2236C7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503CE8"/>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BF43A6C"/>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D6B7EFA"/>
    <w:multiLevelType w:val="multilevel"/>
    <w:tmpl w:val="EC7C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46EA3"/>
    <w:multiLevelType w:val="hybridMultilevel"/>
    <w:tmpl w:val="65E0A684"/>
    <w:lvl w:ilvl="0" w:tplc="2236C7C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A2015F"/>
    <w:multiLevelType w:val="hybridMultilevel"/>
    <w:tmpl w:val="C50E2C04"/>
    <w:lvl w:ilvl="0" w:tplc="F3A4A64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0D51BE2"/>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6D5296"/>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7C777B4"/>
    <w:multiLevelType w:val="multilevel"/>
    <w:tmpl w:val="DD9417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5E1DA3"/>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DBB38E6"/>
    <w:multiLevelType w:val="multilevel"/>
    <w:tmpl w:val="EC7C13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7F831185"/>
    <w:multiLevelType w:val="multilevel"/>
    <w:tmpl w:val="EC7C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5"/>
  </w:num>
  <w:num w:numId="4">
    <w:abstractNumId w:val="19"/>
  </w:num>
  <w:num w:numId="5">
    <w:abstractNumId w:val="7"/>
  </w:num>
  <w:num w:numId="6">
    <w:abstractNumId w:val="22"/>
  </w:num>
  <w:num w:numId="7">
    <w:abstractNumId w:val="8"/>
  </w:num>
  <w:num w:numId="8">
    <w:abstractNumId w:val="20"/>
  </w:num>
  <w:num w:numId="9">
    <w:abstractNumId w:val="18"/>
  </w:num>
  <w:num w:numId="10">
    <w:abstractNumId w:val="13"/>
  </w:num>
  <w:num w:numId="11">
    <w:abstractNumId w:val="14"/>
  </w:num>
  <w:num w:numId="12">
    <w:abstractNumId w:val="6"/>
  </w:num>
  <w:num w:numId="13">
    <w:abstractNumId w:val="21"/>
  </w:num>
  <w:num w:numId="14">
    <w:abstractNumId w:val="23"/>
  </w:num>
  <w:num w:numId="15">
    <w:abstractNumId w:val="0"/>
  </w:num>
  <w:num w:numId="16">
    <w:abstractNumId w:val="2"/>
  </w:num>
  <w:num w:numId="17">
    <w:abstractNumId w:val="10"/>
  </w:num>
  <w:num w:numId="18">
    <w:abstractNumId w:val="12"/>
  </w:num>
  <w:num w:numId="19">
    <w:abstractNumId w:val="1"/>
  </w:num>
  <w:num w:numId="20">
    <w:abstractNumId w:val="17"/>
  </w:num>
  <w:num w:numId="21">
    <w:abstractNumId w:val="27"/>
  </w:num>
  <w:num w:numId="22">
    <w:abstractNumId w:val="25"/>
  </w:num>
  <w:num w:numId="23">
    <w:abstractNumId w:val="9"/>
  </w:num>
  <w:num w:numId="24">
    <w:abstractNumId w:val="16"/>
  </w:num>
  <w:num w:numId="25">
    <w:abstractNumId w:val="26"/>
  </w:num>
  <w:num w:numId="26">
    <w:abstractNumId w:val="3"/>
  </w:num>
  <w:num w:numId="27">
    <w:abstractNumId w:val="15"/>
  </w:num>
  <w:num w:numId="2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00CC"/>
    <w:rsid w:val="00023201"/>
    <w:rsid w:val="001E5154"/>
    <w:rsid w:val="0031553F"/>
    <w:rsid w:val="003700E3"/>
    <w:rsid w:val="0037757C"/>
    <w:rsid w:val="003D3E74"/>
    <w:rsid w:val="00435FA2"/>
    <w:rsid w:val="004745D4"/>
    <w:rsid w:val="00553B4C"/>
    <w:rsid w:val="005638A4"/>
    <w:rsid w:val="00585CB3"/>
    <w:rsid w:val="005E6F75"/>
    <w:rsid w:val="005F20AA"/>
    <w:rsid w:val="006C3E84"/>
    <w:rsid w:val="00712416"/>
    <w:rsid w:val="007923F7"/>
    <w:rsid w:val="007C0F8B"/>
    <w:rsid w:val="007E1499"/>
    <w:rsid w:val="007E3EBF"/>
    <w:rsid w:val="0085481C"/>
    <w:rsid w:val="00871BAD"/>
    <w:rsid w:val="008D0D62"/>
    <w:rsid w:val="00915AE7"/>
    <w:rsid w:val="00963F1F"/>
    <w:rsid w:val="00995FC0"/>
    <w:rsid w:val="00A01C3F"/>
    <w:rsid w:val="00A14078"/>
    <w:rsid w:val="00AA0D54"/>
    <w:rsid w:val="00AA6DB2"/>
    <w:rsid w:val="00AC1CED"/>
    <w:rsid w:val="00B13EE6"/>
    <w:rsid w:val="00BD582B"/>
    <w:rsid w:val="00BF543A"/>
    <w:rsid w:val="00DB45A7"/>
    <w:rsid w:val="00E32262"/>
    <w:rsid w:val="00E42C36"/>
    <w:rsid w:val="00E71E80"/>
    <w:rsid w:val="00ED1B72"/>
    <w:rsid w:val="00EF0AED"/>
    <w:rsid w:val="00F035A1"/>
    <w:rsid w:val="00F379D7"/>
    <w:rsid w:val="00F57215"/>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D5E9"/>
  <w15:chartTrackingRefBased/>
  <w15:docId w15:val="{AF860E34-9606-48F2-B403-7F4082E6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NormalWeb">
    <w:name w:val="Normal (Web)"/>
    <w:basedOn w:val="Normal"/>
    <w:uiPriority w:val="99"/>
    <w:semiHidden/>
    <w:unhideWhenUsed/>
    <w:rsid w:val="007E3EBF"/>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F543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F54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3674">
      <w:bodyDiv w:val="1"/>
      <w:marLeft w:val="0"/>
      <w:marRight w:val="0"/>
      <w:marTop w:val="0"/>
      <w:marBottom w:val="0"/>
      <w:divBdr>
        <w:top w:val="none" w:sz="0" w:space="0" w:color="auto"/>
        <w:left w:val="none" w:sz="0" w:space="0" w:color="auto"/>
        <w:bottom w:val="none" w:sz="0" w:space="0" w:color="auto"/>
        <w:right w:val="none" w:sz="0" w:space="0" w:color="auto"/>
      </w:divBdr>
    </w:div>
    <w:div w:id="134950140">
      <w:bodyDiv w:val="1"/>
      <w:marLeft w:val="0"/>
      <w:marRight w:val="0"/>
      <w:marTop w:val="0"/>
      <w:marBottom w:val="0"/>
      <w:divBdr>
        <w:top w:val="none" w:sz="0" w:space="0" w:color="auto"/>
        <w:left w:val="none" w:sz="0" w:space="0" w:color="auto"/>
        <w:bottom w:val="none" w:sz="0" w:space="0" w:color="auto"/>
        <w:right w:val="none" w:sz="0" w:space="0" w:color="auto"/>
      </w:divBdr>
    </w:div>
    <w:div w:id="265311118">
      <w:bodyDiv w:val="1"/>
      <w:marLeft w:val="0"/>
      <w:marRight w:val="0"/>
      <w:marTop w:val="0"/>
      <w:marBottom w:val="0"/>
      <w:divBdr>
        <w:top w:val="none" w:sz="0" w:space="0" w:color="auto"/>
        <w:left w:val="none" w:sz="0" w:space="0" w:color="auto"/>
        <w:bottom w:val="none" w:sz="0" w:space="0" w:color="auto"/>
        <w:right w:val="none" w:sz="0" w:space="0" w:color="auto"/>
      </w:divBdr>
    </w:div>
    <w:div w:id="709839258">
      <w:bodyDiv w:val="1"/>
      <w:marLeft w:val="0"/>
      <w:marRight w:val="0"/>
      <w:marTop w:val="0"/>
      <w:marBottom w:val="0"/>
      <w:divBdr>
        <w:top w:val="none" w:sz="0" w:space="0" w:color="auto"/>
        <w:left w:val="none" w:sz="0" w:space="0" w:color="auto"/>
        <w:bottom w:val="none" w:sz="0" w:space="0" w:color="auto"/>
        <w:right w:val="none" w:sz="0" w:space="0" w:color="auto"/>
      </w:divBdr>
    </w:div>
    <w:div w:id="1175341781">
      <w:bodyDiv w:val="1"/>
      <w:marLeft w:val="0"/>
      <w:marRight w:val="0"/>
      <w:marTop w:val="0"/>
      <w:marBottom w:val="0"/>
      <w:divBdr>
        <w:top w:val="none" w:sz="0" w:space="0" w:color="auto"/>
        <w:left w:val="none" w:sz="0" w:space="0" w:color="auto"/>
        <w:bottom w:val="none" w:sz="0" w:space="0" w:color="auto"/>
        <w:right w:val="none" w:sz="0" w:space="0" w:color="auto"/>
      </w:divBdr>
    </w:div>
    <w:div w:id="1511409455">
      <w:bodyDiv w:val="1"/>
      <w:marLeft w:val="0"/>
      <w:marRight w:val="0"/>
      <w:marTop w:val="0"/>
      <w:marBottom w:val="0"/>
      <w:divBdr>
        <w:top w:val="none" w:sz="0" w:space="0" w:color="auto"/>
        <w:left w:val="none" w:sz="0" w:space="0" w:color="auto"/>
        <w:bottom w:val="none" w:sz="0" w:space="0" w:color="auto"/>
        <w:right w:val="none" w:sz="0" w:space="0" w:color="auto"/>
      </w:divBdr>
    </w:div>
    <w:div w:id="1563255114">
      <w:bodyDiv w:val="1"/>
      <w:marLeft w:val="0"/>
      <w:marRight w:val="0"/>
      <w:marTop w:val="0"/>
      <w:marBottom w:val="0"/>
      <w:divBdr>
        <w:top w:val="none" w:sz="0" w:space="0" w:color="auto"/>
        <w:left w:val="none" w:sz="0" w:space="0" w:color="auto"/>
        <w:bottom w:val="none" w:sz="0" w:space="0" w:color="auto"/>
        <w:right w:val="none" w:sz="0" w:space="0" w:color="auto"/>
      </w:divBdr>
    </w:div>
    <w:div w:id="16551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D894B-FCA2-4CFB-9FE9-B07D9680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2018-12-26T12:40:00Z</dcterms:created>
  <dcterms:modified xsi:type="dcterms:W3CDTF">2018-12-26T12:40:00Z</dcterms:modified>
</cp:coreProperties>
</file>