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99D28" w14:textId="77777777" w:rsidR="00A04CCF"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6B5EECFB" w14:textId="77777777" w:rsidR="00AE2ED5" w:rsidRDefault="00AE2ED5" w:rsidP="004A5006">
      <w:pPr>
        <w:widowControl w:val="0"/>
        <w:snapToGrid w:val="0"/>
        <w:spacing w:beforeLines="30" w:before="72" w:afterLines="30" w:after="72" w:line="24" w:lineRule="atLeast"/>
        <w:jc w:val="center"/>
        <w:outlineLvl w:val="0"/>
        <w:rPr>
          <w:b/>
          <w:bCs/>
          <w:color w:val="17365D"/>
          <w:sz w:val="34"/>
          <w:szCs w:val="34"/>
          <w:lang w:val="en-GB"/>
        </w:rPr>
      </w:pPr>
      <w:r>
        <w:rPr>
          <w:b/>
          <w:bCs/>
          <w:color w:val="17365D"/>
          <w:sz w:val="34"/>
          <w:szCs w:val="34"/>
          <w:lang w:val="en-GB"/>
        </w:rPr>
        <w:t>XÁC ĐỊNH ĐỘ ẨM</w:t>
      </w:r>
      <w:r w:rsidR="00F03EB5">
        <w:rPr>
          <w:b/>
          <w:bCs/>
          <w:color w:val="17365D"/>
          <w:sz w:val="34"/>
          <w:szCs w:val="34"/>
          <w:lang w:val="en-GB"/>
        </w:rPr>
        <w:t xml:space="preserve"> T</w:t>
      </w:r>
      <w:r w:rsidR="001946BA">
        <w:rPr>
          <w:b/>
          <w:bCs/>
          <w:color w:val="17365D"/>
          <w:sz w:val="34"/>
          <w:szCs w:val="34"/>
          <w:lang w:val="en-GB"/>
        </w:rPr>
        <w:t xml:space="preserve">RONG </w:t>
      </w:r>
      <w:r w:rsidR="0088347E">
        <w:rPr>
          <w:b/>
          <w:bCs/>
          <w:color w:val="17365D"/>
          <w:sz w:val="34"/>
          <w:szCs w:val="34"/>
          <w:lang w:val="en-GB"/>
        </w:rPr>
        <w:t>PH</w:t>
      </w:r>
      <w:r w:rsidR="0088347E" w:rsidRPr="0088347E">
        <w:rPr>
          <w:b/>
          <w:bCs/>
          <w:color w:val="17365D"/>
          <w:sz w:val="34"/>
          <w:szCs w:val="34"/>
          <w:lang w:val="en-GB"/>
        </w:rPr>
        <w:t>Â</w:t>
      </w:r>
      <w:r w:rsidR="0088347E">
        <w:rPr>
          <w:b/>
          <w:bCs/>
          <w:color w:val="17365D"/>
          <w:sz w:val="34"/>
          <w:szCs w:val="34"/>
          <w:lang w:val="en-GB"/>
        </w:rPr>
        <w:t>N B</w:t>
      </w:r>
      <w:r w:rsidR="0088347E" w:rsidRPr="0088347E">
        <w:rPr>
          <w:b/>
          <w:bCs/>
          <w:color w:val="17365D"/>
          <w:sz w:val="34"/>
          <w:szCs w:val="34"/>
          <w:lang w:val="en-GB"/>
        </w:rPr>
        <w:t>ÓN</w:t>
      </w:r>
      <w:r w:rsidR="001946BA">
        <w:rPr>
          <w:b/>
          <w:bCs/>
          <w:color w:val="17365D"/>
          <w:sz w:val="34"/>
          <w:szCs w:val="34"/>
          <w:lang w:val="en-GB"/>
        </w:rPr>
        <w:t xml:space="preserve"> B</w:t>
      </w:r>
      <w:r w:rsidR="001946BA" w:rsidRPr="001946BA">
        <w:rPr>
          <w:b/>
          <w:bCs/>
          <w:color w:val="17365D"/>
          <w:sz w:val="34"/>
          <w:szCs w:val="34"/>
          <w:lang w:val="en-GB"/>
        </w:rPr>
        <w:t>ẰNG</w:t>
      </w:r>
      <w:r w:rsidR="001946BA">
        <w:rPr>
          <w:b/>
          <w:bCs/>
          <w:color w:val="17365D"/>
          <w:sz w:val="34"/>
          <w:szCs w:val="34"/>
          <w:lang w:val="en-GB"/>
        </w:rPr>
        <w:t xml:space="preserve"> PH</w:t>
      </w:r>
      <w:r w:rsidR="001946BA" w:rsidRPr="001946BA">
        <w:rPr>
          <w:b/>
          <w:bCs/>
          <w:color w:val="17365D"/>
          <w:sz w:val="34"/>
          <w:szCs w:val="34"/>
          <w:lang w:val="en-GB"/>
        </w:rPr>
        <w:t>ƯƠ</w:t>
      </w:r>
      <w:r w:rsidR="001946BA">
        <w:rPr>
          <w:b/>
          <w:bCs/>
          <w:color w:val="17365D"/>
          <w:sz w:val="34"/>
          <w:szCs w:val="34"/>
          <w:lang w:val="en-GB"/>
        </w:rPr>
        <w:t>NG PH</w:t>
      </w:r>
      <w:r w:rsidR="001946BA" w:rsidRPr="001946BA">
        <w:rPr>
          <w:b/>
          <w:bCs/>
          <w:color w:val="17365D"/>
          <w:sz w:val="34"/>
          <w:szCs w:val="34"/>
          <w:lang w:val="en-GB"/>
        </w:rPr>
        <w:t>ÁP</w:t>
      </w:r>
      <w:r w:rsidR="001946BA">
        <w:rPr>
          <w:b/>
          <w:bCs/>
          <w:color w:val="17365D"/>
          <w:sz w:val="34"/>
          <w:szCs w:val="34"/>
          <w:lang w:val="en-GB"/>
        </w:rPr>
        <w:t xml:space="preserve"> </w:t>
      </w:r>
      <w:r>
        <w:rPr>
          <w:b/>
          <w:bCs/>
          <w:color w:val="17365D"/>
          <w:sz w:val="34"/>
          <w:szCs w:val="34"/>
          <w:lang w:val="en-GB"/>
        </w:rPr>
        <w:t>TRỌNG LƯỢNG</w:t>
      </w:r>
      <w:r w:rsidR="00857F35">
        <w:rPr>
          <w:b/>
          <w:bCs/>
          <w:color w:val="17365D"/>
          <w:sz w:val="34"/>
          <w:szCs w:val="34"/>
          <w:lang w:val="en-GB"/>
        </w:rPr>
        <w:t xml:space="preserve"> VỚI KỸ THUẬ</w:t>
      </w:r>
      <w:r w:rsidR="001F4EB0">
        <w:rPr>
          <w:b/>
          <w:bCs/>
          <w:color w:val="17365D"/>
          <w:sz w:val="34"/>
          <w:szCs w:val="34"/>
          <w:lang w:val="en-GB"/>
        </w:rPr>
        <w:t>T SẤY KHÔ</w:t>
      </w:r>
    </w:p>
    <w:p w14:paraId="33B65724" w14:textId="77777777" w:rsidR="00A61324" w:rsidRDefault="001F4EB0" w:rsidP="004A5006">
      <w:pPr>
        <w:widowControl w:val="0"/>
        <w:snapToGrid w:val="0"/>
        <w:spacing w:beforeLines="30" w:before="72" w:afterLines="30" w:after="72" w:line="24" w:lineRule="atLeast"/>
        <w:jc w:val="center"/>
        <w:outlineLvl w:val="0"/>
        <w:rPr>
          <w:b/>
          <w:bCs/>
          <w:color w:val="17365D"/>
          <w:sz w:val="34"/>
          <w:szCs w:val="34"/>
          <w:lang w:val="en-GB"/>
        </w:rPr>
      </w:pPr>
      <w:r>
        <w:rPr>
          <w:b/>
          <w:bCs/>
          <w:color w:val="17365D"/>
          <w:sz w:val="34"/>
          <w:szCs w:val="34"/>
          <w:lang w:val="en-GB"/>
        </w:rPr>
        <w:t>(</w:t>
      </w:r>
      <w:r w:rsidR="00AE2ED5">
        <w:rPr>
          <w:b/>
          <w:bCs/>
          <w:color w:val="17365D"/>
          <w:sz w:val="34"/>
          <w:szCs w:val="34"/>
          <w:lang w:val="en-GB"/>
        </w:rPr>
        <w:t>D</w:t>
      </w:r>
      <w:r w:rsidR="00A61324">
        <w:rPr>
          <w:b/>
          <w:bCs/>
          <w:color w:val="17365D"/>
          <w:sz w:val="34"/>
          <w:szCs w:val="34"/>
          <w:lang w:val="en-GB"/>
        </w:rPr>
        <w:t xml:space="preserve">ETERMINATION OF </w:t>
      </w:r>
      <w:r w:rsidR="00AE2ED5">
        <w:rPr>
          <w:b/>
          <w:bCs/>
          <w:color w:val="17365D"/>
          <w:sz w:val="34"/>
          <w:szCs w:val="34"/>
          <w:lang w:val="en-GB"/>
        </w:rPr>
        <w:t>MOISTURE</w:t>
      </w:r>
      <w:r w:rsidR="00A61324">
        <w:rPr>
          <w:b/>
          <w:bCs/>
          <w:color w:val="17365D"/>
          <w:sz w:val="34"/>
          <w:szCs w:val="34"/>
          <w:lang w:val="en-GB"/>
        </w:rPr>
        <w:t xml:space="preserve"> IN FERTILIZERS BY </w:t>
      </w:r>
      <w:r w:rsidR="00AE2ED5">
        <w:rPr>
          <w:b/>
          <w:bCs/>
          <w:color w:val="17365D"/>
          <w:sz w:val="34"/>
          <w:szCs w:val="34"/>
          <w:lang w:val="en-GB"/>
        </w:rPr>
        <w:t>GRAVIMETRIC</w:t>
      </w:r>
      <w:r>
        <w:rPr>
          <w:b/>
          <w:bCs/>
          <w:color w:val="17365D"/>
          <w:sz w:val="34"/>
          <w:szCs w:val="34"/>
          <w:lang w:val="en-GB"/>
        </w:rPr>
        <w:t xml:space="preserve"> METHOD)</w:t>
      </w:r>
    </w:p>
    <w:p w14:paraId="7539C097" w14:textId="77777777" w:rsidR="001F4EB0" w:rsidRDefault="001F4EB0" w:rsidP="004A5006">
      <w:pPr>
        <w:widowControl w:val="0"/>
        <w:snapToGrid w:val="0"/>
        <w:spacing w:beforeLines="30" w:before="72" w:afterLines="30" w:after="72" w:line="24" w:lineRule="atLeast"/>
        <w:jc w:val="center"/>
        <w:outlineLvl w:val="0"/>
        <w:rPr>
          <w:b/>
          <w:bCs/>
          <w:color w:val="17365D"/>
          <w:sz w:val="34"/>
          <w:szCs w:val="34"/>
          <w:lang w:val="en-GB"/>
        </w:rPr>
      </w:pPr>
    </w:p>
    <w:p w14:paraId="439E49C1" w14:textId="77777777" w:rsidR="001F4EB0" w:rsidRDefault="001F4EB0" w:rsidP="004A5006">
      <w:pPr>
        <w:widowControl w:val="0"/>
        <w:snapToGrid w:val="0"/>
        <w:spacing w:beforeLines="30" w:before="72" w:afterLines="30" w:after="72" w:line="24" w:lineRule="atLeast"/>
        <w:jc w:val="center"/>
        <w:outlineLvl w:val="0"/>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1F4EB0" w:rsidRPr="001F4EB0" w14:paraId="11A8F130" w14:textId="77777777" w:rsidTr="001F4EB0">
        <w:trPr>
          <w:trHeight w:val="410"/>
        </w:trPr>
        <w:tc>
          <w:tcPr>
            <w:tcW w:w="3192" w:type="dxa"/>
            <w:shd w:val="clear" w:color="auto" w:fill="auto"/>
            <w:vAlign w:val="center"/>
          </w:tcPr>
          <w:p w14:paraId="2A805658" w14:textId="77777777" w:rsidR="001F4EB0" w:rsidRPr="001F4EB0" w:rsidRDefault="001F4EB0" w:rsidP="001F4EB0">
            <w:pPr>
              <w:jc w:val="center"/>
              <w:rPr>
                <w:b/>
              </w:rPr>
            </w:pPr>
            <w:r w:rsidRPr="001F4EB0">
              <w:rPr>
                <w:b/>
              </w:rPr>
              <w:t>Nhân viên biên soạn</w:t>
            </w:r>
          </w:p>
        </w:tc>
        <w:tc>
          <w:tcPr>
            <w:tcW w:w="3192" w:type="dxa"/>
            <w:shd w:val="clear" w:color="auto" w:fill="auto"/>
            <w:vAlign w:val="center"/>
          </w:tcPr>
          <w:p w14:paraId="187D30A8" w14:textId="77777777" w:rsidR="001F4EB0" w:rsidRPr="001F4EB0" w:rsidRDefault="001F4EB0" w:rsidP="001F4EB0">
            <w:pPr>
              <w:jc w:val="center"/>
              <w:rPr>
                <w:b/>
              </w:rPr>
            </w:pPr>
            <w:r w:rsidRPr="001F4EB0">
              <w:rPr>
                <w:b/>
              </w:rPr>
              <w:t>Nhân viên xem xét</w:t>
            </w:r>
          </w:p>
        </w:tc>
        <w:tc>
          <w:tcPr>
            <w:tcW w:w="3192" w:type="dxa"/>
            <w:shd w:val="clear" w:color="auto" w:fill="auto"/>
            <w:vAlign w:val="center"/>
          </w:tcPr>
          <w:p w14:paraId="15C069D6" w14:textId="77777777" w:rsidR="001F4EB0" w:rsidRPr="001F4EB0" w:rsidRDefault="001F4EB0" w:rsidP="001F4EB0">
            <w:pPr>
              <w:jc w:val="center"/>
              <w:rPr>
                <w:b/>
              </w:rPr>
            </w:pPr>
            <w:r w:rsidRPr="001F4EB0">
              <w:rPr>
                <w:b/>
              </w:rPr>
              <w:t>Nhân viên phê duyệt</w:t>
            </w:r>
          </w:p>
        </w:tc>
      </w:tr>
      <w:tr w:rsidR="001F4EB0" w:rsidRPr="001F4EB0" w14:paraId="44C3A101" w14:textId="77777777" w:rsidTr="001F4EB0">
        <w:trPr>
          <w:trHeight w:val="1660"/>
        </w:trPr>
        <w:tc>
          <w:tcPr>
            <w:tcW w:w="3192" w:type="dxa"/>
            <w:shd w:val="clear" w:color="auto" w:fill="auto"/>
            <w:vAlign w:val="center"/>
          </w:tcPr>
          <w:p w14:paraId="19398BFE" w14:textId="77777777" w:rsidR="001F4EB0" w:rsidRPr="001F4EB0" w:rsidRDefault="001F4EB0" w:rsidP="00202264">
            <w:pPr>
              <w:jc w:val="center"/>
              <w:rPr>
                <w:b/>
              </w:rPr>
            </w:pPr>
          </w:p>
          <w:p w14:paraId="4FBC42AC" w14:textId="77777777" w:rsidR="001F4EB0" w:rsidRDefault="001F4EB0" w:rsidP="00202264">
            <w:pPr>
              <w:jc w:val="center"/>
              <w:rPr>
                <w:b/>
              </w:rPr>
            </w:pPr>
          </w:p>
          <w:p w14:paraId="0456B18E" w14:textId="77777777" w:rsidR="00202264" w:rsidRPr="001F4EB0" w:rsidRDefault="00202264" w:rsidP="00202264">
            <w:pPr>
              <w:jc w:val="center"/>
              <w:rPr>
                <w:b/>
              </w:rPr>
            </w:pPr>
          </w:p>
          <w:p w14:paraId="0CE64BBD" w14:textId="77777777" w:rsidR="001F4EB0" w:rsidRPr="001F4EB0" w:rsidRDefault="001F4EB0" w:rsidP="00202264">
            <w:pPr>
              <w:jc w:val="center"/>
              <w:rPr>
                <w:b/>
              </w:rPr>
            </w:pPr>
          </w:p>
          <w:p w14:paraId="79F43925" w14:textId="77777777" w:rsidR="001F4EB0" w:rsidRPr="001F4EB0" w:rsidRDefault="001F4EB0" w:rsidP="00202264">
            <w:pPr>
              <w:jc w:val="center"/>
              <w:rPr>
                <w:b/>
              </w:rPr>
            </w:pPr>
            <w:r w:rsidRPr="001F4EB0">
              <w:rPr>
                <w:b/>
              </w:rPr>
              <w:t>Phạm Thị Kim Cúc</w:t>
            </w:r>
          </w:p>
        </w:tc>
        <w:tc>
          <w:tcPr>
            <w:tcW w:w="3192" w:type="dxa"/>
            <w:shd w:val="clear" w:color="auto" w:fill="auto"/>
            <w:vAlign w:val="center"/>
          </w:tcPr>
          <w:p w14:paraId="29413615" w14:textId="77777777" w:rsidR="001F4EB0" w:rsidRPr="001F4EB0" w:rsidRDefault="001F4EB0" w:rsidP="00202264">
            <w:pPr>
              <w:jc w:val="center"/>
              <w:rPr>
                <w:b/>
              </w:rPr>
            </w:pPr>
          </w:p>
          <w:p w14:paraId="45C47DFF" w14:textId="77777777" w:rsidR="001F4EB0" w:rsidRPr="001F4EB0" w:rsidRDefault="001F4EB0" w:rsidP="00202264">
            <w:pPr>
              <w:jc w:val="center"/>
              <w:rPr>
                <w:b/>
              </w:rPr>
            </w:pPr>
          </w:p>
          <w:p w14:paraId="1E228C96" w14:textId="77777777" w:rsidR="001F4EB0" w:rsidRDefault="001F4EB0" w:rsidP="00202264">
            <w:pPr>
              <w:jc w:val="center"/>
              <w:rPr>
                <w:b/>
              </w:rPr>
            </w:pPr>
          </w:p>
          <w:p w14:paraId="2E780E04" w14:textId="77777777" w:rsidR="00202264" w:rsidRPr="001F4EB0" w:rsidRDefault="00202264" w:rsidP="00202264">
            <w:pPr>
              <w:jc w:val="center"/>
              <w:rPr>
                <w:b/>
              </w:rPr>
            </w:pPr>
          </w:p>
          <w:p w14:paraId="4EBE79C8" w14:textId="77777777" w:rsidR="001F4EB0" w:rsidRPr="001F4EB0" w:rsidRDefault="00857F35" w:rsidP="00202264">
            <w:pPr>
              <w:jc w:val="center"/>
              <w:rPr>
                <w:b/>
              </w:rPr>
            </w:pPr>
            <w:r>
              <w:rPr>
                <w:b/>
              </w:rPr>
              <w:t>Trần Thái Vũ</w:t>
            </w:r>
          </w:p>
        </w:tc>
        <w:tc>
          <w:tcPr>
            <w:tcW w:w="3192" w:type="dxa"/>
            <w:shd w:val="clear" w:color="auto" w:fill="auto"/>
            <w:vAlign w:val="center"/>
          </w:tcPr>
          <w:p w14:paraId="7C52CEAF" w14:textId="77777777" w:rsidR="001F4EB0" w:rsidRPr="001F4EB0" w:rsidRDefault="001F4EB0" w:rsidP="00202264">
            <w:pPr>
              <w:jc w:val="center"/>
              <w:rPr>
                <w:b/>
              </w:rPr>
            </w:pPr>
          </w:p>
          <w:p w14:paraId="0FD01866" w14:textId="77777777" w:rsidR="001F4EB0" w:rsidRPr="001F4EB0" w:rsidRDefault="001F4EB0" w:rsidP="00202264">
            <w:pPr>
              <w:jc w:val="center"/>
              <w:rPr>
                <w:b/>
              </w:rPr>
            </w:pPr>
          </w:p>
          <w:p w14:paraId="3D44A83E" w14:textId="77777777" w:rsidR="001F4EB0" w:rsidRDefault="001F4EB0" w:rsidP="00202264">
            <w:pPr>
              <w:jc w:val="center"/>
              <w:rPr>
                <w:b/>
              </w:rPr>
            </w:pPr>
          </w:p>
          <w:p w14:paraId="0DF72C4A" w14:textId="77777777" w:rsidR="00202264" w:rsidRPr="001F4EB0" w:rsidRDefault="00202264" w:rsidP="00202264">
            <w:pPr>
              <w:jc w:val="center"/>
              <w:rPr>
                <w:b/>
              </w:rPr>
            </w:pPr>
          </w:p>
          <w:p w14:paraId="5E6ADD96" w14:textId="77777777" w:rsidR="001F4EB0" w:rsidRPr="001F4EB0" w:rsidRDefault="00857F35" w:rsidP="00202264">
            <w:pPr>
              <w:jc w:val="center"/>
              <w:rPr>
                <w:b/>
              </w:rPr>
            </w:pPr>
            <w:r>
              <w:rPr>
                <w:b/>
              </w:rPr>
              <w:t>Trần Thái Vũ</w:t>
            </w:r>
          </w:p>
        </w:tc>
      </w:tr>
    </w:tbl>
    <w:p w14:paraId="20047137" w14:textId="77777777" w:rsidR="001F4EB0" w:rsidRDefault="001F4EB0" w:rsidP="001F4EB0">
      <w:pPr>
        <w:jc w:val="center"/>
      </w:pPr>
    </w:p>
    <w:p w14:paraId="65781A41" w14:textId="77777777" w:rsidR="001F4EB0" w:rsidRPr="001F4EB0" w:rsidRDefault="001F4EB0" w:rsidP="001F4EB0">
      <w:pPr>
        <w:jc w:val="center"/>
      </w:pPr>
    </w:p>
    <w:p w14:paraId="4B941032" w14:textId="77777777" w:rsidR="001F4EB0" w:rsidRPr="001F4EB0" w:rsidRDefault="001F4EB0" w:rsidP="001F4EB0"/>
    <w:p w14:paraId="0A3E2D2D" w14:textId="77777777" w:rsidR="001F4EB0" w:rsidRPr="001F4EB0" w:rsidRDefault="001F4EB0" w:rsidP="001F4EB0">
      <w:pPr>
        <w:rPr>
          <w:b/>
          <w:bCs/>
        </w:rPr>
      </w:pPr>
      <w:r w:rsidRPr="001F4EB0">
        <w:rPr>
          <w:b/>
          <w:bCs/>
        </w:rPr>
        <w:t>THEO DÕI SỬA ĐỔI TÀI LIỆU</w:t>
      </w:r>
    </w:p>
    <w:tbl>
      <w:tblPr>
        <w:tblW w:w="48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2334"/>
        <w:gridCol w:w="4424"/>
        <w:gridCol w:w="1952"/>
      </w:tblGrid>
      <w:tr w:rsidR="001F4EB0" w:rsidRPr="001F4EB0" w14:paraId="7385C279" w14:textId="77777777" w:rsidTr="001F4EB0">
        <w:trPr>
          <w:trHeight w:val="581"/>
          <w:jc w:val="center"/>
        </w:trPr>
        <w:tc>
          <w:tcPr>
            <w:tcW w:w="840" w:type="dxa"/>
            <w:tcBorders>
              <w:top w:val="single" w:sz="4" w:space="0" w:color="auto"/>
              <w:left w:val="single" w:sz="4" w:space="0" w:color="auto"/>
              <w:bottom w:val="single" w:sz="4" w:space="0" w:color="auto"/>
              <w:right w:val="single" w:sz="4" w:space="0" w:color="auto"/>
            </w:tcBorders>
            <w:vAlign w:val="center"/>
          </w:tcPr>
          <w:p w14:paraId="0E57D71D" w14:textId="77777777" w:rsidR="001F4EB0" w:rsidRPr="001F4EB0" w:rsidRDefault="001F4EB0" w:rsidP="001F4EB0">
            <w:pPr>
              <w:jc w:val="center"/>
              <w:rPr>
                <w:bCs/>
              </w:rPr>
            </w:pPr>
            <w:r w:rsidRPr="001F4EB0">
              <w:rPr>
                <w:bCs/>
              </w:rPr>
              <w:t>STT</w:t>
            </w:r>
          </w:p>
        </w:tc>
        <w:tc>
          <w:tcPr>
            <w:tcW w:w="2334" w:type="dxa"/>
            <w:tcBorders>
              <w:top w:val="single" w:sz="4" w:space="0" w:color="auto"/>
              <w:left w:val="single" w:sz="4" w:space="0" w:color="auto"/>
              <w:bottom w:val="single" w:sz="4" w:space="0" w:color="auto"/>
              <w:right w:val="single" w:sz="4" w:space="0" w:color="auto"/>
            </w:tcBorders>
            <w:vAlign w:val="center"/>
          </w:tcPr>
          <w:p w14:paraId="5AE43D1D" w14:textId="77777777" w:rsidR="001F4EB0" w:rsidRPr="001F4EB0" w:rsidRDefault="001F4EB0" w:rsidP="001F4EB0">
            <w:pPr>
              <w:jc w:val="center"/>
              <w:rPr>
                <w:bCs/>
              </w:rPr>
            </w:pPr>
            <w:r w:rsidRPr="001F4EB0">
              <w:rPr>
                <w:bCs/>
              </w:rPr>
              <w:t>Vị trí</w:t>
            </w:r>
          </w:p>
        </w:tc>
        <w:tc>
          <w:tcPr>
            <w:tcW w:w="4425" w:type="dxa"/>
            <w:tcBorders>
              <w:top w:val="single" w:sz="4" w:space="0" w:color="auto"/>
              <w:left w:val="single" w:sz="4" w:space="0" w:color="auto"/>
              <w:bottom w:val="single" w:sz="4" w:space="0" w:color="auto"/>
              <w:right w:val="single" w:sz="4" w:space="0" w:color="auto"/>
            </w:tcBorders>
            <w:vAlign w:val="center"/>
          </w:tcPr>
          <w:p w14:paraId="0109699D" w14:textId="77777777" w:rsidR="001F4EB0" w:rsidRPr="001F4EB0" w:rsidRDefault="001F4EB0" w:rsidP="001F4EB0">
            <w:pPr>
              <w:jc w:val="center"/>
              <w:rPr>
                <w:bCs/>
              </w:rPr>
            </w:pPr>
            <w:r w:rsidRPr="001F4EB0">
              <w:rPr>
                <w:bCs/>
              </w:rPr>
              <w:t>Nội dung sửa đổi</w:t>
            </w:r>
          </w:p>
        </w:tc>
        <w:tc>
          <w:tcPr>
            <w:tcW w:w="1952" w:type="dxa"/>
            <w:tcBorders>
              <w:top w:val="single" w:sz="4" w:space="0" w:color="auto"/>
              <w:left w:val="single" w:sz="4" w:space="0" w:color="auto"/>
              <w:bottom w:val="single" w:sz="4" w:space="0" w:color="auto"/>
              <w:right w:val="single" w:sz="4" w:space="0" w:color="auto"/>
            </w:tcBorders>
            <w:vAlign w:val="center"/>
          </w:tcPr>
          <w:p w14:paraId="61256AF9" w14:textId="77777777" w:rsidR="001F4EB0" w:rsidRPr="001F4EB0" w:rsidRDefault="001F4EB0" w:rsidP="001F4EB0">
            <w:pPr>
              <w:jc w:val="center"/>
              <w:rPr>
                <w:bCs/>
              </w:rPr>
            </w:pPr>
            <w:r w:rsidRPr="001F4EB0">
              <w:rPr>
                <w:bCs/>
              </w:rPr>
              <w:t>Ngày sửa đổi</w:t>
            </w:r>
          </w:p>
        </w:tc>
      </w:tr>
      <w:tr w:rsidR="001F4EB0" w:rsidRPr="001F4EB0" w14:paraId="003D1539" w14:textId="77777777" w:rsidTr="001F4EB0">
        <w:trPr>
          <w:trHeight w:val="556"/>
          <w:jc w:val="center"/>
        </w:trPr>
        <w:tc>
          <w:tcPr>
            <w:tcW w:w="840" w:type="dxa"/>
            <w:tcBorders>
              <w:top w:val="single" w:sz="4" w:space="0" w:color="auto"/>
              <w:left w:val="single" w:sz="4" w:space="0" w:color="auto"/>
              <w:bottom w:val="dotted" w:sz="4" w:space="0" w:color="auto"/>
              <w:right w:val="single" w:sz="4" w:space="0" w:color="auto"/>
            </w:tcBorders>
            <w:vAlign w:val="center"/>
          </w:tcPr>
          <w:p w14:paraId="6D829676" w14:textId="77777777" w:rsidR="001F4EB0" w:rsidRPr="001F4EB0" w:rsidRDefault="000E0285" w:rsidP="001F4EB0">
            <w:pPr>
              <w:jc w:val="center"/>
              <w:rPr>
                <w:b/>
                <w:bCs/>
              </w:rPr>
            </w:pPr>
            <w:r>
              <w:rPr>
                <w:b/>
                <w:bCs/>
              </w:rPr>
              <w:t>01</w:t>
            </w:r>
          </w:p>
        </w:tc>
        <w:tc>
          <w:tcPr>
            <w:tcW w:w="2334" w:type="dxa"/>
            <w:tcBorders>
              <w:top w:val="single" w:sz="4" w:space="0" w:color="auto"/>
              <w:left w:val="single" w:sz="4" w:space="0" w:color="auto"/>
              <w:bottom w:val="dotted" w:sz="4" w:space="0" w:color="auto"/>
              <w:right w:val="single" w:sz="4" w:space="0" w:color="auto"/>
            </w:tcBorders>
            <w:vAlign w:val="center"/>
          </w:tcPr>
          <w:p w14:paraId="45D32C78" w14:textId="77777777" w:rsidR="001F4EB0" w:rsidRPr="001F4EB0" w:rsidRDefault="000E0285" w:rsidP="001F4EB0">
            <w:pPr>
              <w:jc w:val="center"/>
              <w:rPr>
                <w:b/>
                <w:bCs/>
              </w:rPr>
            </w:pPr>
            <w:r>
              <w:rPr>
                <w:b/>
                <w:bCs/>
              </w:rPr>
              <w:t>Header</w:t>
            </w:r>
          </w:p>
        </w:tc>
        <w:tc>
          <w:tcPr>
            <w:tcW w:w="4425" w:type="dxa"/>
            <w:tcBorders>
              <w:top w:val="single" w:sz="4" w:space="0" w:color="auto"/>
              <w:left w:val="single" w:sz="4" w:space="0" w:color="auto"/>
              <w:bottom w:val="dotted" w:sz="4" w:space="0" w:color="auto"/>
              <w:right w:val="single" w:sz="4" w:space="0" w:color="auto"/>
            </w:tcBorders>
            <w:vAlign w:val="center"/>
          </w:tcPr>
          <w:p w14:paraId="515DDE52" w14:textId="77777777" w:rsidR="001F4EB0" w:rsidRPr="001F4EB0" w:rsidRDefault="000E0285" w:rsidP="001F4EB0">
            <w:pPr>
              <w:jc w:val="center"/>
              <w:rPr>
                <w:bCs/>
              </w:rPr>
            </w:pPr>
            <w:r>
              <w:rPr>
                <w:bCs/>
              </w:rPr>
              <w:t>Thay đổi format SOP</w:t>
            </w:r>
          </w:p>
        </w:tc>
        <w:tc>
          <w:tcPr>
            <w:tcW w:w="1952" w:type="dxa"/>
            <w:tcBorders>
              <w:top w:val="single" w:sz="4" w:space="0" w:color="auto"/>
              <w:left w:val="single" w:sz="4" w:space="0" w:color="auto"/>
              <w:bottom w:val="dotted" w:sz="4" w:space="0" w:color="auto"/>
              <w:right w:val="single" w:sz="4" w:space="0" w:color="auto"/>
            </w:tcBorders>
            <w:vAlign w:val="center"/>
          </w:tcPr>
          <w:p w14:paraId="1926CAC1" w14:textId="77777777" w:rsidR="001F4EB0" w:rsidRPr="001F4EB0" w:rsidRDefault="000E0285" w:rsidP="001F4EB0">
            <w:pPr>
              <w:jc w:val="center"/>
              <w:rPr>
                <w:b/>
                <w:bCs/>
              </w:rPr>
            </w:pPr>
            <w:r>
              <w:rPr>
                <w:b/>
                <w:bCs/>
              </w:rPr>
              <w:t>15/10/2017</w:t>
            </w:r>
          </w:p>
        </w:tc>
      </w:tr>
      <w:tr w:rsidR="001F4EB0" w:rsidRPr="001F4EB0" w14:paraId="1C1B364B" w14:textId="77777777"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4263EDA5" w14:textId="77777777"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0EA0A6CA" w14:textId="77777777"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442B5F0F" w14:textId="77777777"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4EEAADD2" w14:textId="77777777" w:rsidR="001F4EB0" w:rsidRPr="001F4EB0" w:rsidRDefault="001F4EB0" w:rsidP="001F4EB0">
            <w:pPr>
              <w:jc w:val="center"/>
              <w:rPr>
                <w:b/>
                <w:bCs/>
              </w:rPr>
            </w:pPr>
          </w:p>
        </w:tc>
      </w:tr>
      <w:tr w:rsidR="001F4EB0" w:rsidRPr="001F4EB0" w14:paraId="2B24EF7D" w14:textId="77777777"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5AFEAF64" w14:textId="77777777"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779B687D" w14:textId="77777777"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20048976" w14:textId="77777777"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691A25B1" w14:textId="77777777" w:rsidR="001F4EB0" w:rsidRPr="001F4EB0" w:rsidRDefault="001F4EB0" w:rsidP="001F4EB0">
            <w:pPr>
              <w:jc w:val="center"/>
              <w:rPr>
                <w:b/>
                <w:bCs/>
              </w:rPr>
            </w:pPr>
          </w:p>
        </w:tc>
      </w:tr>
      <w:tr w:rsidR="001F4EB0" w:rsidRPr="001F4EB0" w14:paraId="2C47DC71" w14:textId="77777777"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43044F60" w14:textId="77777777"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1765DBDC" w14:textId="77777777"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39B0536D" w14:textId="77777777"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3C7D4188" w14:textId="77777777" w:rsidR="001F4EB0" w:rsidRPr="001F4EB0" w:rsidRDefault="001F4EB0" w:rsidP="001F4EB0">
            <w:pPr>
              <w:jc w:val="center"/>
              <w:rPr>
                <w:b/>
                <w:bCs/>
              </w:rPr>
            </w:pPr>
          </w:p>
        </w:tc>
      </w:tr>
      <w:tr w:rsidR="001F4EB0" w:rsidRPr="001F4EB0" w14:paraId="6EDE0E16" w14:textId="77777777"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5BE0B351" w14:textId="77777777"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564C0337" w14:textId="77777777"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3D243830" w14:textId="77777777"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318C4FCC" w14:textId="77777777" w:rsidR="001F4EB0" w:rsidRPr="001F4EB0" w:rsidRDefault="001F4EB0" w:rsidP="001F4EB0">
            <w:pPr>
              <w:jc w:val="center"/>
              <w:rPr>
                <w:b/>
                <w:bCs/>
              </w:rPr>
            </w:pPr>
          </w:p>
        </w:tc>
      </w:tr>
      <w:tr w:rsidR="001F4EB0" w:rsidRPr="001F4EB0" w14:paraId="3D4E9239" w14:textId="77777777"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57CF5F0C" w14:textId="77777777"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497E2F58" w14:textId="77777777"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08EB1099" w14:textId="77777777"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3CE877F4" w14:textId="77777777" w:rsidR="001F4EB0" w:rsidRPr="001F4EB0" w:rsidRDefault="001F4EB0" w:rsidP="001F4EB0">
            <w:pPr>
              <w:jc w:val="center"/>
              <w:rPr>
                <w:b/>
                <w:bCs/>
              </w:rPr>
            </w:pPr>
          </w:p>
        </w:tc>
      </w:tr>
    </w:tbl>
    <w:p w14:paraId="0A4C7299" w14:textId="77777777" w:rsidR="00A04CCF" w:rsidRDefault="00A04CCF" w:rsidP="00A04CCF">
      <w:pPr>
        <w:rPr>
          <w:lang w:val="en-GB"/>
        </w:rPr>
      </w:pPr>
    </w:p>
    <w:p w14:paraId="31D4FB8C" w14:textId="77777777" w:rsidR="001F4EB0" w:rsidRDefault="001F4EB0" w:rsidP="00A04CCF">
      <w:pPr>
        <w:rPr>
          <w:lang w:val="en-GB"/>
        </w:rPr>
      </w:pPr>
    </w:p>
    <w:p w14:paraId="52C30AE4" w14:textId="77777777" w:rsidR="001F4EB0" w:rsidRDefault="001F4EB0" w:rsidP="00A04CCF">
      <w:pPr>
        <w:rPr>
          <w:lang w:val="en-GB"/>
        </w:rPr>
      </w:pPr>
    </w:p>
    <w:p w14:paraId="1F85AF49" w14:textId="77777777" w:rsidR="001F4EB0" w:rsidRDefault="001F4EB0" w:rsidP="00A04CCF">
      <w:pPr>
        <w:rPr>
          <w:lang w:val="en-GB"/>
        </w:rPr>
      </w:pPr>
    </w:p>
    <w:p w14:paraId="66A250EB" w14:textId="77777777" w:rsidR="001F4EB0" w:rsidRDefault="001F4EB0" w:rsidP="00A04CCF">
      <w:pPr>
        <w:rPr>
          <w:lang w:val="en-GB"/>
        </w:rPr>
      </w:pPr>
    </w:p>
    <w:p w14:paraId="7C07398F" w14:textId="77777777" w:rsidR="001F4EB0" w:rsidRDefault="001F4EB0" w:rsidP="00A04CCF">
      <w:pPr>
        <w:rPr>
          <w:lang w:val="en-GB"/>
        </w:rPr>
      </w:pPr>
    </w:p>
    <w:p w14:paraId="3C381C42" w14:textId="77777777" w:rsidR="001F4EB0" w:rsidRDefault="001F4EB0" w:rsidP="00A04CCF">
      <w:pPr>
        <w:rPr>
          <w:lang w:val="en-GB"/>
        </w:rPr>
      </w:pPr>
    </w:p>
    <w:p w14:paraId="4FA0ECD0" w14:textId="77777777" w:rsidR="001F4EB0" w:rsidRDefault="001F4EB0" w:rsidP="00A04CCF">
      <w:pPr>
        <w:rPr>
          <w:lang w:val="en-GB"/>
        </w:rPr>
      </w:pPr>
    </w:p>
    <w:p w14:paraId="6BA9C36C" w14:textId="77777777" w:rsidR="001F4EB0" w:rsidRDefault="001F4EB0" w:rsidP="00A04CCF">
      <w:pPr>
        <w:rPr>
          <w:lang w:val="en-GB"/>
        </w:rPr>
      </w:pPr>
    </w:p>
    <w:p w14:paraId="6ABAFA99" w14:textId="77777777" w:rsidR="0045209B" w:rsidRPr="00202264" w:rsidRDefault="00202264" w:rsidP="00202264">
      <w:pPr>
        <w:pStyle w:val="Heading1"/>
        <w:numPr>
          <w:ilvl w:val="0"/>
          <w:numId w:val="16"/>
        </w:numPr>
        <w:spacing w:before="60" w:line="360" w:lineRule="auto"/>
        <w:ind w:hanging="720"/>
        <w:rPr>
          <w:rFonts w:ascii="Times New Roman" w:hAnsi="Times New Roman"/>
          <w:sz w:val="26"/>
          <w:szCs w:val="26"/>
        </w:rPr>
      </w:pPr>
      <w:r w:rsidRPr="00202264">
        <w:rPr>
          <w:rFonts w:ascii="Times New Roman" w:hAnsi="Times New Roman"/>
          <w:sz w:val="26"/>
          <w:szCs w:val="26"/>
        </w:rPr>
        <w:lastRenderedPageBreak/>
        <w:t>TỔNG QUAN</w:t>
      </w:r>
    </w:p>
    <w:p w14:paraId="222C9CDF" w14:textId="77777777" w:rsidR="0045209B" w:rsidRPr="00202264" w:rsidRDefault="0045209B" w:rsidP="00202264">
      <w:pPr>
        <w:pStyle w:val="Heading1"/>
        <w:numPr>
          <w:ilvl w:val="0"/>
          <w:numId w:val="17"/>
        </w:numPr>
        <w:spacing w:before="60" w:line="360" w:lineRule="auto"/>
        <w:rPr>
          <w:rFonts w:ascii="Times New Roman" w:hAnsi="Times New Roman"/>
          <w:b w:val="0"/>
          <w:bCs/>
          <w:sz w:val="26"/>
          <w:szCs w:val="26"/>
        </w:rPr>
      </w:pPr>
      <w:r w:rsidRPr="00202264">
        <w:rPr>
          <w:rFonts w:ascii="Times New Roman" w:hAnsi="Times New Roman"/>
          <w:b w:val="0"/>
          <w:bCs/>
          <w:sz w:val="26"/>
          <w:szCs w:val="26"/>
        </w:rPr>
        <w:t>Phạm vi áp dụng</w:t>
      </w:r>
    </w:p>
    <w:p w14:paraId="248ACFF6" w14:textId="77777777" w:rsidR="00991A6D" w:rsidRPr="00C4270F" w:rsidRDefault="0036006F" w:rsidP="00202264">
      <w:pPr>
        <w:pStyle w:val="BodyText"/>
        <w:numPr>
          <w:ilvl w:val="0"/>
          <w:numId w:val="19"/>
        </w:numPr>
        <w:spacing w:line="360" w:lineRule="auto"/>
        <w:ind w:left="720"/>
        <w:rPr>
          <w:rFonts w:ascii="Times New Roman" w:hAnsi="Times New Roman"/>
          <w:sz w:val="26"/>
          <w:szCs w:val="26"/>
        </w:rPr>
      </w:pPr>
      <w:r w:rsidRPr="00202264">
        <w:rPr>
          <w:rFonts w:ascii="Times New Roman" w:hAnsi="Times New Roman"/>
          <w:sz w:val="26"/>
          <w:szCs w:val="26"/>
          <w:lang w:val="da-DK"/>
        </w:rPr>
        <w:t>Phương pháp này được áp dụng</w:t>
      </w:r>
      <w:r w:rsidR="001946BA" w:rsidRPr="00202264">
        <w:rPr>
          <w:rFonts w:ascii="Times New Roman" w:hAnsi="Times New Roman"/>
          <w:sz w:val="26"/>
          <w:szCs w:val="26"/>
          <w:lang w:val="da-DK"/>
        </w:rPr>
        <w:t xml:space="preserve"> để xác định hàm lượng </w:t>
      </w:r>
      <w:r w:rsidR="00AE2ED5" w:rsidRPr="00202264">
        <w:rPr>
          <w:rFonts w:ascii="Times New Roman" w:hAnsi="Times New Roman"/>
          <w:sz w:val="26"/>
          <w:szCs w:val="26"/>
          <w:lang w:val="da-DK"/>
        </w:rPr>
        <w:t>ẩm</w:t>
      </w:r>
      <w:r w:rsidR="00F03EB5" w:rsidRPr="00202264">
        <w:rPr>
          <w:rFonts w:ascii="Times New Roman" w:hAnsi="Times New Roman"/>
          <w:sz w:val="26"/>
          <w:szCs w:val="26"/>
          <w:lang w:val="da-DK"/>
        </w:rPr>
        <w:t xml:space="preserve"> </w:t>
      </w:r>
      <w:r w:rsidR="001946BA" w:rsidRPr="00202264">
        <w:rPr>
          <w:rFonts w:ascii="Times New Roman" w:hAnsi="Times New Roman"/>
          <w:sz w:val="26"/>
          <w:szCs w:val="26"/>
          <w:lang w:val="da-DK"/>
        </w:rPr>
        <w:t>trong</w:t>
      </w:r>
      <w:r w:rsidR="00F03EB5" w:rsidRPr="00202264">
        <w:rPr>
          <w:rFonts w:ascii="Times New Roman" w:hAnsi="Times New Roman"/>
          <w:sz w:val="26"/>
          <w:szCs w:val="26"/>
          <w:lang w:val="da-DK"/>
        </w:rPr>
        <w:t xml:space="preserve"> </w:t>
      </w:r>
      <w:r w:rsidR="00B929E2" w:rsidRPr="00202264">
        <w:rPr>
          <w:rFonts w:ascii="Times New Roman" w:hAnsi="Times New Roman"/>
          <w:sz w:val="26"/>
          <w:szCs w:val="26"/>
          <w:lang w:val="da-DK"/>
        </w:rPr>
        <w:t>các loại phân bón</w:t>
      </w:r>
      <w:r w:rsidR="00AE2ED5" w:rsidRPr="00202264">
        <w:rPr>
          <w:rFonts w:ascii="Times New Roman" w:hAnsi="Times New Roman"/>
          <w:sz w:val="26"/>
          <w:szCs w:val="26"/>
          <w:lang w:val="da-DK"/>
        </w:rPr>
        <w:t>.</w:t>
      </w:r>
    </w:p>
    <w:p w14:paraId="7C58C5A3" w14:textId="77777777" w:rsidR="00C4270F" w:rsidRPr="00F96D71" w:rsidRDefault="00C4270F" w:rsidP="00202264">
      <w:pPr>
        <w:pStyle w:val="BodyText"/>
        <w:numPr>
          <w:ilvl w:val="0"/>
          <w:numId w:val="19"/>
        </w:numPr>
        <w:spacing w:line="360" w:lineRule="auto"/>
        <w:ind w:left="720"/>
        <w:rPr>
          <w:rFonts w:ascii="Times New Roman" w:hAnsi="Times New Roman"/>
          <w:sz w:val="26"/>
          <w:szCs w:val="26"/>
        </w:rPr>
      </w:pPr>
      <w:r w:rsidRPr="00F96D71">
        <w:rPr>
          <w:rFonts w:ascii="Times New Roman" w:hAnsi="Times New Roman"/>
          <w:sz w:val="26"/>
          <w:szCs w:val="26"/>
          <w:lang w:val="da-DK"/>
        </w:rPr>
        <w:t>Giới hạn</w:t>
      </w:r>
      <w:r w:rsidR="00CA5170" w:rsidRPr="00F96D71">
        <w:rPr>
          <w:rFonts w:ascii="Times New Roman" w:hAnsi="Times New Roman"/>
          <w:sz w:val="26"/>
          <w:szCs w:val="26"/>
          <w:lang w:val="da-DK"/>
        </w:rPr>
        <w:t xml:space="preserve"> phát hiện của phương pháp: 0.0</w:t>
      </w:r>
      <w:r w:rsidRPr="00F96D71">
        <w:rPr>
          <w:rFonts w:ascii="Times New Roman" w:hAnsi="Times New Roman"/>
          <w:sz w:val="26"/>
          <w:szCs w:val="26"/>
          <w:lang w:val="da-DK"/>
        </w:rPr>
        <w:t>5%</w:t>
      </w:r>
    </w:p>
    <w:p w14:paraId="74A30409" w14:textId="77777777" w:rsidR="00C4270F" w:rsidRPr="00F96D71" w:rsidRDefault="00C4270F" w:rsidP="00202264">
      <w:pPr>
        <w:pStyle w:val="BodyText"/>
        <w:numPr>
          <w:ilvl w:val="0"/>
          <w:numId w:val="19"/>
        </w:numPr>
        <w:spacing w:line="360" w:lineRule="auto"/>
        <w:ind w:left="720"/>
        <w:rPr>
          <w:rFonts w:ascii="Times New Roman" w:hAnsi="Times New Roman"/>
          <w:sz w:val="26"/>
          <w:szCs w:val="26"/>
        </w:rPr>
      </w:pPr>
      <w:r w:rsidRPr="00F96D71">
        <w:rPr>
          <w:rFonts w:ascii="Times New Roman" w:hAnsi="Times New Roman"/>
          <w:sz w:val="26"/>
          <w:szCs w:val="26"/>
          <w:lang w:val="da-DK"/>
        </w:rPr>
        <w:t xml:space="preserve">Giới hạn </w:t>
      </w:r>
      <w:r w:rsidR="00CA5170" w:rsidRPr="00F96D71">
        <w:rPr>
          <w:rFonts w:ascii="Times New Roman" w:hAnsi="Times New Roman"/>
          <w:sz w:val="26"/>
          <w:szCs w:val="26"/>
          <w:lang w:val="da-DK"/>
        </w:rPr>
        <w:t>định lượng của phương pháp: 0.15</w:t>
      </w:r>
      <w:r w:rsidRPr="00F96D71">
        <w:rPr>
          <w:rFonts w:ascii="Times New Roman" w:hAnsi="Times New Roman"/>
          <w:sz w:val="26"/>
          <w:szCs w:val="26"/>
          <w:lang w:val="da-DK"/>
        </w:rPr>
        <w:t>%</w:t>
      </w:r>
    </w:p>
    <w:p w14:paraId="2CDEB6FF" w14:textId="77777777" w:rsidR="0045209B" w:rsidRPr="00202264" w:rsidRDefault="0045209B" w:rsidP="00202264">
      <w:pPr>
        <w:pStyle w:val="Heading1"/>
        <w:numPr>
          <w:ilvl w:val="0"/>
          <w:numId w:val="17"/>
        </w:numPr>
        <w:spacing w:before="60" w:line="360" w:lineRule="auto"/>
        <w:rPr>
          <w:rFonts w:ascii="Times New Roman" w:hAnsi="Times New Roman"/>
          <w:b w:val="0"/>
          <w:bCs/>
          <w:sz w:val="26"/>
          <w:szCs w:val="26"/>
          <w:lang w:val="da-DK"/>
        </w:rPr>
      </w:pPr>
      <w:r w:rsidRPr="00202264">
        <w:rPr>
          <w:rFonts w:ascii="Times New Roman" w:hAnsi="Times New Roman"/>
          <w:b w:val="0"/>
          <w:bCs/>
          <w:sz w:val="26"/>
          <w:szCs w:val="26"/>
          <w:lang w:val="da-DK"/>
        </w:rPr>
        <w:t>Tài liệu tham khảo</w:t>
      </w:r>
    </w:p>
    <w:p w14:paraId="771F1380" w14:textId="77777777" w:rsidR="00E277DC" w:rsidRPr="00202264" w:rsidRDefault="0045209B" w:rsidP="00202264">
      <w:pPr>
        <w:pStyle w:val="BodyText"/>
        <w:numPr>
          <w:ilvl w:val="0"/>
          <w:numId w:val="19"/>
        </w:numPr>
        <w:spacing w:line="360" w:lineRule="auto"/>
        <w:ind w:left="720"/>
        <w:rPr>
          <w:rFonts w:ascii="Times New Roman" w:hAnsi="Times New Roman"/>
          <w:sz w:val="26"/>
          <w:szCs w:val="26"/>
          <w:lang w:val="da-DK"/>
        </w:rPr>
      </w:pPr>
      <w:r w:rsidRPr="00202264">
        <w:rPr>
          <w:rFonts w:ascii="Times New Roman" w:hAnsi="Times New Roman"/>
          <w:sz w:val="26"/>
          <w:szCs w:val="26"/>
          <w:lang w:val="da-DK"/>
        </w:rPr>
        <w:t>Tiêu chuẩn này được xây dựng dựa theo:</w:t>
      </w:r>
      <w:r w:rsidR="009C1F0B" w:rsidRPr="00202264">
        <w:rPr>
          <w:rFonts w:ascii="Times New Roman" w:hAnsi="Times New Roman"/>
          <w:sz w:val="26"/>
          <w:szCs w:val="26"/>
          <w:lang w:val="da-DK"/>
        </w:rPr>
        <w:t xml:space="preserve"> </w:t>
      </w:r>
      <w:r w:rsidR="00D036D4" w:rsidRPr="00202264">
        <w:rPr>
          <w:rFonts w:ascii="Times New Roman" w:hAnsi="Times New Roman"/>
          <w:sz w:val="26"/>
          <w:szCs w:val="26"/>
          <w:lang w:val="da-DK"/>
        </w:rPr>
        <w:t xml:space="preserve">TCVN </w:t>
      </w:r>
      <w:r w:rsidR="00AE2ED5" w:rsidRPr="00202264">
        <w:rPr>
          <w:rFonts w:ascii="Times New Roman" w:hAnsi="Times New Roman"/>
          <w:sz w:val="26"/>
          <w:szCs w:val="26"/>
          <w:lang w:val="da-DK"/>
        </w:rPr>
        <w:t>9297:2012</w:t>
      </w:r>
    </w:p>
    <w:p w14:paraId="7E3BFE8C" w14:textId="77777777" w:rsidR="0045209B" w:rsidRPr="00202264" w:rsidRDefault="0045209B" w:rsidP="00202264">
      <w:pPr>
        <w:numPr>
          <w:ilvl w:val="0"/>
          <w:numId w:val="17"/>
        </w:numPr>
        <w:tabs>
          <w:tab w:val="left" w:pos="720"/>
        </w:tabs>
        <w:spacing w:before="60" w:after="60" w:line="360" w:lineRule="auto"/>
        <w:jc w:val="both"/>
        <w:rPr>
          <w:sz w:val="26"/>
          <w:szCs w:val="26"/>
        </w:rPr>
      </w:pPr>
      <w:r w:rsidRPr="00202264">
        <w:rPr>
          <w:sz w:val="26"/>
          <w:szCs w:val="26"/>
        </w:rPr>
        <w:t>Nguyên tắc</w:t>
      </w:r>
    </w:p>
    <w:p w14:paraId="5EA1342C" w14:textId="77777777" w:rsidR="00AE2ED5" w:rsidRPr="00202264" w:rsidRDefault="00AE2ED5" w:rsidP="00202264">
      <w:pPr>
        <w:numPr>
          <w:ilvl w:val="0"/>
          <w:numId w:val="19"/>
        </w:numPr>
        <w:tabs>
          <w:tab w:val="left" w:pos="720"/>
        </w:tabs>
        <w:spacing w:before="60" w:after="60" w:line="360" w:lineRule="auto"/>
        <w:ind w:left="720"/>
        <w:jc w:val="both"/>
        <w:rPr>
          <w:sz w:val="26"/>
          <w:szCs w:val="26"/>
        </w:rPr>
      </w:pPr>
      <w:r w:rsidRPr="00202264">
        <w:rPr>
          <w:sz w:val="26"/>
          <w:szCs w:val="26"/>
        </w:rPr>
        <w:t>Sấy khô mẫu phân bón trong tủ sấy (ở nhiệt độ phù hợp cho từng loại phân bón) cho đến khi khối lượng mẫu không đổi, sau đó cân khối lượng sau khi sấy để tính kết quả.</w:t>
      </w:r>
    </w:p>
    <w:p w14:paraId="695B6ACD" w14:textId="77777777" w:rsidR="00DA1B00" w:rsidRPr="00202264" w:rsidRDefault="00202264" w:rsidP="00202264">
      <w:pPr>
        <w:pStyle w:val="Heading1"/>
        <w:numPr>
          <w:ilvl w:val="0"/>
          <w:numId w:val="17"/>
        </w:numPr>
        <w:spacing w:before="60" w:line="360" w:lineRule="auto"/>
        <w:rPr>
          <w:rFonts w:ascii="Times New Roman" w:hAnsi="Times New Roman"/>
          <w:sz w:val="26"/>
          <w:szCs w:val="26"/>
        </w:rPr>
      </w:pPr>
      <w:r w:rsidRPr="00202264">
        <w:rPr>
          <w:rFonts w:ascii="Times New Roman" w:hAnsi="Times New Roman"/>
          <w:sz w:val="26"/>
          <w:szCs w:val="26"/>
        </w:rPr>
        <w:t xml:space="preserve">Thông tin </w:t>
      </w:r>
      <w:proofErr w:type="gramStart"/>
      <w:r w:rsidRPr="00202264">
        <w:rPr>
          <w:rFonts w:ascii="Times New Roman" w:hAnsi="Times New Roman"/>
          <w:sz w:val="26"/>
          <w:szCs w:val="26"/>
        </w:rPr>
        <w:t>an</w:t>
      </w:r>
      <w:proofErr w:type="gramEnd"/>
      <w:r w:rsidRPr="00202264">
        <w:rPr>
          <w:rFonts w:ascii="Times New Roman" w:hAnsi="Times New Roman"/>
          <w:sz w:val="26"/>
          <w:szCs w:val="26"/>
        </w:rPr>
        <w:t xml:space="preserve"> toàn phòng thử nghiệm</w:t>
      </w:r>
      <w:r w:rsidR="00DA1B00" w:rsidRPr="00202264">
        <w:rPr>
          <w:rFonts w:ascii="Times New Roman" w:hAnsi="Times New Roman"/>
          <w:sz w:val="26"/>
          <w:szCs w:val="26"/>
        </w:rPr>
        <w:t xml:space="preserve"> </w:t>
      </w:r>
    </w:p>
    <w:p w14:paraId="731D2D1C" w14:textId="77777777" w:rsidR="00DA1B00" w:rsidRPr="00202264" w:rsidRDefault="00DA1B00" w:rsidP="00202264">
      <w:pPr>
        <w:numPr>
          <w:ilvl w:val="0"/>
          <w:numId w:val="18"/>
        </w:numPr>
        <w:spacing w:before="60" w:after="60" w:line="360" w:lineRule="auto"/>
        <w:rPr>
          <w:sz w:val="26"/>
          <w:szCs w:val="26"/>
        </w:rPr>
      </w:pPr>
      <w:r w:rsidRPr="00202264">
        <w:rPr>
          <w:sz w:val="26"/>
          <w:szCs w:val="26"/>
        </w:rPr>
        <w:t>Các phương pháp an toàn phòng thí nghiệm cần phải được thực hiện nghiêm ngặt như sử dụng áo blouse, tủ hút, găng tay, khẩu trang, kính bảo hộ lao động khi cần thiết.</w:t>
      </w:r>
    </w:p>
    <w:p w14:paraId="415887ED" w14:textId="77777777" w:rsidR="00E277DC" w:rsidRPr="00202264" w:rsidRDefault="00DA1B00" w:rsidP="00202264">
      <w:pPr>
        <w:numPr>
          <w:ilvl w:val="0"/>
          <w:numId w:val="18"/>
        </w:numPr>
        <w:spacing w:before="60" w:after="60" w:line="360" w:lineRule="auto"/>
        <w:rPr>
          <w:sz w:val="26"/>
          <w:szCs w:val="26"/>
          <w:lang w:val="da-DK"/>
        </w:rPr>
      </w:pPr>
      <w:r w:rsidRPr="00202264">
        <w:rPr>
          <w:sz w:val="26"/>
          <w:szCs w:val="26"/>
        </w:rPr>
        <w:t>Các hoá chất thải phải được thu gom vào các bình chứa riêng biệt, cụ thể và có dán nhãn nhận biết.</w:t>
      </w:r>
    </w:p>
    <w:p w14:paraId="7C637991" w14:textId="77777777" w:rsidR="00202264" w:rsidRPr="00202264" w:rsidRDefault="00202264" w:rsidP="00202264">
      <w:pPr>
        <w:numPr>
          <w:ilvl w:val="0"/>
          <w:numId w:val="16"/>
        </w:numPr>
        <w:spacing w:before="60" w:after="60" w:line="360" w:lineRule="auto"/>
        <w:ind w:hanging="720"/>
        <w:rPr>
          <w:sz w:val="26"/>
          <w:szCs w:val="26"/>
          <w:lang w:val="da-DK"/>
        </w:rPr>
      </w:pPr>
      <w:r w:rsidRPr="00202264">
        <w:rPr>
          <w:sz w:val="26"/>
          <w:szCs w:val="26"/>
          <w:lang w:val="da-DK"/>
        </w:rPr>
        <w:t>PHÂN TÍCH</w:t>
      </w:r>
    </w:p>
    <w:p w14:paraId="0F3BB427" w14:textId="77777777" w:rsidR="0045209B" w:rsidRPr="00202264" w:rsidRDefault="00202264" w:rsidP="00202264">
      <w:pPr>
        <w:numPr>
          <w:ilvl w:val="0"/>
          <w:numId w:val="20"/>
        </w:numPr>
        <w:tabs>
          <w:tab w:val="left" w:pos="720"/>
        </w:tabs>
        <w:spacing w:before="60" w:after="60" w:line="360" w:lineRule="auto"/>
        <w:ind w:left="720"/>
        <w:jc w:val="both"/>
        <w:rPr>
          <w:sz w:val="26"/>
          <w:szCs w:val="26"/>
          <w:lang w:val="da-DK"/>
        </w:rPr>
      </w:pPr>
      <w:r>
        <w:rPr>
          <w:sz w:val="26"/>
          <w:szCs w:val="26"/>
          <w:lang w:val="da-DK"/>
        </w:rPr>
        <w:t>Thiết bị và dụng cụ</w:t>
      </w:r>
    </w:p>
    <w:p w14:paraId="007AF50B" w14:textId="77777777" w:rsidR="00A951F1" w:rsidRPr="00202264" w:rsidRDefault="0045209B" w:rsidP="00202264">
      <w:pPr>
        <w:numPr>
          <w:ilvl w:val="0"/>
          <w:numId w:val="10"/>
        </w:numPr>
        <w:tabs>
          <w:tab w:val="left" w:pos="540"/>
        </w:tabs>
        <w:spacing w:before="60" w:after="60" w:line="360" w:lineRule="auto"/>
        <w:jc w:val="both"/>
        <w:rPr>
          <w:sz w:val="26"/>
          <w:szCs w:val="26"/>
          <w:lang w:val="da-DK"/>
        </w:rPr>
      </w:pPr>
      <w:r w:rsidRPr="00202264">
        <w:rPr>
          <w:sz w:val="26"/>
          <w:szCs w:val="26"/>
          <w:lang w:val="da-DK"/>
        </w:rPr>
        <w:t>Thiết bị</w:t>
      </w:r>
    </w:p>
    <w:p w14:paraId="0817554E" w14:textId="77777777" w:rsidR="0045209B" w:rsidRPr="00857F35" w:rsidRDefault="00AE2ED5" w:rsidP="00202264">
      <w:pPr>
        <w:numPr>
          <w:ilvl w:val="0"/>
          <w:numId w:val="21"/>
        </w:numPr>
        <w:tabs>
          <w:tab w:val="left" w:pos="720"/>
        </w:tabs>
        <w:spacing w:before="60" w:after="60" w:line="360" w:lineRule="auto"/>
        <w:jc w:val="both"/>
        <w:rPr>
          <w:sz w:val="26"/>
          <w:szCs w:val="26"/>
          <w:highlight w:val="yellow"/>
        </w:rPr>
      </w:pPr>
      <w:r w:rsidRPr="00857F35">
        <w:rPr>
          <w:sz w:val="26"/>
          <w:szCs w:val="26"/>
          <w:highlight w:val="yellow"/>
        </w:rPr>
        <w:t>Tủ sấy</w:t>
      </w:r>
      <w:r w:rsidR="00202264" w:rsidRPr="00857F35">
        <w:rPr>
          <w:sz w:val="26"/>
          <w:szCs w:val="26"/>
          <w:highlight w:val="yellow"/>
        </w:rPr>
        <w:t xml:space="preserve"> chân không có nhiệt độ 50 – 150</w:t>
      </w:r>
      <w:r w:rsidR="00202264" w:rsidRPr="00857F35">
        <w:rPr>
          <w:sz w:val="26"/>
          <w:szCs w:val="26"/>
          <w:highlight w:val="yellow"/>
          <w:vertAlign w:val="superscript"/>
        </w:rPr>
        <w:t>0</w:t>
      </w:r>
      <w:r w:rsidR="00202264" w:rsidRPr="00857F35">
        <w:rPr>
          <w:sz w:val="26"/>
          <w:szCs w:val="26"/>
          <w:highlight w:val="yellow"/>
        </w:rPr>
        <w:t>C có độ chính xác ± 2</w:t>
      </w:r>
      <w:r w:rsidR="00202264" w:rsidRPr="00857F35">
        <w:rPr>
          <w:sz w:val="26"/>
          <w:szCs w:val="26"/>
          <w:highlight w:val="yellow"/>
          <w:vertAlign w:val="superscript"/>
        </w:rPr>
        <w:t>0</w:t>
      </w:r>
      <w:r w:rsidR="00202264" w:rsidRPr="00857F35">
        <w:rPr>
          <w:sz w:val="26"/>
          <w:szCs w:val="26"/>
          <w:highlight w:val="yellow"/>
        </w:rPr>
        <w:t>C</w:t>
      </w:r>
    </w:p>
    <w:p w14:paraId="02304E8F" w14:textId="77777777" w:rsidR="00202264" w:rsidRPr="00857F35" w:rsidRDefault="00202264" w:rsidP="00202264">
      <w:pPr>
        <w:numPr>
          <w:ilvl w:val="0"/>
          <w:numId w:val="21"/>
        </w:numPr>
        <w:tabs>
          <w:tab w:val="left" w:pos="720"/>
        </w:tabs>
        <w:spacing w:before="60" w:after="60" w:line="360" w:lineRule="auto"/>
        <w:jc w:val="both"/>
        <w:rPr>
          <w:sz w:val="26"/>
          <w:szCs w:val="26"/>
          <w:highlight w:val="yellow"/>
        </w:rPr>
      </w:pPr>
      <w:r w:rsidRPr="00857F35">
        <w:rPr>
          <w:sz w:val="26"/>
          <w:szCs w:val="26"/>
          <w:highlight w:val="yellow"/>
        </w:rPr>
        <w:t xml:space="preserve">Tủ </w:t>
      </w:r>
      <w:proofErr w:type="gramStart"/>
      <w:r w:rsidRPr="00857F35">
        <w:rPr>
          <w:sz w:val="26"/>
          <w:szCs w:val="26"/>
          <w:highlight w:val="yellow"/>
        </w:rPr>
        <w:t>sấy  đối</w:t>
      </w:r>
      <w:proofErr w:type="gramEnd"/>
      <w:r w:rsidRPr="00857F35">
        <w:rPr>
          <w:sz w:val="26"/>
          <w:szCs w:val="26"/>
          <w:highlight w:val="yellow"/>
        </w:rPr>
        <w:t xml:space="preserve"> lưu có nhiệt độ 50 – 200</w:t>
      </w:r>
      <w:r w:rsidRPr="00857F35">
        <w:rPr>
          <w:sz w:val="26"/>
          <w:szCs w:val="26"/>
          <w:highlight w:val="yellow"/>
          <w:vertAlign w:val="superscript"/>
        </w:rPr>
        <w:t>0</w:t>
      </w:r>
      <w:r w:rsidRPr="00857F35">
        <w:rPr>
          <w:sz w:val="26"/>
          <w:szCs w:val="26"/>
          <w:highlight w:val="yellow"/>
        </w:rPr>
        <w:t>C có độ chính xác ± 2</w:t>
      </w:r>
      <w:r w:rsidRPr="00857F35">
        <w:rPr>
          <w:sz w:val="26"/>
          <w:szCs w:val="26"/>
          <w:highlight w:val="yellow"/>
          <w:vertAlign w:val="superscript"/>
        </w:rPr>
        <w:t>0</w:t>
      </w:r>
      <w:r w:rsidRPr="00857F35">
        <w:rPr>
          <w:sz w:val="26"/>
          <w:szCs w:val="26"/>
          <w:highlight w:val="yellow"/>
        </w:rPr>
        <w:t>C</w:t>
      </w:r>
    </w:p>
    <w:p w14:paraId="12426BED" w14:textId="77777777" w:rsidR="0045209B" w:rsidRPr="00202264" w:rsidRDefault="00BC6232" w:rsidP="00202264">
      <w:pPr>
        <w:pStyle w:val="Heading3"/>
        <w:numPr>
          <w:ilvl w:val="0"/>
          <w:numId w:val="21"/>
        </w:numPr>
        <w:tabs>
          <w:tab w:val="left" w:pos="360"/>
          <w:tab w:val="left" w:pos="720"/>
        </w:tabs>
        <w:spacing w:before="60" w:line="360" w:lineRule="auto"/>
        <w:rPr>
          <w:rFonts w:ascii="Times New Roman" w:hAnsi="Times New Roman"/>
          <w:color w:val="auto"/>
          <w:sz w:val="26"/>
          <w:szCs w:val="26"/>
        </w:rPr>
      </w:pPr>
      <w:r w:rsidRPr="00202264">
        <w:rPr>
          <w:rFonts w:ascii="Times New Roman" w:hAnsi="Times New Roman"/>
          <w:color w:val="auto"/>
          <w:sz w:val="26"/>
          <w:szCs w:val="26"/>
        </w:rPr>
        <w:t>Cân phân tích</w:t>
      </w:r>
      <w:r w:rsidR="00202264">
        <w:rPr>
          <w:rFonts w:ascii="Times New Roman" w:hAnsi="Times New Roman"/>
          <w:color w:val="auto"/>
          <w:sz w:val="26"/>
          <w:szCs w:val="26"/>
        </w:rPr>
        <w:t xml:space="preserve"> có độ chính xác ± 0.0001g</w:t>
      </w:r>
    </w:p>
    <w:p w14:paraId="19332620" w14:textId="77777777" w:rsidR="008E025B" w:rsidRPr="00202264" w:rsidRDefault="00BC6232" w:rsidP="00202264">
      <w:pPr>
        <w:numPr>
          <w:ilvl w:val="0"/>
          <w:numId w:val="21"/>
        </w:numPr>
        <w:tabs>
          <w:tab w:val="left" w:pos="720"/>
        </w:tabs>
        <w:spacing w:before="60" w:after="60" w:line="360" w:lineRule="auto"/>
        <w:jc w:val="both"/>
        <w:rPr>
          <w:sz w:val="26"/>
          <w:szCs w:val="26"/>
          <w:lang w:val="da-DK"/>
        </w:rPr>
      </w:pPr>
      <w:r w:rsidRPr="00202264">
        <w:rPr>
          <w:sz w:val="26"/>
          <w:szCs w:val="26"/>
          <w:lang w:val="da-DK"/>
        </w:rPr>
        <w:t xml:space="preserve">Chén </w:t>
      </w:r>
      <w:r w:rsidR="00545DEA">
        <w:rPr>
          <w:sz w:val="26"/>
          <w:szCs w:val="26"/>
          <w:lang w:val="da-DK"/>
        </w:rPr>
        <w:t>sấy ẩm thủy tinh (hoặc chén sứ) có dung tích ≥ 30mL</w:t>
      </w:r>
    </w:p>
    <w:p w14:paraId="5A4A633E" w14:textId="77777777" w:rsidR="00DA1C26" w:rsidRDefault="00BC6232" w:rsidP="00202264">
      <w:pPr>
        <w:numPr>
          <w:ilvl w:val="0"/>
          <w:numId w:val="21"/>
        </w:numPr>
        <w:tabs>
          <w:tab w:val="left" w:pos="720"/>
        </w:tabs>
        <w:spacing w:before="60" w:after="60" w:line="360" w:lineRule="auto"/>
        <w:jc w:val="both"/>
        <w:rPr>
          <w:sz w:val="26"/>
          <w:szCs w:val="26"/>
          <w:lang w:val="da-DK"/>
        </w:rPr>
      </w:pPr>
      <w:r w:rsidRPr="00202264">
        <w:rPr>
          <w:sz w:val="26"/>
          <w:szCs w:val="26"/>
          <w:lang w:val="da-DK"/>
        </w:rPr>
        <w:t>Bình hút ẩm</w:t>
      </w:r>
      <w:r w:rsidR="00204513" w:rsidRPr="00202264">
        <w:rPr>
          <w:sz w:val="26"/>
          <w:szCs w:val="26"/>
          <w:lang w:val="da-DK"/>
        </w:rPr>
        <w:t>.</w:t>
      </w:r>
    </w:p>
    <w:p w14:paraId="72CE19E6" w14:textId="77777777" w:rsidR="00116A16" w:rsidRPr="00202264" w:rsidRDefault="00116A16" w:rsidP="00116A16">
      <w:pPr>
        <w:tabs>
          <w:tab w:val="left" w:pos="720"/>
        </w:tabs>
        <w:spacing w:before="60" w:after="60" w:line="360" w:lineRule="auto"/>
        <w:ind w:left="720"/>
        <w:jc w:val="both"/>
        <w:rPr>
          <w:sz w:val="26"/>
          <w:szCs w:val="26"/>
          <w:lang w:val="da-DK"/>
        </w:rPr>
      </w:pPr>
    </w:p>
    <w:p w14:paraId="67C482F0" w14:textId="77777777" w:rsidR="009C7335" w:rsidRPr="00202264" w:rsidRDefault="00545DEA" w:rsidP="00545DEA">
      <w:pPr>
        <w:pStyle w:val="Heading3"/>
        <w:numPr>
          <w:ilvl w:val="0"/>
          <w:numId w:val="20"/>
        </w:numPr>
        <w:tabs>
          <w:tab w:val="left" w:pos="720"/>
        </w:tabs>
        <w:spacing w:before="60" w:line="360" w:lineRule="auto"/>
        <w:ind w:left="720"/>
        <w:rPr>
          <w:rFonts w:ascii="Times New Roman" w:hAnsi="Times New Roman"/>
          <w:b/>
          <w:bCs/>
          <w:color w:val="auto"/>
          <w:sz w:val="26"/>
          <w:szCs w:val="26"/>
        </w:rPr>
      </w:pPr>
      <w:r>
        <w:rPr>
          <w:rFonts w:ascii="Times New Roman" w:hAnsi="Times New Roman"/>
          <w:bCs/>
          <w:color w:val="auto"/>
          <w:sz w:val="26"/>
          <w:szCs w:val="26"/>
        </w:rPr>
        <w:lastRenderedPageBreak/>
        <w:t>Thực hiện QA/QC</w:t>
      </w:r>
    </w:p>
    <w:p w14:paraId="78E03116" w14:textId="77777777" w:rsidR="009C7335" w:rsidRPr="00202264" w:rsidRDefault="009C7335" w:rsidP="00545DEA">
      <w:pPr>
        <w:pStyle w:val="Heading3"/>
        <w:numPr>
          <w:ilvl w:val="0"/>
          <w:numId w:val="22"/>
        </w:numPr>
        <w:tabs>
          <w:tab w:val="left" w:pos="720"/>
        </w:tabs>
        <w:spacing w:before="60" w:line="360" w:lineRule="auto"/>
        <w:ind w:left="720"/>
        <w:rPr>
          <w:rFonts w:ascii="Times New Roman" w:hAnsi="Times New Roman"/>
          <w:bCs/>
          <w:color w:val="auto"/>
          <w:sz w:val="26"/>
          <w:szCs w:val="26"/>
        </w:rPr>
      </w:pPr>
      <w:r w:rsidRPr="00202264">
        <w:rPr>
          <w:rFonts w:ascii="Times New Roman" w:hAnsi="Times New Roman"/>
          <w:bCs/>
          <w:color w:val="auto"/>
          <w:sz w:val="26"/>
          <w:szCs w:val="26"/>
        </w:rPr>
        <w:t>Trong mỗi đợt phân tích, nhân viên phân tích phải thực hiên các mẫu sau để đảm bảo kết quả phân tích:</w:t>
      </w:r>
    </w:p>
    <w:p w14:paraId="4BC81B84" w14:textId="77777777" w:rsidR="009C7335" w:rsidRPr="00202264" w:rsidRDefault="009C7335" w:rsidP="00545DEA">
      <w:pPr>
        <w:pStyle w:val="Heading3"/>
        <w:numPr>
          <w:ilvl w:val="0"/>
          <w:numId w:val="23"/>
        </w:numPr>
        <w:tabs>
          <w:tab w:val="left" w:pos="1080"/>
        </w:tabs>
        <w:spacing w:before="60" w:line="360" w:lineRule="auto"/>
        <w:ind w:left="1080"/>
        <w:rPr>
          <w:rFonts w:ascii="Times New Roman" w:hAnsi="Times New Roman"/>
          <w:bCs/>
          <w:color w:val="auto"/>
          <w:sz w:val="26"/>
          <w:szCs w:val="26"/>
        </w:rPr>
      </w:pPr>
      <w:r w:rsidRPr="00202264">
        <w:rPr>
          <w:rFonts w:ascii="Times New Roman" w:hAnsi="Times New Roman"/>
          <w:bCs/>
          <w:color w:val="auto"/>
          <w:sz w:val="26"/>
          <w:szCs w:val="26"/>
        </w:rPr>
        <w:t>Mẫu blank</w:t>
      </w:r>
    </w:p>
    <w:p w14:paraId="56D480FA" w14:textId="77777777" w:rsidR="009C7335" w:rsidRPr="00202264" w:rsidRDefault="009C7335" w:rsidP="00545DEA">
      <w:pPr>
        <w:pStyle w:val="Heading3"/>
        <w:numPr>
          <w:ilvl w:val="0"/>
          <w:numId w:val="23"/>
        </w:numPr>
        <w:tabs>
          <w:tab w:val="left" w:pos="1080"/>
        </w:tabs>
        <w:spacing w:before="60" w:line="360" w:lineRule="auto"/>
        <w:ind w:left="1080"/>
        <w:rPr>
          <w:rFonts w:ascii="Times New Roman" w:hAnsi="Times New Roman"/>
          <w:bCs/>
          <w:color w:val="auto"/>
          <w:sz w:val="26"/>
          <w:szCs w:val="26"/>
        </w:rPr>
      </w:pPr>
      <w:r w:rsidRPr="00202264">
        <w:rPr>
          <w:rFonts w:ascii="Times New Roman" w:hAnsi="Times New Roman"/>
          <w:bCs/>
          <w:color w:val="auto"/>
          <w:sz w:val="26"/>
          <w:szCs w:val="26"/>
        </w:rPr>
        <w:t>Mẫu lặp.</w:t>
      </w:r>
    </w:p>
    <w:p w14:paraId="3164D17C" w14:textId="77777777" w:rsidR="0045209B" w:rsidRPr="00545DEA" w:rsidRDefault="00545DEA" w:rsidP="00545DEA">
      <w:pPr>
        <w:pStyle w:val="Heading3"/>
        <w:tabs>
          <w:tab w:val="left" w:pos="720"/>
        </w:tabs>
        <w:spacing w:before="60" w:line="360" w:lineRule="auto"/>
        <w:ind w:left="720" w:hanging="720"/>
        <w:rPr>
          <w:rFonts w:ascii="Times New Roman" w:hAnsi="Times New Roman"/>
          <w:bCs/>
          <w:color w:val="auto"/>
          <w:sz w:val="26"/>
          <w:szCs w:val="26"/>
        </w:rPr>
      </w:pPr>
      <w:r>
        <w:rPr>
          <w:rFonts w:ascii="Times New Roman" w:hAnsi="Times New Roman"/>
          <w:bCs/>
          <w:color w:val="auto"/>
          <w:sz w:val="26"/>
          <w:szCs w:val="26"/>
        </w:rPr>
        <w:t xml:space="preserve">III. </w:t>
      </w:r>
      <w:r>
        <w:rPr>
          <w:rFonts w:ascii="Times New Roman" w:hAnsi="Times New Roman"/>
          <w:bCs/>
          <w:color w:val="auto"/>
          <w:sz w:val="26"/>
          <w:szCs w:val="26"/>
        </w:rPr>
        <w:tab/>
        <w:t>Tiến hành phân tích</w:t>
      </w:r>
      <w:r w:rsidR="009C7335" w:rsidRPr="00545DEA">
        <w:rPr>
          <w:rFonts w:ascii="Times New Roman" w:hAnsi="Times New Roman"/>
          <w:bCs/>
          <w:color w:val="auto"/>
          <w:sz w:val="26"/>
          <w:szCs w:val="26"/>
        </w:rPr>
        <w:t xml:space="preserve"> </w:t>
      </w:r>
    </w:p>
    <w:p w14:paraId="03C553A6" w14:textId="77777777" w:rsidR="00B929E2" w:rsidRPr="00202264" w:rsidRDefault="001A4BF6" w:rsidP="00545DEA">
      <w:pPr>
        <w:pStyle w:val="Heading3"/>
        <w:tabs>
          <w:tab w:val="left" w:pos="720"/>
        </w:tabs>
        <w:spacing w:before="60" w:line="360" w:lineRule="auto"/>
        <w:ind w:left="720" w:hanging="360"/>
        <w:rPr>
          <w:rFonts w:ascii="Times New Roman" w:hAnsi="Times New Roman"/>
          <w:bCs/>
          <w:color w:val="auto"/>
          <w:sz w:val="26"/>
          <w:szCs w:val="26"/>
        </w:rPr>
      </w:pPr>
      <w:r w:rsidRPr="00202264">
        <w:rPr>
          <w:rFonts w:ascii="Times New Roman" w:hAnsi="Times New Roman"/>
          <w:bCs/>
          <w:color w:val="auto"/>
          <w:sz w:val="26"/>
          <w:szCs w:val="26"/>
        </w:rPr>
        <w:t>1.</w:t>
      </w:r>
      <w:r w:rsidR="00B929E2" w:rsidRPr="00202264">
        <w:rPr>
          <w:rFonts w:ascii="Times New Roman" w:hAnsi="Times New Roman"/>
          <w:bCs/>
          <w:color w:val="auto"/>
          <w:sz w:val="26"/>
          <w:szCs w:val="26"/>
        </w:rPr>
        <w:t xml:space="preserve"> </w:t>
      </w:r>
      <w:r w:rsidR="00545DEA">
        <w:rPr>
          <w:rFonts w:ascii="Times New Roman" w:hAnsi="Times New Roman"/>
          <w:bCs/>
          <w:color w:val="auto"/>
          <w:sz w:val="26"/>
          <w:szCs w:val="26"/>
        </w:rPr>
        <w:tab/>
      </w:r>
      <w:r w:rsidR="00B929E2" w:rsidRPr="00202264">
        <w:rPr>
          <w:rFonts w:ascii="Times New Roman" w:hAnsi="Times New Roman"/>
          <w:bCs/>
          <w:color w:val="auto"/>
          <w:sz w:val="26"/>
          <w:szCs w:val="26"/>
        </w:rPr>
        <w:t>Chuẩn bị mẫu:</w:t>
      </w:r>
    </w:p>
    <w:p w14:paraId="4426B35D" w14:textId="77777777" w:rsidR="00B929E2" w:rsidRPr="00202264" w:rsidRDefault="00B929E2" w:rsidP="00202264">
      <w:pPr>
        <w:pStyle w:val="Heading3"/>
        <w:numPr>
          <w:ilvl w:val="0"/>
          <w:numId w:val="14"/>
        </w:numPr>
        <w:tabs>
          <w:tab w:val="left" w:pos="360"/>
        </w:tabs>
        <w:spacing w:before="60" w:line="360" w:lineRule="auto"/>
        <w:rPr>
          <w:rFonts w:ascii="Times New Roman" w:hAnsi="Times New Roman"/>
          <w:bCs/>
          <w:color w:val="auto"/>
          <w:sz w:val="26"/>
          <w:szCs w:val="26"/>
        </w:rPr>
      </w:pPr>
      <w:r w:rsidRPr="00202264">
        <w:rPr>
          <w:rFonts w:ascii="Times New Roman" w:hAnsi="Times New Roman"/>
          <w:bCs/>
          <w:color w:val="auto"/>
          <w:sz w:val="26"/>
          <w:szCs w:val="26"/>
        </w:rPr>
        <w:t>Lấy mẫu và chuẩn bị mẫu theo TCVN 5815:2001</w:t>
      </w:r>
      <w:r w:rsidR="001A4BF6" w:rsidRPr="00202264">
        <w:rPr>
          <w:rFonts w:ascii="Times New Roman" w:hAnsi="Times New Roman"/>
          <w:bCs/>
          <w:color w:val="auto"/>
          <w:sz w:val="26"/>
          <w:szCs w:val="26"/>
        </w:rPr>
        <w:t xml:space="preserve"> </w:t>
      </w:r>
    </w:p>
    <w:p w14:paraId="1BBBC922" w14:textId="77777777" w:rsidR="001A4BF6" w:rsidRPr="00202264" w:rsidRDefault="00B929E2" w:rsidP="00545DEA">
      <w:pPr>
        <w:pStyle w:val="Heading3"/>
        <w:tabs>
          <w:tab w:val="left" w:pos="360"/>
          <w:tab w:val="left" w:pos="720"/>
        </w:tabs>
        <w:spacing w:before="60" w:line="360" w:lineRule="auto"/>
        <w:ind w:left="720" w:hanging="360"/>
        <w:rPr>
          <w:rFonts w:ascii="Times New Roman" w:hAnsi="Times New Roman"/>
          <w:bCs/>
          <w:color w:val="auto"/>
          <w:sz w:val="26"/>
          <w:szCs w:val="26"/>
        </w:rPr>
      </w:pPr>
      <w:r w:rsidRPr="00202264">
        <w:rPr>
          <w:rFonts w:ascii="Times New Roman" w:hAnsi="Times New Roman"/>
          <w:bCs/>
          <w:color w:val="auto"/>
          <w:sz w:val="26"/>
          <w:szCs w:val="26"/>
        </w:rPr>
        <w:t xml:space="preserve">2. </w:t>
      </w:r>
      <w:r w:rsidR="00545DEA">
        <w:rPr>
          <w:rFonts w:ascii="Times New Roman" w:hAnsi="Times New Roman"/>
          <w:bCs/>
          <w:color w:val="auto"/>
          <w:sz w:val="26"/>
          <w:szCs w:val="26"/>
        </w:rPr>
        <w:tab/>
      </w:r>
      <w:r w:rsidR="00BC6232" w:rsidRPr="00202264">
        <w:rPr>
          <w:rFonts w:ascii="Times New Roman" w:hAnsi="Times New Roman"/>
          <w:bCs/>
          <w:color w:val="auto"/>
          <w:sz w:val="26"/>
          <w:szCs w:val="26"/>
        </w:rPr>
        <w:t>Quy định chung</w:t>
      </w:r>
      <w:r w:rsidR="001A4BF6" w:rsidRPr="00202264">
        <w:rPr>
          <w:rFonts w:ascii="Times New Roman" w:hAnsi="Times New Roman"/>
          <w:bCs/>
          <w:color w:val="auto"/>
          <w:sz w:val="26"/>
          <w:szCs w:val="26"/>
        </w:rPr>
        <w:t>:</w:t>
      </w:r>
    </w:p>
    <w:p w14:paraId="0E1FE8BC" w14:textId="77777777" w:rsidR="001A4BF6" w:rsidRPr="00202264" w:rsidRDefault="00BC6232" w:rsidP="00202264">
      <w:pPr>
        <w:pStyle w:val="Heading3"/>
        <w:numPr>
          <w:ilvl w:val="0"/>
          <w:numId w:val="12"/>
        </w:numPr>
        <w:tabs>
          <w:tab w:val="left" w:pos="360"/>
        </w:tabs>
        <w:spacing w:before="60" w:line="360" w:lineRule="auto"/>
        <w:rPr>
          <w:rFonts w:ascii="Times New Roman" w:hAnsi="Times New Roman"/>
          <w:bCs/>
          <w:color w:val="auto"/>
          <w:sz w:val="26"/>
          <w:szCs w:val="26"/>
        </w:rPr>
      </w:pPr>
      <w:r w:rsidRPr="00202264">
        <w:rPr>
          <w:rFonts w:ascii="Times New Roman" w:hAnsi="Times New Roman"/>
          <w:bCs/>
          <w:color w:val="auto"/>
          <w:sz w:val="26"/>
          <w:szCs w:val="26"/>
        </w:rPr>
        <w:t>Đối với các loại phân bón kém bền nhiệt</w:t>
      </w:r>
      <w:r w:rsidR="002F77FA">
        <w:rPr>
          <w:rFonts w:ascii="Times New Roman" w:hAnsi="Times New Roman"/>
          <w:bCs/>
          <w:color w:val="auto"/>
          <w:sz w:val="26"/>
          <w:szCs w:val="26"/>
        </w:rPr>
        <w:t xml:space="preserve"> có nito</w:t>
      </w:r>
      <w:r w:rsidRPr="00202264">
        <w:rPr>
          <w:rFonts w:ascii="Times New Roman" w:hAnsi="Times New Roman"/>
          <w:bCs/>
          <w:color w:val="auto"/>
          <w:sz w:val="26"/>
          <w:szCs w:val="26"/>
        </w:rPr>
        <w:t xml:space="preserve"> thì sấy ở nhiệt độ 50</w:t>
      </w:r>
      <w:r w:rsidRPr="00202264">
        <w:rPr>
          <w:rFonts w:ascii="Times New Roman" w:hAnsi="Times New Roman"/>
          <w:bCs/>
          <w:color w:val="auto"/>
          <w:sz w:val="26"/>
          <w:szCs w:val="26"/>
          <w:vertAlign w:val="superscript"/>
        </w:rPr>
        <w:t>0</w:t>
      </w:r>
      <w:r w:rsidRPr="00202264">
        <w:rPr>
          <w:rFonts w:ascii="Times New Roman" w:hAnsi="Times New Roman"/>
          <w:bCs/>
          <w:color w:val="auto"/>
          <w:sz w:val="26"/>
          <w:szCs w:val="26"/>
        </w:rPr>
        <w:t>C tới 60</w:t>
      </w:r>
      <w:r w:rsidRPr="00202264">
        <w:rPr>
          <w:rFonts w:ascii="Times New Roman" w:hAnsi="Times New Roman"/>
          <w:bCs/>
          <w:color w:val="auto"/>
          <w:sz w:val="26"/>
          <w:szCs w:val="26"/>
          <w:vertAlign w:val="superscript"/>
        </w:rPr>
        <w:t>0</w:t>
      </w:r>
      <w:r w:rsidRPr="00202264">
        <w:rPr>
          <w:rFonts w:ascii="Times New Roman" w:hAnsi="Times New Roman"/>
          <w:bCs/>
          <w:color w:val="auto"/>
          <w:sz w:val="26"/>
          <w:szCs w:val="26"/>
        </w:rPr>
        <w:t>C</w:t>
      </w:r>
      <w:r w:rsidR="003D3AFE" w:rsidRPr="00202264">
        <w:rPr>
          <w:rFonts w:ascii="Times New Roman" w:hAnsi="Times New Roman"/>
          <w:bCs/>
          <w:color w:val="auto"/>
          <w:sz w:val="26"/>
          <w:szCs w:val="26"/>
        </w:rPr>
        <w:t xml:space="preserve"> </w:t>
      </w:r>
      <w:r w:rsidR="007F691B">
        <w:rPr>
          <w:rFonts w:ascii="Times New Roman" w:hAnsi="Times New Roman"/>
          <w:bCs/>
          <w:color w:val="auto"/>
          <w:sz w:val="26"/>
          <w:szCs w:val="26"/>
        </w:rPr>
        <w:t>trong tủ sấy chân không.</w:t>
      </w:r>
    </w:p>
    <w:p w14:paraId="79301D6E" w14:textId="77777777" w:rsidR="007B53A1" w:rsidRPr="00202264" w:rsidRDefault="00BC6232" w:rsidP="00202264">
      <w:pPr>
        <w:pStyle w:val="Heading3"/>
        <w:numPr>
          <w:ilvl w:val="0"/>
          <w:numId w:val="12"/>
        </w:numPr>
        <w:tabs>
          <w:tab w:val="left" w:pos="360"/>
        </w:tabs>
        <w:spacing w:before="60" w:line="360" w:lineRule="auto"/>
        <w:rPr>
          <w:rFonts w:ascii="Times New Roman" w:hAnsi="Times New Roman"/>
          <w:bCs/>
          <w:color w:val="auto"/>
          <w:sz w:val="26"/>
          <w:szCs w:val="26"/>
        </w:rPr>
      </w:pPr>
      <w:r w:rsidRPr="00202264">
        <w:rPr>
          <w:rFonts w:ascii="Times New Roman" w:hAnsi="Times New Roman"/>
          <w:bCs/>
          <w:color w:val="auto"/>
          <w:sz w:val="26"/>
          <w:szCs w:val="26"/>
        </w:rPr>
        <w:t>Đối với các loại phân hữu cơ khoáng, hữu cơ sinh học, hữu cơ vi sinh sấy ở nhiệt độ 70</w:t>
      </w:r>
      <w:r w:rsidRPr="00202264">
        <w:rPr>
          <w:rFonts w:ascii="Times New Roman" w:hAnsi="Times New Roman"/>
          <w:bCs/>
          <w:color w:val="auto"/>
          <w:sz w:val="26"/>
          <w:szCs w:val="26"/>
          <w:vertAlign w:val="superscript"/>
        </w:rPr>
        <w:t>0</w:t>
      </w:r>
      <w:r w:rsidRPr="00202264">
        <w:rPr>
          <w:rFonts w:ascii="Times New Roman" w:hAnsi="Times New Roman"/>
          <w:bCs/>
          <w:color w:val="auto"/>
          <w:sz w:val="26"/>
          <w:szCs w:val="26"/>
        </w:rPr>
        <w:t>C</w:t>
      </w:r>
      <w:r w:rsidR="007F691B">
        <w:rPr>
          <w:rFonts w:ascii="Times New Roman" w:hAnsi="Times New Roman"/>
          <w:bCs/>
          <w:color w:val="auto"/>
          <w:sz w:val="26"/>
          <w:szCs w:val="26"/>
        </w:rPr>
        <w:t xml:space="preserve"> trong tủ sấy chân không.</w:t>
      </w:r>
    </w:p>
    <w:p w14:paraId="45E5FA73" w14:textId="77777777" w:rsidR="00F336FD" w:rsidRPr="00202264" w:rsidRDefault="00BC6232" w:rsidP="00202264">
      <w:pPr>
        <w:pStyle w:val="Heading3"/>
        <w:numPr>
          <w:ilvl w:val="0"/>
          <w:numId w:val="12"/>
        </w:numPr>
        <w:tabs>
          <w:tab w:val="left" w:pos="360"/>
        </w:tabs>
        <w:spacing w:before="60" w:line="360" w:lineRule="auto"/>
        <w:rPr>
          <w:rFonts w:ascii="Times New Roman" w:hAnsi="Times New Roman"/>
          <w:bCs/>
          <w:color w:val="auto"/>
          <w:sz w:val="26"/>
          <w:szCs w:val="26"/>
        </w:rPr>
      </w:pPr>
      <w:r w:rsidRPr="00202264">
        <w:rPr>
          <w:rFonts w:ascii="Times New Roman" w:hAnsi="Times New Roman"/>
          <w:bCs/>
          <w:color w:val="auto"/>
          <w:sz w:val="26"/>
          <w:szCs w:val="26"/>
        </w:rPr>
        <w:t>Đối với các loại phân bón bền nhiệt như tecmophotphat, supephotphat sấy ở nhiệt độ 105</w:t>
      </w:r>
      <w:r w:rsidRPr="00202264">
        <w:rPr>
          <w:rFonts w:ascii="Times New Roman" w:hAnsi="Times New Roman"/>
          <w:bCs/>
          <w:color w:val="auto"/>
          <w:sz w:val="26"/>
          <w:szCs w:val="26"/>
          <w:vertAlign w:val="superscript"/>
        </w:rPr>
        <w:t>0</w:t>
      </w:r>
      <w:r w:rsidRPr="00202264">
        <w:rPr>
          <w:rFonts w:ascii="Times New Roman" w:hAnsi="Times New Roman"/>
          <w:bCs/>
          <w:color w:val="auto"/>
          <w:sz w:val="26"/>
          <w:szCs w:val="26"/>
        </w:rPr>
        <w:t>C</w:t>
      </w:r>
      <w:r w:rsidR="007F691B">
        <w:rPr>
          <w:rFonts w:ascii="Times New Roman" w:hAnsi="Times New Roman"/>
          <w:bCs/>
          <w:color w:val="auto"/>
          <w:sz w:val="26"/>
          <w:szCs w:val="26"/>
        </w:rPr>
        <w:t xml:space="preserve"> trong tủ sấy đối lưu.</w:t>
      </w:r>
    </w:p>
    <w:p w14:paraId="22C5E06D" w14:textId="77777777" w:rsidR="007F691B" w:rsidRDefault="007125F1" w:rsidP="007F691B">
      <w:pPr>
        <w:pStyle w:val="Heading3"/>
        <w:numPr>
          <w:ilvl w:val="0"/>
          <w:numId w:val="28"/>
        </w:numPr>
        <w:tabs>
          <w:tab w:val="left" w:pos="360"/>
        </w:tabs>
        <w:spacing w:before="60" w:line="360" w:lineRule="auto"/>
        <w:rPr>
          <w:rFonts w:ascii="Times New Roman" w:hAnsi="Times New Roman"/>
          <w:bCs/>
          <w:color w:val="auto"/>
          <w:sz w:val="26"/>
          <w:szCs w:val="26"/>
        </w:rPr>
      </w:pPr>
      <w:r w:rsidRPr="00202264">
        <w:rPr>
          <w:rFonts w:ascii="Times New Roman" w:hAnsi="Times New Roman"/>
          <w:bCs/>
          <w:color w:val="auto"/>
          <w:sz w:val="26"/>
          <w:szCs w:val="26"/>
        </w:rPr>
        <w:t xml:space="preserve">Chuẩn bị </w:t>
      </w:r>
      <w:r w:rsidR="00BC6232" w:rsidRPr="00202264">
        <w:rPr>
          <w:rFonts w:ascii="Times New Roman" w:hAnsi="Times New Roman"/>
          <w:bCs/>
          <w:color w:val="auto"/>
          <w:sz w:val="26"/>
          <w:szCs w:val="26"/>
        </w:rPr>
        <w:t>chén cân</w:t>
      </w:r>
    </w:p>
    <w:p w14:paraId="1C3F767D" w14:textId="77777777" w:rsidR="005A5687" w:rsidRPr="007F691B" w:rsidRDefault="0005294D" w:rsidP="007F691B">
      <w:pPr>
        <w:pStyle w:val="Heading3"/>
        <w:tabs>
          <w:tab w:val="left" w:pos="360"/>
        </w:tabs>
        <w:spacing w:before="60" w:line="360" w:lineRule="auto"/>
        <w:ind w:left="720"/>
        <w:rPr>
          <w:rFonts w:ascii="Times New Roman" w:hAnsi="Times New Roman"/>
          <w:bCs/>
          <w:color w:val="auto"/>
          <w:sz w:val="26"/>
          <w:szCs w:val="26"/>
        </w:rPr>
      </w:pPr>
      <w:r w:rsidRPr="007F691B">
        <w:rPr>
          <w:rFonts w:ascii="Times New Roman" w:hAnsi="Times New Roman"/>
          <w:sz w:val="26"/>
          <w:szCs w:val="26"/>
        </w:rPr>
        <w:t>Sấy chén cân trong</w:t>
      </w:r>
      <w:r w:rsidR="00BC6232" w:rsidRPr="007F691B">
        <w:rPr>
          <w:rFonts w:ascii="Times New Roman" w:hAnsi="Times New Roman"/>
          <w:sz w:val="26"/>
          <w:szCs w:val="26"/>
        </w:rPr>
        <w:t xml:space="preserve"> tủ sấy ở nhiệt độ 105</w:t>
      </w:r>
      <w:r w:rsidR="00BC6232" w:rsidRPr="007F691B">
        <w:rPr>
          <w:rFonts w:ascii="Times New Roman" w:hAnsi="Times New Roman"/>
          <w:sz w:val="26"/>
          <w:szCs w:val="26"/>
          <w:vertAlign w:val="superscript"/>
        </w:rPr>
        <w:t>0</w:t>
      </w:r>
      <w:r w:rsidR="00BC6232" w:rsidRPr="007F691B">
        <w:rPr>
          <w:rFonts w:ascii="Times New Roman" w:hAnsi="Times New Roman"/>
          <w:sz w:val="26"/>
          <w:szCs w:val="26"/>
        </w:rPr>
        <w:t>C trong 1 giờ</w:t>
      </w:r>
      <w:r w:rsidRPr="007F691B">
        <w:rPr>
          <w:rFonts w:ascii="Times New Roman" w:hAnsi="Times New Roman"/>
          <w:sz w:val="26"/>
          <w:szCs w:val="26"/>
        </w:rPr>
        <w:t>, sau đó lấy ra để nguội trong bình hút ẩm, cân</w:t>
      </w:r>
      <w:r w:rsidR="00B929E2" w:rsidRPr="007F691B">
        <w:rPr>
          <w:rFonts w:ascii="Times New Roman" w:hAnsi="Times New Roman"/>
          <w:sz w:val="26"/>
          <w:szCs w:val="26"/>
        </w:rPr>
        <w:t xml:space="preserve"> ghi lại khối lượng</w:t>
      </w:r>
      <w:r w:rsidR="007F691B">
        <w:t xml:space="preserve"> </w:t>
      </w:r>
      <w:r w:rsidR="007F691B" w:rsidRPr="007F691B">
        <w:rPr>
          <w:rFonts w:ascii="Times New Roman" w:hAnsi="Times New Roman"/>
        </w:rPr>
        <w:t>(m</w:t>
      </w:r>
      <w:r w:rsidR="007F691B" w:rsidRPr="007F691B">
        <w:rPr>
          <w:rFonts w:ascii="Times New Roman" w:hAnsi="Times New Roman"/>
          <w:vertAlign w:val="subscript"/>
        </w:rPr>
        <w:t>c</w:t>
      </w:r>
      <w:r w:rsidR="007F691B" w:rsidRPr="007F691B">
        <w:rPr>
          <w:rFonts w:ascii="Times New Roman" w:hAnsi="Times New Roman"/>
        </w:rPr>
        <w:t>)</w:t>
      </w:r>
      <w:r w:rsidR="001F6B16" w:rsidRPr="00202264">
        <w:t xml:space="preserve"> </w:t>
      </w:r>
    </w:p>
    <w:p w14:paraId="49B1586D" w14:textId="77777777" w:rsidR="0045209B" w:rsidRPr="00202264" w:rsidRDefault="00B929E2" w:rsidP="007F691B">
      <w:pPr>
        <w:pStyle w:val="Heading3"/>
        <w:spacing w:before="60" w:line="360" w:lineRule="auto"/>
        <w:ind w:left="720" w:hanging="360"/>
        <w:rPr>
          <w:rFonts w:ascii="Times New Roman" w:hAnsi="Times New Roman"/>
          <w:color w:val="auto"/>
          <w:sz w:val="26"/>
          <w:szCs w:val="26"/>
        </w:rPr>
      </w:pPr>
      <w:r w:rsidRPr="00202264">
        <w:rPr>
          <w:rFonts w:ascii="Times New Roman" w:hAnsi="Times New Roman"/>
          <w:color w:val="auto"/>
          <w:sz w:val="26"/>
          <w:szCs w:val="26"/>
        </w:rPr>
        <w:t>4</w:t>
      </w:r>
      <w:r w:rsidR="00D37B9A" w:rsidRPr="00202264">
        <w:rPr>
          <w:rFonts w:ascii="Times New Roman" w:hAnsi="Times New Roman"/>
          <w:color w:val="auto"/>
          <w:sz w:val="26"/>
          <w:szCs w:val="26"/>
        </w:rPr>
        <w:t xml:space="preserve">.  </w:t>
      </w:r>
      <w:r w:rsidR="0005294D" w:rsidRPr="00202264">
        <w:rPr>
          <w:rFonts w:ascii="Times New Roman" w:hAnsi="Times New Roman"/>
          <w:color w:val="auto"/>
          <w:sz w:val="26"/>
          <w:szCs w:val="26"/>
        </w:rPr>
        <w:t xml:space="preserve">Sấy mẫu. </w:t>
      </w:r>
    </w:p>
    <w:p w14:paraId="339A1E39" w14:textId="77777777" w:rsidR="00F336FD" w:rsidRPr="00202264" w:rsidRDefault="0005294D" w:rsidP="00202264">
      <w:pPr>
        <w:numPr>
          <w:ilvl w:val="0"/>
          <w:numId w:val="15"/>
        </w:numPr>
        <w:spacing w:before="60" w:after="60" w:line="360" w:lineRule="auto"/>
        <w:rPr>
          <w:bCs/>
          <w:sz w:val="26"/>
          <w:szCs w:val="26"/>
        </w:rPr>
      </w:pPr>
      <w:r w:rsidRPr="00202264">
        <w:rPr>
          <w:bCs/>
          <w:sz w:val="26"/>
          <w:szCs w:val="26"/>
        </w:rPr>
        <w:t>Cân khoảng 5</w:t>
      </w:r>
      <w:r w:rsidR="007F691B">
        <w:rPr>
          <w:bCs/>
          <w:sz w:val="26"/>
          <w:szCs w:val="26"/>
        </w:rPr>
        <w:t xml:space="preserve"> </w:t>
      </w:r>
      <w:r w:rsidRPr="00202264">
        <w:rPr>
          <w:bCs/>
          <w:sz w:val="26"/>
          <w:szCs w:val="26"/>
        </w:rPr>
        <w:t>-</w:t>
      </w:r>
      <w:r w:rsidR="007F691B">
        <w:rPr>
          <w:bCs/>
          <w:sz w:val="26"/>
          <w:szCs w:val="26"/>
        </w:rPr>
        <w:t xml:space="preserve"> </w:t>
      </w:r>
      <w:r w:rsidRPr="00202264">
        <w:rPr>
          <w:bCs/>
          <w:sz w:val="26"/>
          <w:szCs w:val="26"/>
        </w:rPr>
        <w:t xml:space="preserve">10g mẫu (m) vào chén đã chuẩn bị ở trên. </w:t>
      </w:r>
      <w:r w:rsidR="00B929E2" w:rsidRPr="00202264">
        <w:rPr>
          <w:bCs/>
          <w:sz w:val="26"/>
          <w:szCs w:val="26"/>
        </w:rPr>
        <w:t>Đậy nắp chén lại sau đó bỏ</w:t>
      </w:r>
      <w:r w:rsidRPr="00202264">
        <w:rPr>
          <w:bCs/>
          <w:sz w:val="26"/>
          <w:szCs w:val="26"/>
        </w:rPr>
        <w:t xml:space="preserve"> vào tủ sấy</w:t>
      </w:r>
      <w:r w:rsidR="00B929E2" w:rsidRPr="00202264">
        <w:rPr>
          <w:bCs/>
          <w:sz w:val="26"/>
          <w:szCs w:val="26"/>
        </w:rPr>
        <w:t>, mở nắp chén ra và để bên cạnh, sấy khô mẫu</w:t>
      </w:r>
      <w:r w:rsidRPr="00202264">
        <w:rPr>
          <w:bCs/>
          <w:sz w:val="26"/>
          <w:szCs w:val="26"/>
        </w:rPr>
        <w:t xml:space="preserve"> ở nhiệt độ thích hợp</w:t>
      </w:r>
      <w:r w:rsidR="0002624A" w:rsidRPr="00202264">
        <w:rPr>
          <w:bCs/>
          <w:sz w:val="26"/>
          <w:szCs w:val="26"/>
        </w:rPr>
        <w:t xml:space="preserve"> trong thời gian 3-4h, </w:t>
      </w:r>
      <w:r w:rsidR="00116E6C" w:rsidRPr="00202264">
        <w:rPr>
          <w:bCs/>
          <w:sz w:val="26"/>
          <w:szCs w:val="26"/>
        </w:rPr>
        <w:t xml:space="preserve">đậy nắp chén lại, </w:t>
      </w:r>
      <w:r w:rsidR="0002624A" w:rsidRPr="00202264">
        <w:rPr>
          <w:bCs/>
          <w:sz w:val="26"/>
          <w:szCs w:val="26"/>
        </w:rPr>
        <w:t xml:space="preserve">lấy ra </w:t>
      </w:r>
      <w:r w:rsidR="00116E6C" w:rsidRPr="00202264">
        <w:rPr>
          <w:bCs/>
          <w:sz w:val="26"/>
          <w:szCs w:val="26"/>
        </w:rPr>
        <w:t>và đặt vào bình hút ẩm, để nguội, cân. Tiếp tục sấy mẫu như trên trong 2 đến 3 giờ, cân, l</w:t>
      </w:r>
      <w:r w:rsidR="0002624A" w:rsidRPr="00202264">
        <w:rPr>
          <w:bCs/>
          <w:sz w:val="26"/>
          <w:szCs w:val="26"/>
        </w:rPr>
        <w:t xml:space="preserve">ặp lại cho tới khi </w:t>
      </w:r>
      <w:r w:rsidR="00116E6C" w:rsidRPr="00202264">
        <w:rPr>
          <w:bCs/>
          <w:sz w:val="26"/>
          <w:szCs w:val="26"/>
        </w:rPr>
        <w:t>sai lệch giữa hai lần cân nhỏ hơn ±0.001g</w:t>
      </w:r>
      <w:r w:rsidR="0002624A" w:rsidRPr="00202264">
        <w:rPr>
          <w:bCs/>
          <w:sz w:val="26"/>
          <w:szCs w:val="26"/>
        </w:rPr>
        <w:t>.</w:t>
      </w:r>
      <w:r w:rsidR="00E233CD">
        <w:rPr>
          <w:bCs/>
          <w:sz w:val="26"/>
          <w:szCs w:val="26"/>
        </w:rPr>
        <w:t xml:space="preserve"> Ghi lại khối lượng cân cuối cùng của chén và mẫu sau sấy (m</w:t>
      </w:r>
      <w:r w:rsidR="00E233CD">
        <w:rPr>
          <w:bCs/>
          <w:sz w:val="26"/>
          <w:szCs w:val="26"/>
          <w:vertAlign w:val="subscript"/>
        </w:rPr>
        <w:t>s</w:t>
      </w:r>
      <w:r w:rsidR="00E233CD">
        <w:rPr>
          <w:bCs/>
          <w:sz w:val="26"/>
          <w:szCs w:val="26"/>
        </w:rPr>
        <w:t>).</w:t>
      </w:r>
    </w:p>
    <w:p w14:paraId="3A863544" w14:textId="77777777" w:rsidR="00116E6C" w:rsidRDefault="00116E6C" w:rsidP="00E233CD">
      <w:pPr>
        <w:spacing w:before="60" w:after="60" w:line="360" w:lineRule="auto"/>
        <w:ind w:firstLine="720"/>
        <w:rPr>
          <w:bCs/>
          <w:i/>
          <w:color w:val="FF0000"/>
          <w:sz w:val="26"/>
          <w:szCs w:val="26"/>
        </w:rPr>
      </w:pPr>
      <w:r w:rsidRPr="00E233CD">
        <w:rPr>
          <w:b/>
          <w:bCs/>
          <w:i/>
          <w:sz w:val="26"/>
          <w:szCs w:val="26"/>
          <w:u w:val="single"/>
        </w:rPr>
        <w:t>Lưu ý:</w:t>
      </w:r>
      <w:r w:rsidRPr="00E233CD">
        <w:rPr>
          <w:b/>
          <w:bCs/>
          <w:i/>
          <w:sz w:val="26"/>
          <w:szCs w:val="26"/>
        </w:rPr>
        <w:t xml:space="preserve"> </w:t>
      </w:r>
      <w:r w:rsidRPr="00E233CD">
        <w:rPr>
          <w:b/>
          <w:bCs/>
          <w:i/>
          <w:color w:val="FF0000"/>
          <w:sz w:val="26"/>
          <w:szCs w:val="26"/>
        </w:rPr>
        <w:t>mẫu phân bón dễ hút ẩm, yêu cầu cân nhanh</w:t>
      </w:r>
      <w:r w:rsidRPr="00E233CD">
        <w:rPr>
          <w:bCs/>
          <w:i/>
          <w:color w:val="FF0000"/>
          <w:sz w:val="26"/>
          <w:szCs w:val="26"/>
        </w:rPr>
        <w:t>.</w:t>
      </w:r>
    </w:p>
    <w:p w14:paraId="49B65342" w14:textId="77777777" w:rsidR="002541FF" w:rsidRPr="00202264" w:rsidRDefault="002541FF" w:rsidP="00E233CD">
      <w:pPr>
        <w:pStyle w:val="Heading1"/>
        <w:numPr>
          <w:ilvl w:val="0"/>
          <w:numId w:val="16"/>
        </w:numPr>
        <w:spacing w:before="60" w:line="360" w:lineRule="auto"/>
        <w:ind w:hanging="720"/>
        <w:jc w:val="both"/>
        <w:rPr>
          <w:rFonts w:ascii="Times New Roman" w:hAnsi="Times New Roman"/>
          <w:sz w:val="26"/>
          <w:szCs w:val="26"/>
          <w:lang w:val="da-DK"/>
        </w:rPr>
      </w:pPr>
      <w:r w:rsidRPr="00202264">
        <w:rPr>
          <w:rFonts w:ascii="Times New Roman" w:hAnsi="Times New Roman"/>
          <w:sz w:val="26"/>
          <w:szCs w:val="26"/>
          <w:lang w:val="da-DK"/>
        </w:rPr>
        <w:lastRenderedPageBreak/>
        <w:t>TÍNH KẾT QUẢ</w:t>
      </w:r>
    </w:p>
    <w:p w14:paraId="72A4F7D8" w14:textId="77777777" w:rsidR="007535A2" w:rsidRPr="00202264" w:rsidRDefault="007535A2" w:rsidP="00E233CD">
      <w:pPr>
        <w:numPr>
          <w:ilvl w:val="0"/>
          <w:numId w:val="29"/>
        </w:numPr>
        <w:spacing w:before="60" w:after="60" w:line="360" w:lineRule="auto"/>
        <w:rPr>
          <w:sz w:val="26"/>
          <w:szCs w:val="26"/>
        </w:rPr>
      </w:pPr>
      <w:r w:rsidRPr="00202264">
        <w:rPr>
          <w:sz w:val="26"/>
          <w:szCs w:val="26"/>
        </w:rPr>
        <w:t xml:space="preserve">Hàm lượng </w:t>
      </w:r>
      <w:r w:rsidR="0002624A" w:rsidRPr="00202264">
        <w:rPr>
          <w:sz w:val="26"/>
          <w:szCs w:val="26"/>
        </w:rPr>
        <w:t>ẩm tro</w:t>
      </w:r>
      <w:r w:rsidR="009C7335" w:rsidRPr="00202264">
        <w:rPr>
          <w:sz w:val="26"/>
          <w:szCs w:val="26"/>
        </w:rPr>
        <w:t>ng</w:t>
      </w:r>
      <w:r w:rsidR="0002624A" w:rsidRPr="00202264">
        <w:rPr>
          <w:sz w:val="26"/>
          <w:szCs w:val="26"/>
        </w:rPr>
        <w:t xml:space="preserve"> mẫu</w:t>
      </w:r>
      <w:r w:rsidRPr="00202264">
        <w:rPr>
          <w:sz w:val="26"/>
          <w:szCs w:val="26"/>
        </w:rPr>
        <w:t>:</w:t>
      </w:r>
    </w:p>
    <w:p w14:paraId="3DC516C0" w14:textId="77777777" w:rsidR="007535A2" w:rsidRPr="00202264" w:rsidRDefault="0002624A" w:rsidP="00202264">
      <w:pPr>
        <w:spacing w:before="60" w:after="60" w:line="360" w:lineRule="auto"/>
        <w:ind w:left="360"/>
        <w:jc w:val="center"/>
        <w:rPr>
          <w:sz w:val="26"/>
          <w:szCs w:val="26"/>
          <w:vertAlign w:val="subscript"/>
        </w:rPr>
      </w:pPr>
      <w:r w:rsidRPr="00202264">
        <w:rPr>
          <w:sz w:val="26"/>
          <w:szCs w:val="26"/>
        </w:rPr>
        <w:t>X</w:t>
      </w:r>
      <w:r w:rsidR="007535A2" w:rsidRPr="00202264">
        <w:rPr>
          <w:sz w:val="26"/>
          <w:szCs w:val="26"/>
        </w:rPr>
        <w:t xml:space="preserve"> (%) = </w:t>
      </w:r>
      <w:r w:rsidRPr="00202264">
        <w:rPr>
          <w:position w:val="-24"/>
          <w:sz w:val="26"/>
          <w:szCs w:val="26"/>
        </w:rPr>
        <w:object w:dxaOrig="1920" w:dyaOrig="620" w14:anchorId="7B67B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31.2pt" o:ole="">
            <v:imagedata r:id="rId7" o:title=""/>
          </v:shape>
          <o:OLEObject Type="Embed" ProgID="Equation.3" ShapeID="_x0000_i1025" DrawAspect="Content" ObjectID="_1607358218" r:id="rId8"/>
        </w:object>
      </w:r>
    </w:p>
    <w:p w14:paraId="4D069233" w14:textId="77777777" w:rsidR="00E233CD" w:rsidRDefault="00E233CD" w:rsidP="00E233CD">
      <w:pPr>
        <w:spacing w:before="60" w:after="60" w:line="360" w:lineRule="auto"/>
        <w:ind w:firstLine="720"/>
        <w:rPr>
          <w:sz w:val="26"/>
          <w:szCs w:val="26"/>
        </w:rPr>
      </w:pPr>
      <w:r>
        <w:rPr>
          <w:sz w:val="26"/>
          <w:szCs w:val="26"/>
        </w:rPr>
        <w:t>Trong đó:</w:t>
      </w:r>
    </w:p>
    <w:p w14:paraId="10238F30" w14:textId="77777777" w:rsidR="00E233CD" w:rsidRDefault="0002624A" w:rsidP="00E233CD">
      <w:pPr>
        <w:numPr>
          <w:ilvl w:val="0"/>
          <w:numId w:val="30"/>
        </w:numPr>
        <w:spacing w:before="60" w:after="60" w:line="360" w:lineRule="auto"/>
        <w:rPr>
          <w:sz w:val="26"/>
          <w:szCs w:val="26"/>
        </w:rPr>
      </w:pPr>
      <w:r w:rsidRPr="00202264">
        <w:rPr>
          <w:sz w:val="26"/>
          <w:szCs w:val="26"/>
        </w:rPr>
        <w:t>m</w:t>
      </w:r>
      <w:r w:rsidR="007535A2" w:rsidRPr="00202264">
        <w:rPr>
          <w:sz w:val="26"/>
          <w:szCs w:val="26"/>
        </w:rPr>
        <w:t xml:space="preserve">: </w:t>
      </w:r>
      <w:r w:rsidRPr="00202264">
        <w:rPr>
          <w:sz w:val="26"/>
          <w:szCs w:val="26"/>
        </w:rPr>
        <w:t>khối lượng mẫu (g)</w:t>
      </w:r>
      <w:r w:rsidR="007535A2" w:rsidRPr="00202264">
        <w:rPr>
          <w:sz w:val="26"/>
          <w:szCs w:val="26"/>
        </w:rPr>
        <w:t>.</w:t>
      </w:r>
    </w:p>
    <w:p w14:paraId="3F38E40D" w14:textId="77777777" w:rsidR="00E233CD" w:rsidRDefault="0002624A" w:rsidP="00202264">
      <w:pPr>
        <w:numPr>
          <w:ilvl w:val="0"/>
          <w:numId w:val="30"/>
        </w:numPr>
        <w:spacing w:before="60" w:after="60" w:line="360" w:lineRule="auto"/>
        <w:rPr>
          <w:sz w:val="26"/>
          <w:szCs w:val="26"/>
        </w:rPr>
      </w:pPr>
      <w:r w:rsidRPr="00E233CD">
        <w:rPr>
          <w:sz w:val="26"/>
          <w:szCs w:val="26"/>
        </w:rPr>
        <w:t>m</w:t>
      </w:r>
      <w:r w:rsidRPr="00E233CD">
        <w:rPr>
          <w:sz w:val="26"/>
          <w:szCs w:val="26"/>
          <w:vertAlign w:val="subscript"/>
        </w:rPr>
        <w:t>c</w:t>
      </w:r>
      <w:r w:rsidR="007535A2" w:rsidRPr="00E233CD">
        <w:rPr>
          <w:sz w:val="26"/>
          <w:szCs w:val="26"/>
        </w:rPr>
        <w:t xml:space="preserve">: </w:t>
      </w:r>
      <w:r w:rsidRPr="00E233CD">
        <w:rPr>
          <w:sz w:val="26"/>
          <w:szCs w:val="26"/>
        </w:rPr>
        <w:t>khối lượng chén (g)</w:t>
      </w:r>
      <w:r w:rsidR="007535A2" w:rsidRPr="00E233CD">
        <w:rPr>
          <w:sz w:val="26"/>
          <w:szCs w:val="26"/>
        </w:rPr>
        <w:t>.</w:t>
      </w:r>
    </w:p>
    <w:p w14:paraId="0491A8BC" w14:textId="77777777" w:rsidR="00062EE1" w:rsidRPr="00E233CD" w:rsidRDefault="0002624A" w:rsidP="004B3AA0">
      <w:pPr>
        <w:numPr>
          <w:ilvl w:val="0"/>
          <w:numId w:val="30"/>
        </w:numPr>
        <w:spacing w:before="60" w:after="60" w:line="360" w:lineRule="auto"/>
        <w:rPr>
          <w:sz w:val="26"/>
          <w:szCs w:val="26"/>
        </w:rPr>
      </w:pPr>
      <w:r w:rsidRPr="00E233CD">
        <w:rPr>
          <w:i/>
          <w:sz w:val="26"/>
          <w:szCs w:val="26"/>
        </w:rPr>
        <w:t>m</w:t>
      </w:r>
      <w:r w:rsidRPr="00E233CD">
        <w:rPr>
          <w:i/>
          <w:sz w:val="26"/>
          <w:szCs w:val="26"/>
          <w:vertAlign w:val="subscript"/>
        </w:rPr>
        <w:t>s</w:t>
      </w:r>
      <w:r w:rsidRPr="00E233CD">
        <w:rPr>
          <w:i/>
          <w:sz w:val="26"/>
          <w:szCs w:val="26"/>
        </w:rPr>
        <w:t xml:space="preserve">: </w:t>
      </w:r>
      <w:r w:rsidRPr="00E233CD">
        <w:rPr>
          <w:sz w:val="26"/>
          <w:szCs w:val="26"/>
        </w:rPr>
        <w:t>khối lượng chén và mẫu cân sau khi sấy (g)</w:t>
      </w:r>
      <w:r w:rsidR="007535A2" w:rsidRPr="00E233CD">
        <w:rPr>
          <w:sz w:val="26"/>
          <w:szCs w:val="26"/>
          <w:lang w:val="vi-VN"/>
        </w:rPr>
        <w:t>.</w:t>
      </w:r>
    </w:p>
    <w:p w14:paraId="6302D7E3" w14:textId="77777777" w:rsidR="00E233CD" w:rsidRPr="00E233CD" w:rsidRDefault="00E233CD" w:rsidP="00E233CD">
      <w:pPr>
        <w:numPr>
          <w:ilvl w:val="0"/>
          <w:numId w:val="16"/>
        </w:numPr>
        <w:spacing w:before="60" w:after="60" w:line="360" w:lineRule="auto"/>
        <w:ind w:hanging="720"/>
        <w:rPr>
          <w:b/>
          <w:sz w:val="26"/>
          <w:szCs w:val="26"/>
        </w:rPr>
      </w:pPr>
      <w:r w:rsidRPr="00E233CD">
        <w:rPr>
          <w:b/>
          <w:sz w:val="26"/>
          <w:szCs w:val="26"/>
        </w:rPr>
        <w:t>BẢO ĐẢM KẾT QUẢ THỬ NGHIỆM</w:t>
      </w:r>
    </w:p>
    <w:p w14:paraId="7F210404" w14:textId="77777777" w:rsidR="00E233CD" w:rsidRDefault="00E233CD" w:rsidP="00E233CD">
      <w:pPr>
        <w:numPr>
          <w:ilvl w:val="0"/>
          <w:numId w:val="31"/>
        </w:numPr>
        <w:spacing w:before="60" w:after="60" w:line="360" w:lineRule="auto"/>
        <w:ind w:left="720"/>
        <w:rPr>
          <w:sz w:val="26"/>
          <w:szCs w:val="26"/>
          <w:lang w:val="da-DK"/>
        </w:rPr>
      </w:pPr>
      <w:r w:rsidRPr="00202264">
        <w:rPr>
          <w:sz w:val="26"/>
          <w:szCs w:val="26"/>
          <w:lang w:val="da-DK"/>
        </w:rPr>
        <w:t>Kết quả phân tích là giá trị trung bình của hai phép xác định liên tiếp, chênh lệch so với giá trị tuyệt đối khoảng 0.3% là đạt.</w:t>
      </w:r>
    </w:p>
    <w:p w14:paraId="30A40484" w14:textId="77777777" w:rsidR="00E233CD" w:rsidRPr="00E233CD" w:rsidRDefault="00E233CD" w:rsidP="00E233CD">
      <w:pPr>
        <w:numPr>
          <w:ilvl w:val="0"/>
          <w:numId w:val="31"/>
        </w:numPr>
        <w:spacing w:before="60" w:after="60" w:line="360" w:lineRule="auto"/>
        <w:ind w:left="720"/>
        <w:rPr>
          <w:sz w:val="26"/>
          <w:szCs w:val="26"/>
        </w:rPr>
      </w:pPr>
      <w:r w:rsidRPr="00202264">
        <w:rPr>
          <w:sz w:val="26"/>
          <w:szCs w:val="26"/>
          <w:lang w:val="da-DK"/>
        </w:rPr>
        <w:t>Kết quả mẫu blank phải nhỏ hơn giá trị LOD</w:t>
      </w:r>
    </w:p>
    <w:p w14:paraId="1F4E078F" w14:textId="77777777" w:rsidR="006B48B4" w:rsidRPr="00202264" w:rsidRDefault="006B48B4" w:rsidP="00E233CD">
      <w:pPr>
        <w:pStyle w:val="Heading1"/>
        <w:numPr>
          <w:ilvl w:val="0"/>
          <w:numId w:val="16"/>
        </w:numPr>
        <w:tabs>
          <w:tab w:val="left" w:pos="720"/>
        </w:tabs>
        <w:spacing w:before="60" w:line="360" w:lineRule="auto"/>
        <w:ind w:hanging="720"/>
        <w:rPr>
          <w:rFonts w:ascii="Times New Roman" w:hAnsi="Times New Roman"/>
          <w:sz w:val="26"/>
          <w:szCs w:val="26"/>
        </w:rPr>
      </w:pPr>
      <w:r w:rsidRPr="00202264">
        <w:rPr>
          <w:rFonts w:ascii="Times New Roman" w:hAnsi="Times New Roman"/>
          <w:sz w:val="26"/>
          <w:szCs w:val="26"/>
        </w:rPr>
        <w:t>BÁO CÁO KẾT QUẢ</w:t>
      </w:r>
    </w:p>
    <w:p w14:paraId="0F84B6FE" w14:textId="77777777" w:rsidR="006B48B4" w:rsidRPr="00202264" w:rsidRDefault="006B48B4" w:rsidP="00E233CD">
      <w:pPr>
        <w:spacing w:before="60" w:after="60" w:line="360" w:lineRule="auto"/>
        <w:ind w:firstLine="720"/>
        <w:rPr>
          <w:sz w:val="26"/>
          <w:szCs w:val="26"/>
        </w:rPr>
      </w:pPr>
      <w:r w:rsidRPr="00202264">
        <w:rPr>
          <w:sz w:val="26"/>
          <w:szCs w:val="26"/>
        </w:rPr>
        <w:t xml:space="preserve">Kết quả báo cáo phân tích được ghi nhận lại trong </w:t>
      </w:r>
      <w:r w:rsidR="00E233CD">
        <w:rPr>
          <w:sz w:val="26"/>
          <w:szCs w:val="26"/>
        </w:rPr>
        <w:t>biểu mẫu BM.15.04b và BM.15.06</w:t>
      </w:r>
    </w:p>
    <w:p w14:paraId="716CF108" w14:textId="77777777" w:rsidR="0085135F" w:rsidRPr="00202264" w:rsidRDefault="0085135F" w:rsidP="00202264">
      <w:pPr>
        <w:spacing w:before="60" w:after="60" w:line="360" w:lineRule="auto"/>
        <w:rPr>
          <w:sz w:val="26"/>
          <w:szCs w:val="26"/>
        </w:rPr>
      </w:pPr>
    </w:p>
    <w:sectPr w:rsidR="0085135F" w:rsidRPr="00202264">
      <w:headerReference w:type="default" r:id="rId9"/>
      <w:footerReference w:type="even" r:id="rId10"/>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9C855" w14:textId="77777777" w:rsidR="00FE7162" w:rsidRDefault="00FE7162">
      <w:r>
        <w:separator/>
      </w:r>
    </w:p>
  </w:endnote>
  <w:endnote w:type="continuationSeparator" w:id="0">
    <w:p w14:paraId="02ECD0A8" w14:textId="77777777" w:rsidR="00FE7162" w:rsidRDefault="00FE7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56CBF" w14:textId="77777777" w:rsidR="00B665F7" w:rsidRDefault="00B665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C9B48E" w14:textId="77777777" w:rsidR="00B665F7" w:rsidRDefault="00B665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18890" w14:textId="77777777" w:rsidR="00FE7162" w:rsidRDefault="00FE7162">
      <w:r>
        <w:separator/>
      </w:r>
    </w:p>
  </w:footnote>
  <w:footnote w:type="continuationSeparator" w:id="0">
    <w:p w14:paraId="5B882142" w14:textId="77777777" w:rsidR="00FE7162" w:rsidRDefault="00FE7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7"/>
      <w:gridCol w:w="3871"/>
      <w:gridCol w:w="2736"/>
    </w:tblGrid>
    <w:tr w:rsidR="001F4EB0" w:rsidRPr="008D31BF" w14:paraId="3445ACEF" w14:textId="77777777" w:rsidTr="000E0285">
      <w:trPr>
        <w:trHeight w:val="1072"/>
      </w:trPr>
      <w:tc>
        <w:tcPr>
          <w:tcW w:w="1651" w:type="pct"/>
          <w:shd w:val="clear" w:color="auto" w:fill="auto"/>
          <w:vAlign w:val="center"/>
        </w:tcPr>
        <w:p w14:paraId="3F49885C" w14:textId="77777777" w:rsidR="001F4EB0" w:rsidRPr="00202264" w:rsidRDefault="001F4EB0" w:rsidP="00BE540D">
          <w:pPr>
            <w:jc w:val="center"/>
            <w:rPr>
              <w:b/>
              <w:color w:val="00B0F0"/>
            </w:rPr>
          </w:pPr>
          <w:r w:rsidRPr="00202264">
            <w:rPr>
              <w:b/>
              <w:color w:val="00B0F0"/>
            </w:rPr>
            <w:t>CÔNG TY TNHH MTV KHOA HỌC CÔNG NGHỆ HOÀN VŨ</w:t>
          </w:r>
        </w:p>
      </w:tc>
      <w:tc>
        <w:tcPr>
          <w:tcW w:w="1962" w:type="pct"/>
          <w:shd w:val="clear" w:color="auto" w:fill="auto"/>
          <w:vAlign w:val="center"/>
        </w:tcPr>
        <w:p w14:paraId="0300FF93" w14:textId="77777777" w:rsidR="001F4EB0" w:rsidRPr="00202264" w:rsidRDefault="001F4EB0" w:rsidP="00BE540D">
          <w:pPr>
            <w:jc w:val="center"/>
            <w:rPr>
              <w:b/>
              <w:color w:val="00B0F0"/>
              <w:sz w:val="32"/>
              <w:szCs w:val="32"/>
            </w:rPr>
          </w:pPr>
          <w:r w:rsidRPr="00202264">
            <w:rPr>
              <w:b/>
              <w:color w:val="00B0F0"/>
              <w:sz w:val="32"/>
              <w:szCs w:val="32"/>
            </w:rPr>
            <w:t>HƯỚNG DẪN CÔNG VIỆC</w:t>
          </w:r>
        </w:p>
      </w:tc>
      <w:tc>
        <w:tcPr>
          <w:tcW w:w="1387" w:type="pct"/>
          <w:shd w:val="clear" w:color="auto" w:fill="auto"/>
          <w:vAlign w:val="center"/>
        </w:tcPr>
        <w:p w14:paraId="58596F2F" w14:textId="77777777" w:rsidR="001F4EB0" w:rsidRPr="00202264" w:rsidRDefault="001F4EB0" w:rsidP="00BE540D">
          <w:pPr>
            <w:rPr>
              <w:color w:val="00B0F0"/>
              <w:sz w:val="22"/>
              <w:szCs w:val="22"/>
            </w:rPr>
          </w:pPr>
          <w:r w:rsidRPr="00202264">
            <w:rPr>
              <w:color w:val="00B0F0"/>
              <w:sz w:val="22"/>
              <w:szCs w:val="22"/>
            </w:rPr>
            <w:t>Mã số: HD.TN.</w:t>
          </w:r>
          <w:r w:rsidR="00202264">
            <w:rPr>
              <w:color w:val="00B0F0"/>
              <w:sz w:val="22"/>
              <w:szCs w:val="22"/>
            </w:rPr>
            <w:t>175</w:t>
          </w:r>
        </w:p>
        <w:p w14:paraId="7A0B5489" w14:textId="77777777" w:rsidR="001F4EB0" w:rsidRPr="00202264" w:rsidRDefault="001F4EB0" w:rsidP="00BE540D">
          <w:pPr>
            <w:rPr>
              <w:color w:val="00B0F0"/>
              <w:sz w:val="22"/>
              <w:szCs w:val="22"/>
            </w:rPr>
          </w:pPr>
          <w:r w:rsidRPr="00202264">
            <w:rPr>
              <w:color w:val="00B0F0"/>
              <w:sz w:val="22"/>
              <w:szCs w:val="22"/>
            </w:rPr>
            <w:t xml:space="preserve">Lần ban hành: </w:t>
          </w:r>
          <w:r w:rsidR="00202264">
            <w:rPr>
              <w:color w:val="00B0F0"/>
              <w:sz w:val="22"/>
              <w:szCs w:val="22"/>
            </w:rPr>
            <w:t>0</w:t>
          </w:r>
          <w:r w:rsidR="000E0285">
            <w:rPr>
              <w:color w:val="00B0F0"/>
              <w:sz w:val="22"/>
              <w:szCs w:val="22"/>
            </w:rPr>
            <w:t>2</w:t>
          </w:r>
        </w:p>
        <w:p w14:paraId="1FB70348" w14:textId="77777777" w:rsidR="001F4EB0" w:rsidRPr="00202264" w:rsidRDefault="001F4EB0" w:rsidP="00BE540D">
          <w:pPr>
            <w:rPr>
              <w:color w:val="00B0F0"/>
              <w:sz w:val="22"/>
              <w:szCs w:val="22"/>
            </w:rPr>
          </w:pPr>
          <w:r w:rsidRPr="00202264">
            <w:rPr>
              <w:color w:val="00B0F0"/>
              <w:sz w:val="22"/>
              <w:szCs w:val="22"/>
            </w:rPr>
            <w:t>Ngày ban hành: 15/10/2017</w:t>
          </w:r>
        </w:p>
        <w:p w14:paraId="4B05B035" w14:textId="77777777" w:rsidR="001F4EB0" w:rsidRPr="00E760CC" w:rsidRDefault="001F4EB0" w:rsidP="00BE540D">
          <w:pPr>
            <w:rPr>
              <w:color w:val="00B0F0"/>
              <w:sz w:val="22"/>
              <w:szCs w:val="22"/>
            </w:rPr>
          </w:pPr>
          <w:r w:rsidRPr="00202264">
            <w:rPr>
              <w:color w:val="00B0F0"/>
              <w:sz w:val="22"/>
              <w:szCs w:val="22"/>
            </w:rPr>
            <w:t xml:space="preserve">Trang: </w:t>
          </w:r>
          <w:r w:rsidRPr="00202264">
            <w:rPr>
              <w:rStyle w:val="PageNumber"/>
              <w:color w:val="00B0F0"/>
              <w:sz w:val="22"/>
              <w:szCs w:val="22"/>
            </w:rPr>
            <w:fldChar w:fldCharType="begin"/>
          </w:r>
          <w:r w:rsidRPr="00202264">
            <w:rPr>
              <w:rStyle w:val="PageNumber"/>
              <w:color w:val="00B0F0"/>
              <w:sz w:val="22"/>
              <w:szCs w:val="22"/>
            </w:rPr>
            <w:instrText xml:space="preserve"> PAGE </w:instrText>
          </w:r>
          <w:r w:rsidRPr="00202264">
            <w:rPr>
              <w:rStyle w:val="PageNumber"/>
              <w:color w:val="00B0F0"/>
              <w:sz w:val="22"/>
              <w:szCs w:val="22"/>
            </w:rPr>
            <w:fldChar w:fldCharType="separate"/>
          </w:r>
          <w:r w:rsidR="00F96D71">
            <w:rPr>
              <w:rStyle w:val="PageNumber"/>
              <w:noProof/>
              <w:color w:val="00B0F0"/>
              <w:sz w:val="22"/>
              <w:szCs w:val="22"/>
            </w:rPr>
            <w:t>2</w:t>
          </w:r>
          <w:r w:rsidRPr="00202264">
            <w:rPr>
              <w:rStyle w:val="PageNumber"/>
              <w:color w:val="00B0F0"/>
              <w:sz w:val="22"/>
              <w:szCs w:val="22"/>
            </w:rPr>
            <w:fldChar w:fldCharType="end"/>
          </w:r>
          <w:r w:rsidRPr="00202264">
            <w:rPr>
              <w:rStyle w:val="PageNumber"/>
              <w:color w:val="00B0F0"/>
              <w:sz w:val="22"/>
              <w:szCs w:val="22"/>
            </w:rPr>
            <w:t>/</w:t>
          </w:r>
          <w:r w:rsidRPr="00202264">
            <w:rPr>
              <w:rStyle w:val="PageNumber"/>
              <w:color w:val="00B0F0"/>
              <w:sz w:val="22"/>
              <w:szCs w:val="22"/>
            </w:rPr>
            <w:fldChar w:fldCharType="begin"/>
          </w:r>
          <w:r w:rsidRPr="00202264">
            <w:rPr>
              <w:rStyle w:val="PageNumber"/>
              <w:color w:val="00B0F0"/>
              <w:sz w:val="22"/>
              <w:szCs w:val="22"/>
            </w:rPr>
            <w:instrText xml:space="preserve"> NUMPAGES </w:instrText>
          </w:r>
          <w:r w:rsidRPr="00202264">
            <w:rPr>
              <w:rStyle w:val="PageNumber"/>
              <w:color w:val="00B0F0"/>
              <w:sz w:val="22"/>
              <w:szCs w:val="22"/>
            </w:rPr>
            <w:fldChar w:fldCharType="separate"/>
          </w:r>
          <w:r w:rsidR="00F96D71">
            <w:rPr>
              <w:rStyle w:val="PageNumber"/>
              <w:noProof/>
              <w:color w:val="00B0F0"/>
              <w:sz w:val="22"/>
              <w:szCs w:val="22"/>
            </w:rPr>
            <w:t>4</w:t>
          </w:r>
          <w:r w:rsidRPr="00202264">
            <w:rPr>
              <w:rStyle w:val="PageNumber"/>
              <w:color w:val="00B0F0"/>
              <w:sz w:val="22"/>
              <w:szCs w:val="22"/>
            </w:rPr>
            <w:fldChar w:fldCharType="end"/>
          </w:r>
        </w:p>
      </w:tc>
    </w:tr>
  </w:tbl>
  <w:p w14:paraId="700811D5" w14:textId="77777777" w:rsidR="00B665F7" w:rsidRDefault="00B665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1B2"/>
    <w:multiLevelType w:val="hybridMultilevel"/>
    <w:tmpl w:val="8422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B42DE"/>
    <w:multiLevelType w:val="hybridMultilevel"/>
    <w:tmpl w:val="0DBC60C8"/>
    <w:lvl w:ilvl="0" w:tplc="04090003">
      <w:start w:val="1"/>
      <w:numFmt w:val="bullet"/>
      <w:lvlText w:val="o"/>
      <w:lvlJc w:val="left"/>
      <w:pPr>
        <w:ind w:left="1803" w:hanging="360"/>
      </w:pPr>
      <w:rPr>
        <w:rFonts w:ascii="Courier New" w:hAnsi="Courier New" w:cs="Courier New"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2" w15:restartNumberingAfterBreak="0">
    <w:nsid w:val="13350D22"/>
    <w:multiLevelType w:val="hybridMultilevel"/>
    <w:tmpl w:val="FDECC94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A91B64"/>
    <w:multiLevelType w:val="hybridMultilevel"/>
    <w:tmpl w:val="54CA3508"/>
    <w:lvl w:ilvl="0" w:tplc="C080687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850C29"/>
    <w:multiLevelType w:val="hybridMultilevel"/>
    <w:tmpl w:val="F0EEA5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260B6"/>
    <w:multiLevelType w:val="hybridMultilevel"/>
    <w:tmpl w:val="CC6269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35F1C"/>
    <w:multiLevelType w:val="hybridMultilevel"/>
    <w:tmpl w:val="FFEE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7575F"/>
    <w:multiLevelType w:val="hybridMultilevel"/>
    <w:tmpl w:val="92123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997EDD"/>
    <w:multiLevelType w:val="hybridMultilevel"/>
    <w:tmpl w:val="8E7E0BF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0"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1" w15:restartNumberingAfterBreak="0">
    <w:nsid w:val="28AB530B"/>
    <w:multiLevelType w:val="hybridMultilevel"/>
    <w:tmpl w:val="3FB6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51121"/>
    <w:multiLevelType w:val="hybridMultilevel"/>
    <w:tmpl w:val="DB2E26B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3" w15:restartNumberingAfterBreak="0">
    <w:nsid w:val="367D0F98"/>
    <w:multiLevelType w:val="hybridMultilevel"/>
    <w:tmpl w:val="D570B6C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4" w15:restartNumberingAfterBreak="0">
    <w:nsid w:val="37B2566D"/>
    <w:multiLevelType w:val="hybridMultilevel"/>
    <w:tmpl w:val="9F24A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EF7711"/>
    <w:multiLevelType w:val="hybridMultilevel"/>
    <w:tmpl w:val="8BB078EC"/>
    <w:lvl w:ilvl="0" w:tplc="44085E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192BBA"/>
    <w:multiLevelType w:val="hybridMultilevel"/>
    <w:tmpl w:val="8D3EEDF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21"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2" w15:restartNumberingAfterBreak="0">
    <w:nsid w:val="5A0719BB"/>
    <w:multiLevelType w:val="hybridMultilevel"/>
    <w:tmpl w:val="BDC8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1F7600"/>
    <w:multiLevelType w:val="hybridMultilevel"/>
    <w:tmpl w:val="672C9F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25" w15:restartNumberingAfterBreak="0">
    <w:nsid w:val="633654B3"/>
    <w:multiLevelType w:val="hybridMultilevel"/>
    <w:tmpl w:val="0922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187"/>
    <w:multiLevelType w:val="hybridMultilevel"/>
    <w:tmpl w:val="7B308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552FF"/>
    <w:multiLevelType w:val="hybridMultilevel"/>
    <w:tmpl w:val="8D1616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811BA9"/>
    <w:multiLevelType w:val="hybridMultilevel"/>
    <w:tmpl w:val="A38C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0" w15:restartNumberingAfterBreak="0">
    <w:nsid w:val="75AA492D"/>
    <w:multiLevelType w:val="hybridMultilevel"/>
    <w:tmpl w:val="DD7A15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367E63"/>
    <w:multiLevelType w:val="hybridMultilevel"/>
    <w:tmpl w:val="F7A29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8"/>
  </w:num>
  <w:num w:numId="3">
    <w:abstractNumId w:val="29"/>
  </w:num>
  <w:num w:numId="4">
    <w:abstractNumId w:val="20"/>
  </w:num>
  <w:num w:numId="5">
    <w:abstractNumId w:val="16"/>
  </w:num>
  <w:num w:numId="6">
    <w:abstractNumId w:val="24"/>
  </w:num>
  <w:num w:numId="7">
    <w:abstractNumId w:val="17"/>
  </w:num>
  <w:num w:numId="8">
    <w:abstractNumId w:val="10"/>
  </w:num>
  <w:num w:numId="9">
    <w:abstractNumId w:val="4"/>
  </w:num>
  <w:num w:numId="10">
    <w:abstractNumId w:val="7"/>
  </w:num>
  <w:num w:numId="11">
    <w:abstractNumId w:val="0"/>
  </w:num>
  <w:num w:numId="12">
    <w:abstractNumId w:val="9"/>
  </w:num>
  <w:num w:numId="13">
    <w:abstractNumId w:val="22"/>
  </w:num>
  <w:num w:numId="14">
    <w:abstractNumId w:val="13"/>
  </w:num>
  <w:num w:numId="15">
    <w:abstractNumId w:val="12"/>
  </w:num>
  <w:num w:numId="16">
    <w:abstractNumId w:val="30"/>
  </w:num>
  <w:num w:numId="17">
    <w:abstractNumId w:val="5"/>
  </w:num>
  <w:num w:numId="18">
    <w:abstractNumId w:val="11"/>
  </w:num>
  <w:num w:numId="19">
    <w:abstractNumId w:val="8"/>
  </w:num>
  <w:num w:numId="20">
    <w:abstractNumId w:val="3"/>
  </w:num>
  <w:num w:numId="21">
    <w:abstractNumId w:val="28"/>
  </w:num>
  <w:num w:numId="22">
    <w:abstractNumId w:val="31"/>
  </w:num>
  <w:num w:numId="23">
    <w:abstractNumId w:val="23"/>
  </w:num>
  <w:num w:numId="24">
    <w:abstractNumId w:val="1"/>
  </w:num>
  <w:num w:numId="25">
    <w:abstractNumId w:val="6"/>
  </w:num>
  <w:num w:numId="26">
    <w:abstractNumId w:val="27"/>
  </w:num>
  <w:num w:numId="27">
    <w:abstractNumId w:val="26"/>
  </w:num>
  <w:num w:numId="28">
    <w:abstractNumId w:val="15"/>
  </w:num>
  <w:num w:numId="29">
    <w:abstractNumId w:val="25"/>
  </w:num>
  <w:num w:numId="30">
    <w:abstractNumId w:val="19"/>
  </w:num>
  <w:num w:numId="31">
    <w:abstractNumId w:val="14"/>
  </w:num>
  <w:num w:numId="3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770F"/>
    <w:rsid w:val="00016AA1"/>
    <w:rsid w:val="00021DF0"/>
    <w:rsid w:val="0002624A"/>
    <w:rsid w:val="00043C35"/>
    <w:rsid w:val="00047E4A"/>
    <w:rsid w:val="0005294D"/>
    <w:rsid w:val="000578F5"/>
    <w:rsid w:val="000608FC"/>
    <w:rsid w:val="00062EE1"/>
    <w:rsid w:val="00063365"/>
    <w:rsid w:val="00075D60"/>
    <w:rsid w:val="00093E32"/>
    <w:rsid w:val="000A3E64"/>
    <w:rsid w:val="000A61A9"/>
    <w:rsid w:val="000B0DA0"/>
    <w:rsid w:val="000B2F5C"/>
    <w:rsid w:val="000C2C82"/>
    <w:rsid w:val="000D1973"/>
    <w:rsid w:val="000E0285"/>
    <w:rsid w:val="0010059A"/>
    <w:rsid w:val="0010727D"/>
    <w:rsid w:val="00111BF9"/>
    <w:rsid w:val="00115E5C"/>
    <w:rsid w:val="00116A16"/>
    <w:rsid w:val="00116E6C"/>
    <w:rsid w:val="00123A1E"/>
    <w:rsid w:val="00125D8F"/>
    <w:rsid w:val="0015533E"/>
    <w:rsid w:val="001663FC"/>
    <w:rsid w:val="001946BA"/>
    <w:rsid w:val="001A40E1"/>
    <w:rsid w:val="001A4BF6"/>
    <w:rsid w:val="001A64D5"/>
    <w:rsid w:val="001B19EC"/>
    <w:rsid w:val="001B629C"/>
    <w:rsid w:val="001B71D5"/>
    <w:rsid w:val="001C0BFF"/>
    <w:rsid w:val="001C2484"/>
    <w:rsid w:val="001D3C7A"/>
    <w:rsid w:val="001D704C"/>
    <w:rsid w:val="001E1870"/>
    <w:rsid w:val="001F4644"/>
    <w:rsid w:val="001F4EB0"/>
    <w:rsid w:val="001F5BD4"/>
    <w:rsid w:val="001F6B16"/>
    <w:rsid w:val="00202264"/>
    <w:rsid w:val="00204513"/>
    <w:rsid w:val="0020572A"/>
    <w:rsid w:val="00212784"/>
    <w:rsid w:val="0022381F"/>
    <w:rsid w:val="00227AC1"/>
    <w:rsid w:val="002456D4"/>
    <w:rsid w:val="002541FF"/>
    <w:rsid w:val="002573FE"/>
    <w:rsid w:val="00260F5C"/>
    <w:rsid w:val="00264EDC"/>
    <w:rsid w:val="00275ACC"/>
    <w:rsid w:val="00275D91"/>
    <w:rsid w:val="0029550C"/>
    <w:rsid w:val="0029736E"/>
    <w:rsid w:val="002A3E41"/>
    <w:rsid w:val="002A4842"/>
    <w:rsid w:val="002A6991"/>
    <w:rsid w:val="002B288F"/>
    <w:rsid w:val="002B57BE"/>
    <w:rsid w:val="002D062D"/>
    <w:rsid w:val="002F77FA"/>
    <w:rsid w:val="00321483"/>
    <w:rsid w:val="00321FD5"/>
    <w:rsid w:val="00335561"/>
    <w:rsid w:val="00352C4B"/>
    <w:rsid w:val="0036006F"/>
    <w:rsid w:val="003634F0"/>
    <w:rsid w:val="00375B84"/>
    <w:rsid w:val="003857B9"/>
    <w:rsid w:val="0039294B"/>
    <w:rsid w:val="00395E48"/>
    <w:rsid w:val="003A353B"/>
    <w:rsid w:val="003A398D"/>
    <w:rsid w:val="003B2273"/>
    <w:rsid w:val="003B4B23"/>
    <w:rsid w:val="003B6886"/>
    <w:rsid w:val="003C3478"/>
    <w:rsid w:val="003C349C"/>
    <w:rsid w:val="003C5D5E"/>
    <w:rsid w:val="003D3AFE"/>
    <w:rsid w:val="003E13D3"/>
    <w:rsid w:val="004012DB"/>
    <w:rsid w:val="00425908"/>
    <w:rsid w:val="0044620A"/>
    <w:rsid w:val="0045168D"/>
    <w:rsid w:val="0045209B"/>
    <w:rsid w:val="0045317E"/>
    <w:rsid w:val="00457418"/>
    <w:rsid w:val="00473DBB"/>
    <w:rsid w:val="00487366"/>
    <w:rsid w:val="00490CC1"/>
    <w:rsid w:val="004A5006"/>
    <w:rsid w:val="004A5EA6"/>
    <w:rsid w:val="004B3AA0"/>
    <w:rsid w:val="004E4BEC"/>
    <w:rsid w:val="004E6330"/>
    <w:rsid w:val="004F5365"/>
    <w:rsid w:val="005101A2"/>
    <w:rsid w:val="00517E92"/>
    <w:rsid w:val="00545DEA"/>
    <w:rsid w:val="00572FC9"/>
    <w:rsid w:val="00586430"/>
    <w:rsid w:val="005903E7"/>
    <w:rsid w:val="005A2A5F"/>
    <w:rsid w:val="005A5687"/>
    <w:rsid w:val="005B600D"/>
    <w:rsid w:val="005C3249"/>
    <w:rsid w:val="005D1BC9"/>
    <w:rsid w:val="005F7424"/>
    <w:rsid w:val="00613B60"/>
    <w:rsid w:val="00616E1D"/>
    <w:rsid w:val="00621AED"/>
    <w:rsid w:val="006226CC"/>
    <w:rsid w:val="00645BC5"/>
    <w:rsid w:val="00647C27"/>
    <w:rsid w:val="00653142"/>
    <w:rsid w:val="00664A55"/>
    <w:rsid w:val="00671A7D"/>
    <w:rsid w:val="00683B3D"/>
    <w:rsid w:val="0069463F"/>
    <w:rsid w:val="006B4681"/>
    <w:rsid w:val="006B48B4"/>
    <w:rsid w:val="006B4BB7"/>
    <w:rsid w:val="006C35AE"/>
    <w:rsid w:val="006C5F71"/>
    <w:rsid w:val="006C68EF"/>
    <w:rsid w:val="006D1DBD"/>
    <w:rsid w:val="006E6A00"/>
    <w:rsid w:val="006F02E6"/>
    <w:rsid w:val="006F2270"/>
    <w:rsid w:val="007125F1"/>
    <w:rsid w:val="007212D9"/>
    <w:rsid w:val="00732890"/>
    <w:rsid w:val="00732E74"/>
    <w:rsid w:val="00737392"/>
    <w:rsid w:val="00737406"/>
    <w:rsid w:val="00743C94"/>
    <w:rsid w:val="00746EE3"/>
    <w:rsid w:val="007535A2"/>
    <w:rsid w:val="00772770"/>
    <w:rsid w:val="0077407D"/>
    <w:rsid w:val="00777B14"/>
    <w:rsid w:val="00787A42"/>
    <w:rsid w:val="0079296F"/>
    <w:rsid w:val="007A1C73"/>
    <w:rsid w:val="007A4CF6"/>
    <w:rsid w:val="007A5AAE"/>
    <w:rsid w:val="007A6539"/>
    <w:rsid w:val="007B44F4"/>
    <w:rsid w:val="007B53A1"/>
    <w:rsid w:val="007C1D23"/>
    <w:rsid w:val="007C2414"/>
    <w:rsid w:val="007C5271"/>
    <w:rsid w:val="007D24D4"/>
    <w:rsid w:val="007D4540"/>
    <w:rsid w:val="007D6A4C"/>
    <w:rsid w:val="007E6E61"/>
    <w:rsid w:val="007F691B"/>
    <w:rsid w:val="00820BD9"/>
    <w:rsid w:val="00826B9D"/>
    <w:rsid w:val="00830848"/>
    <w:rsid w:val="00831CC7"/>
    <w:rsid w:val="0083697C"/>
    <w:rsid w:val="0085135F"/>
    <w:rsid w:val="00851955"/>
    <w:rsid w:val="0085714F"/>
    <w:rsid w:val="00857F35"/>
    <w:rsid w:val="00862165"/>
    <w:rsid w:val="00874BC4"/>
    <w:rsid w:val="0088347E"/>
    <w:rsid w:val="008962DC"/>
    <w:rsid w:val="008A7072"/>
    <w:rsid w:val="008A73BF"/>
    <w:rsid w:val="008B2AE9"/>
    <w:rsid w:val="008C521B"/>
    <w:rsid w:val="008D1229"/>
    <w:rsid w:val="008D31BF"/>
    <w:rsid w:val="008E025B"/>
    <w:rsid w:val="008E6C21"/>
    <w:rsid w:val="008F7DAF"/>
    <w:rsid w:val="00902A85"/>
    <w:rsid w:val="009046E9"/>
    <w:rsid w:val="00905D6E"/>
    <w:rsid w:val="00912B8E"/>
    <w:rsid w:val="00912BC6"/>
    <w:rsid w:val="00923D76"/>
    <w:rsid w:val="009260A6"/>
    <w:rsid w:val="00932123"/>
    <w:rsid w:val="00943940"/>
    <w:rsid w:val="00950E28"/>
    <w:rsid w:val="00956822"/>
    <w:rsid w:val="00960D38"/>
    <w:rsid w:val="00963A95"/>
    <w:rsid w:val="00991A6D"/>
    <w:rsid w:val="00991AE0"/>
    <w:rsid w:val="009B1289"/>
    <w:rsid w:val="009C1F0B"/>
    <w:rsid w:val="009C7335"/>
    <w:rsid w:val="009E7DAF"/>
    <w:rsid w:val="00A0223F"/>
    <w:rsid w:val="00A04CCF"/>
    <w:rsid w:val="00A14984"/>
    <w:rsid w:val="00A1770D"/>
    <w:rsid w:val="00A17B00"/>
    <w:rsid w:val="00A213DF"/>
    <w:rsid w:val="00A35B07"/>
    <w:rsid w:val="00A50A3C"/>
    <w:rsid w:val="00A53F4D"/>
    <w:rsid w:val="00A54765"/>
    <w:rsid w:val="00A61324"/>
    <w:rsid w:val="00A80DED"/>
    <w:rsid w:val="00A8540C"/>
    <w:rsid w:val="00A85C01"/>
    <w:rsid w:val="00A910C3"/>
    <w:rsid w:val="00A951F1"/>
    <w:rsid w:val="00A95994"/>
    <w:rsid w:val="00A95F15"/>
    <w:rsid w:val="00A96AE1"/>
    <w:rsid w:val="00AA781F"/>
    <w:rsid w:val="00AC1642"/>
    <w:rsid w:val="00AE2ED5"/>
    <w:rsid w:val="00AE4B7E"/>
    <w:rsid w:val="00AE5F1D"/>
    <w:rsid w:val="00B02ADF"/>
    <w:rsid w:val="00B06566"/>
    <w:rsid w:val="00B2309C"/>
    <w:rsid w:val="00B4127A"/>
    <w:rsid w:val="00B43779"/>
    <w:rsid w:val="00B50572"/>
    <w:rsid w:val="00B5201D"/>
    <w:rsid w:val="00B56321"/>
    <w:rsid w:val="00B659F9"/>
    <w:rsid w:val="00B665F7"/>
    <w:rsid w:val="00B731ED"/>
    <w:rsid w:val="00B90834"/>
    <w:rsid w:val="00B929E2"/>
    <w:rsid w:val="00BA2164"/>
    <w:rsid w:val="00BA5303"/>
    <w:rsid w:val="00BA6580"/>
    <w:rsid w:val="00BB3415"/>
    <w:rsid w:val="00BC1243"/>
    <w:rsid w:val="00BC6232"/>
    <w:rsid w:val="00BD1DCC"/>
    <w:rsid w:val="00BD4A32"/>
    <w:rsid w:val="00BE3DF1"/>
    <w:rsid w:val="00BE540D"/>
    <w:rsid w:val="00BF2C42"/>
    <w:rsid w:val="00C053EB"/>
    <w:rsid w:val="00C06674"/>
    <w:rsid w:val="00C3470E"/>
    <w:rsid w:val="00C410BD"/>
    <w:rsid w:val="00C4270F"/>
    <w:rsid w:val="00C44496"/>
    <w:rsid w:val="00C514BC"/>
    <w:rsid w:val="00C54078"/>
    <w:rsid w:val="00C61595"/>
    <w:rsid w:val="00C72871"/>
    <w:rsid w:val="00C768A1"/>
    <w:rsid w:val="00C84493"/>
    <w:rsid w:val="00C91562"/>
    <w:rsid w:val="00C975E7"/>
    <w:rsid w:val="00C976F0"/>
    <w:rsid w:val="00C97BF2"/>
    <w:rsid w:val="00CA4EA3"/>
    <w:rsid w:val="00CA5170"/>
    <w:rsid w:val="00CB28EB"/>
    <w:rsid w:val="00CB3658"/>
    <w:rsid w:val="00CC4C43"/>
    <w:rsid w:val="00CC6CF5"/>
    <w:rsid w:val="00CE08C3"/>
    <w:rsid w:val="00CE5AB5"/>
    <w:rsid w:val="00CF44C7"/>
    <w:rsid w:val="00D01311"/>
    <w:rsid w:val="00D01584"/>
    <w:rsid w:val="00D036D4"/>
    <w:rsid w:val="00D116B5"/>
    <w:rsid w:val="00D140C8"/>
    <w:rsid w:val="00D165A0"/>
    <w:rsid w:val="00D21147"/>
    <w:rsid w:val="00D24FAD"/>
    <w:rsid w:val="00D3242C"/>
    <w:rsid w:val="00D37652"/>
    <w:rsid w:val="00D37B9A"/>
    <w:rsid w:val="00D461A5"/>
    <w:rsid w:val="00D47C20"/>
    <w:rsid w:val="00D53ECB"/>
    <w:rsid w:val="00D613B0"/>
    <w:rsid w:val="00D769B7"/>
    <w:rsid w:val="00D76E0E"/>
    <w:rsid w:val="00DA1B00"/>
    <w:rsid w:val="00DA1C26"/>
    <w:rsid w:val="00DB5F42"/>
    <w:rsid w:val="00DB63AF"/>
    <w:rsid w:val="00DC3C5B"/>
    <w:rsid w:val="00DF160D"/>
    <w:rsid w:val="00E15F5F"/>
    <w:rsid w:val="00E22DF5"/>
    <w:rsid w:val="00E23389"/>
    <w:rsid w:val="00E233CD"/>
    <w:rsid w:val="00E2550D"/>
    <w:rsid w:val="00E277DC"/>
    <w:rsid w:val="00E3077D"/>
    <w:rsid w:val="00E55EF3"/>
    <w:rsid w:val="00E57CED"/>
    <w:rsid w:val="00E63540"/>
    <w:rsid w:val="00E73300"/>
    <w:rsid w:val="00E771C9"/>
    <w:rsid w:val="00EA61F8"/>
    <w:rsid w:val="00EB462C"/>
    <w:rsid w:val="00EC00B1"/>
    <w:rsid w:val="00EC4449"/>
    <w:rsid w:val="00EC5086"/>
    <w:rsid w:val="00EE52BE"/>
    <w:rsid w:val="00EE6759"/>
    <w:rsid w:val="00EF7BF1"/>
    <w:rsid w:val="00F03EB5"/>
    <w:rsid w:val="00F12BF6"/>
    <w:rsid w:val="00F16302"/>
    <w:rsid w:val="00F31670"/>
    <w:rsid w:val="00F336FD"/>
    <w:rsid w:val="00F375CF"/>
    <w:rsid w:val="00F50477"/>
    <w:rsid w:val="00F76E9F"/>
    <w:rsid w:val="00F84415"/>
    <w:rsid w:val="00F930C1"/>
    <w:rsid w:val="00F93F6D"/>
    <w:rsid w:val="00F96D71"/>
    <w:rsid w:val="00FA782D"/>
    <w:rsid w:val="00FB01BF"/>
    <w:rsid w:val="00FB0493"/>
    <w:rsid w:val="00FB05C6"/>
    <w:rsid w:val="00FB411E"/>
    <w:rsid w:val="00FC00FB"/>
    <w:rsid w:val="00FD462D"/>
    <w:rsid w:val="00FD6A05"/>
    <w:rsid w:val="00FE71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1FF5C1"/>
  <w15:chartTrackingRefBased/>
  <w15:docId w15:val="{B12316AB-8D6F-4337-85D0-CCEFCC19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2015-01-15T03:37:00Z</cp:lastPrinted>
  <dcterms:created xsi:type="dcterms:W3CDTF">2018-12-26T12:36:00Z</dcterms:created>
  <dcterms:modified xsi:type="dcterms:W3CDTF">2018-12-26T12:36:00Z</dcterms:modified>
</cp:coreProperties>
</file>