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30148" w14:textId="77777777" w:rsidR="00A04CCF" w:rsidRPr="00843764"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0C350B57" w14:textId="77777777" w:rsidR="00EE3F8E" w:rsidRPr="00843764" w:rsidRDefault="00EE3F8E">
      <w:pPr>
        <w:widowControl w:val="0"/>
        <w:snapToGrid w:val="0"/>
        <w:spacing w:beforeLines="30" w:before="72" w:afterLines="30" w:after="72" w:line="24" w:lineRule="atLeast"/>
        <w:jc w:val="center"/>
        <w:outlineLvl w:val="0"/>
        <w:rPr>
          <w:b/>
          <w:bCs/>
          <w:color w:val="000080"/>
          <w:sz w:val="30"/>
          <w:szCs w:val="30"/>
          <w:lang w:val="en-GB"/>
        </w:rPr>
      </w:pPr>
    </w:p>
    <w:p w14:paraId="6A00B676" w14:textId="77777777" w:rsidR="00EE3F8E" w:rsidRPr="00AF322D" w:rsidRDefault="00860A50" w:rsidP="00EE3F8E">
      <w:pPr>
        <w:spacing w:after="200" w:line="276" w:lineRule="auto"/>
        <w:jc w:val="center"/>
        <w:rPr>
          <w:rFonts w:eastAsia="Calibri"/>
          <w:b/>
          <w:color w:val="00B0F0"/>
          <w:sz w:val="32"/>
          <w:szCs w:val="32"/>
        </w:rPr>
      </w:pPr>
      <w:r w:rsidRPr="00AF322D">
        <w:rPr>
          <w:rFonts w:eastAsia="Calibri"/>
          <w:b/>
          <w:color w:val="00B0F0"/>
          <w:sz w:val="32"/>
          <w:szCs w:val="32"/>
        </w:rPr>
        <w:t>XÁC ĐỊNH pH TRONG BÙN BẰNG PHƯƠNG PHÁP pH KẾ</w:t>
      </w:r>
    </w:p>
    <w:p w14:paraId="3864AD00" w14:textId="77777777" w:rsidR="0061116A" w:rsidRPr="00AF322D" w:rsidRDefault="0061116A" w:rsidP="00EE3F8E">
      <w:pPr>
        <w:spacing w:after="200" w:line="276" w:lineRule="auto"/>
        <w:jc w:val="center"/>
        <w:rPr>
          <w:rFonts w:eastAsia="Calibri"/>
          <w:b/>
          <w:color w:val="00B0F0"/>
          <w:sz w:val="32"/>
          <w:szCs w:val="32"/>
        </w:rPr>
      </w:pPr>
      <w:r w:rsidRPr="00AF322D">
        <w:rPr>
          <w:rFonts w:eastAsia="Calibri"/>
          <w:b/>
          <w:color w:val="00B0F0"/>
          <w:sz w:val="32"/>
          <w:szCs w:val="32"/>
        </w:rPr>
        <w:t>(ANALYSIS OF pH IN SLUDGES BY pH METER)</w:t>
      </w:r>
    </w:p>
    <w:p w14:paraId="094DB491" w14:textId="77777777" w:rsidR="00EE3F8E" w:rsidRPr="00843764" w:rsidRDefault="00EE3F8E" w:rsidP="00EE3F8E">
      <w:pPr>
        <w:spacing w:after="200" w:line="276" w:lineRule="auto"/>
        <w:jc w:val="center"/>
        <w:rPr>
          <w:rFonts w:eastAsia="Calibri"/>
          <w:color w:val="FF0000"/>
          <w:sz w:val="22"/>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1"/>
        <w:gridCol w:w="3000"/>
        <w:gridCol w:w="2841"/>
      </w:tblGrid>
      <w:tr w:rsidR="00EE3F8E" w:rsidRPr="00843764" w14:paraId="028B2AB7" w14:textId="77777777" w:rsidTr="00AF322D">
        <w:trPr>
          <w:trHeight w:val="332"/>
        </w:trPr>
        <w:tc>
          <w:tcPr>
            <w:tcW w:w="2591" w:type="dxa"/>
            <w:shd w:val="clear" w:color="auto" w:fill="auto"/>
            <w:vAlign w:val="center"/>
          </w:tcPr>
          <w:p w14:paraId="0514D0CF" w14:textId="77777777" w:rsidR="00EE3F8E" w:rsidRPr="00843764" w:rsidRDefault="00242529" w:rsidP="00443743">
            <w:pPr>
              <w:jc w:val="center"/>
              <w:rPr>
                <w:rFonts w:eastAsia="Calibri"/>
                <w:b/>
              </w:rPr>
            </w:pPr>
            <w:r w:rsidRPr="00843764">
              <w:rPr>
                <w:rFonts w:eastAsia="Calibri"/>
                <w:b/>
              </w:rPr>
              <w:t>B</w:t>
            </w:r>
            <w:r w:rsidR="00EE3F8E" w:rsidRPr="00843764">
              <w:rPr>
                <w:rFonts w:eastAsia="Calibri"/>
                <w:b/>
              </w:rPr>
              <w:t>iên soạn</w:t>
            </w:r>
          </w:p>
        </w:tc>
        <w:tc>
          <w:tcPr>
            <w:tcW w:w="3000" w:type="dxa"/>
            <w:shd w:val="clear" w:color="auto" w:fill="auto"/>
            <w:vAlign w:val="center"/>
          </w:tcPr>
          <w:p w14:paraId="0A9B362C" w14:textId="77777777" w:rsidR="00EE3F8E" w:rsidRPr="00843764" w:rsidRDefault="00242529" w:rsidP="00443743">
            <w:pPr>
              <w:jc w:val="center"/>
              <w:rPr>
                <w:rFonts w:eastAsia="Calibri"/>
                <w:b/>
              </w:rPr>
            </w:pPr>
            <w:r w:rsidRPr="00843764">
              <w:rPr>
                <w:rFonts w:eastAsia="Calibri"/>
                <w:b/>
              </w:rPr>
              <w:t>X</w:t>
            </w:r>
            <w:r w:rsidR="00EE3F8E" w:rsidRPr="00843764">
              <w:rPr>
                <w:rFonts w:eastAsia="Calibri"/>
                <w:b/>
              </w:rPr>
              <w:t>em xét</w:t>
            </w:r>
          </w:p>
        </w:tc>
        <w:tc>
          <w:tcPr>
            <w:tcW w:w="2841" w:type="dxa"/>
            <w:shd w:val="clear" w:color="auto" w:fill="auto"/>
            <w:vAlign w:val="center"/>
          </w:tcPr>
          <w:p w14:paraId="7F79E676" w14:textId="77777777" w:rsidR="00EE3F8E" w:rsidRPr="00843764" w:rsidRDefault="00242529" w:rsidP="00443743">
            <w:pPr>
              <w:jc w:val="center"/>
              <w:rPr>
                <w:rFonts w:eastAsia="Calibri"/>
                <w:b/>
              </w:rPr>
            </w:pPr>
            <w:r w:rsidRPr="00843764">
              <w:rPr>
                <w:rFonts w:eastAsia="Calibri"/>
                <w:b/>
              </w:rPr>
              <w:t>P</w:t>
            </w:r>
            <w:r w:rsidR="00EE3F8E" w:rsidRPr="00843764">
              <w:rPr>
                <w:rFonts w:eastAsia="Calibri"/>
                <w:b/>
              </w:rPr>
              <w:t>hê duyệt</w:t>
            </w:r>
          </w:p>
        </w:tc>
      </w:tr>
      <w:tr w:rsidR="00EE3F8E" w:rsidRPr="00843764" w14:paraId="314A014A" w14:textId="77777777" w:rsidTr="00AF322D">
        <w:trPr>
          <w:trHeight w:val="1545"/>
        </w:trPr>
        <w:tc>
          <w:tcPr>
            <w:tcW w:w="2591" w:type="dxa"/>
            <w:shd w:val="clear" w:color="auto" w:fill="auto"/>
            <w:vAlign w:val="center"/>
          </w:tcPr>
          <w:p w14:paraId="2FF26D0C" w14:textId="77777777" w:rsidR="00EE3F8E" w:rsidRPr="00843764" w:rsidRDefault="00EE3F8E" w:rsidP="00443743">
            <w:pPr>
              <w:jc w:val="center"/>
              <w:rPr>
                <w:rFonts w:eastAsia="Calibri"/>
                <w:sz w:val="22"/>
                <w:szCs w:val="22"/>
              </w:rPr>
            </w:pPr>
          </w:p>
          <w:p w14:paraId="024E328B" w14:textId="77777777" w:rsidR="00EE3F8E" w:rsidRDefault="00EE3F8E" w:rsidP="00443743">
            <w:pPr>
              <w:jc w:val="center"/>
              <w:rPr>
                <w:rFonts w:eastAsia="Calibri"/>
                <w:sz w:val="22"/>
                <w:szCs w:val="22"/>
              </w:rPr>
            </w:pPr>
          </w:p>
          <w:p w14:paraId="0CF5A610" w14:textId="77777777" w:rsidR="00A23CCE" w:rsidRPr="00843764" w:rsidRDefault="00A23CCE" w:rsidP="00443743">
            <w:pPr>
              <w:jc w:val="center"/>
              <w:rPr>
                <w:rFonts w:eastAsia="Calibri"/>
                <w:sz w:val="22"/>
                <w:szCs w:val="22"/>
              </w:rPr>
            </w:pPr>
          </w:p>
          <w:p w14:paraId="46F063B2" w14:textId="77777777" w:rsidR="00EE3F8E" w:rsidRPr="00843764" w:rsidRDefault="00EE3F8E" w:rsidP="00443743">
            <w:pPr>
              <w:jc w:val="center"/>
              <w:rPr>
                <w:rFonts w:eastAsia="Calibri"/>
                <w:sz w:val="22"/>
                <w:szCs w:val="22"/>
              </w:rPr>
            </w:pPr>
          </w:p>
          <w:p w14:paraId="0F2D70C2" w14:textId="77777777" w:rsidR="00EE3F8E" w:rsidRPr="00843764" w:rsidRDefault="00EE3F8E" w:rsidP="00443743">
            <w:pPr>
              <w:jc w:val="center"/>
              <w:rPr>
                <w:rFonts w:eastAsia="Calibri"/>
                <w:sz w:val="22"/>
                <w:szCs w:val="22"/>
              </w:rPr>
            </w:pPr>
          </w:p>
          <w:p w14:paraId="5D4B8982" w14:textId="77777777" w:rsidR="00EE3F8E" w:rsidRPr="00843764" w:rsidRDefault="00242529" w:rsidP="00443743">
            <w:pPr>
              <w:jc w:val="center"/>
              <w:rPr>
                <w:rFonts w:eastAsia="Calibri"/>
                <w:sz w:val="22"/>
                <w:szCs w:val="22"/>
              </w:rPr>
            </w:pPr>
            <w:r w:rsidRPr="00843764">
              <w:rPr>
                <w:rFonts w:eastAsia="Calibri"/>
                <w:sz w:val="22"/>
                <w:szCs w:val="22"/>
              </w:rPr>
              <w:t>Trần Thái Vũ</w:t>
            </w:r>
          </w:p>
        </w:tc>
        <w:tc>
          <w:tcPr>
            <w:tcW w:w="3000" w:type="dxa"/>
            <w:shd w:val="clear" w:color="auto" w:fill="auto"/>
            <w:vAlign w:val="center"/>
          </w:tcPr>
          <w:p w14:paraId="35E7218F" w14:textId="77777777" w:rsidR="00EE3F8E" w:rsidRPr="00843764" w:rsidRDefault="00EE3F8E" w:rsidP="00443743">
            <w:pPr>
              <w:jc w:val="center"/>
              <w:rPr>
                <w:rFonts w:eastAsia="Calibri"/>
                <w:sz w:val="22"/>
                <w:szCs w:val="22"/>
              </w:rPr>
            </w:pPr>
          </w:p>
          <w:p w14:paraId="7EFF42E9" w14:textId="77777777" w:rsidR="00242529" w:rsidRPr="00843764" w:rsidRDefault="00242529" w:rsidP="00443743">
            <w:pPr>
              <w:jc w:val="center"/>
              <w:rPr>
                <w:rFonts w:eastAsia="Calibri"/>
                <w:sz w:val="22"/>
                <w:szCs w:val="22"/>
              </w:rPr>
            </w:pPr>
          </w:p>
          <w:p w14:paraId="21B6EE4A" w14:textId="77777777" w:rsidR="00242529" w:rsidRDefault="00242529" w:rsidP="00443743">
            <w:pPr>
              <w:jc w:val="center"/>
              <w:rPr>
                <w:rFonts w:eastAsia="Calibri"/>
                <w:sz w:val="22"/>
                <w:szCs w:val="22"/>
              </w:rPr>
            </w:pPr>
          </w:p>
          <w:p w14:paraId="01E05A4A" w14:textId="77777777" w:rsidR="00A23CCE" w:rsidRPr="00843764" w:rsidRDefault="00A23CCE" w:rsidP="00443743">
            <w:pPr>
              <w:jc w:val="center"/>
              <w:rPr>
                <w:rFonts w:eastAsia="Calibri"/>
                <w:sz w:val="22"/>
                <w:szCs w:val="22"/>
              </w:rPr>
            </w:pPr>
          </w:p>
          <w:p w14:paraId="16F46E5A" w14:textId="77777777" w:rsidR="00242529" w:rsidRPr="00843764" w:rsidRDefault="00242529" w:rsidP="00443743">
            <w:pPr>
              <w:jc w:val="center"/>
              <w:rPr>
                <w:rFonts w:eastAsia="Calibri"/>
                <w:sz w:val="22"/>
                <w:szCs w:val="22"/>
              </w:rPr>
            </w:pPr>
          </w:p>
          <w:p w14:paraId="3A3A1F48" w14:textId="77777777" w:rsidR="00242529" w:rsidRPr="00843764" w:rsidRDefault="00242529" w:rsidP="00443743">
            <w:pPr>
              <w:jc w:val="center"/>
              <w:rPr>
                <w:rFonts w:eastAsia="Calibri"/>
                <w:sz w:val="22"/>
                <w:szCs w:val="22"/>
              </w:rPr>
            </w:pPr>
            <w:r w:rsidRPr="00843764">
              <w:rPr>
                <w:rFonts w:eastAsia="Calibri"/>
                <w:sz w:val="22"/>
                <w:szCs w:val="22"/>
              </w:rPr>
              <w:t>Trịnh Thị Minh Nguyệt</w:t>
            </w:r>
          </w:p>
        </w:tc>
        <w:tc>
          <w:tcPr>
            <w:tcW w:w="2841" w:type="dxa"/>
            <w:shd w:val="clear" w:color="auto" w:fill="auto"/>
            <w:vAlign w:val="center"/>
          </w:tcPr>
          <w:p w14:paraId="62CEDA8E" w14:textId="77777777" w:rsidR="00EE3F8E" w:rsidRPr="00843764" w:rsidRDefault="00EE3F8E" w:rsidP="00443743">
            <w:pPr>
              <w:jc w:val="center"/>
              <w:rPr>
                <w:rFonts w:eastAsia="Calibri"/>
                <w:sz w:val="22"/>
                <w:szCs w:val="22"/>
              </w:rPr>
            </w:pPr>
          </w:p>
          <w:p w14:paraId="34A36BC7" w14:textId="77777777" w:rsidR="00242529" w:rsidRPr="00843764" w:rsidRDefault="00242529" w:rsidP="00443743">
            <w:pPr>
              <w:jc w:val="center"/>
              <w:rPr>
                <w:rFonts w:eastAsia="Calibri"/>
                <w:sz w:val="22"/>
                <w:szCs w:val="22"/>
              </w:rPr>
            </w:pPr>
          </w:p>
          <w:p w14:paraId="7C6A843C" w14:textId="77777777" w:rsidR="00242529" w:rsidRDefault="00242529" w:rsidP="00443743">
            <w:pPr>
              <w:jc w:val="center"/>
              <w:rPr>
                <w:rFonts w:eastAsia="Calibri"/>
                <w:sz w:val="22"/>
                <w:szCs w:val="22"/>
              </w:rPr>
            </w:pPr>
          </w:p>
          <w:p w14:paraId="1D5FF4ED" w14:textId="77777777" w:rsidR="00A23CCE" w:rsidRPr="00843764" w:rsidRDefault="00A23CCE" w:rsidP="00443743">
            <w:pPr>
              <w:jc w:val="center"/>
              <w:rPr>
                <w:rFonts w:eastAsia="Calibri"/>
                <w:sz w:val="22"/>
                <w:szCs w:val="22"/>
              </w:rPr>
            </w:pPr>
          </w:p>
          <w:p w14:paraId="0543D6C8" w14:textId="77777777" w:rsidR="00242529" w:rsidRPr="00843764" w:rsidRDefault="00242529" w:rsidP="00443743">
            <w:pPr>
              <w:jc w:val="center"/>
              <w:rPr>
                <w:rFonts w:eastAsia="Calibri"/>
                <w:sz w:val="22"/>
                <w:szCs w:val="22"/>
              </w:rPr>
            </w:pPr>
          </w:p>
          <w:p w14:paraId="1693705B" w14:textId="77777777" w:rsidR="00242529" w:rsidRPr="00843764" w:rsidRDefault="00242529" w:rsidP="00443743">
            <w:pPr>
              <w:jc w:val="center"/>
              <w:rPr>
                <w:rFonts w:eastAsia="Calibri"/>
                <w:sz w:val="22"/>
                <w:szCs w:val="22"/>
              </w:rPr>
            </w:pPr>
            <w:r w:rsidRPr="00843764">
              <w:rPr>
                <w:rFonts w:eastAsia="Calibri"/>
                <w:sz w:val="22"/>
                <w:szCs w:val="22"/>
              </w:rPr>
              <w:t>Trịnh Thị Minh Nguyệt</w:t>
            </w:r>
          </w:p>
        </w:tc>
      </w:tr>
    </w:tbl>
    <w:p w14:paraId="7F20507E" w14:textId="77777777" w:rsidR="00EE3F8E" w:rsidRPr="00843764" w:rsidRDefault="00EE3F8E" w:rsidP="00EE3F8E">
      <w:pPr>
        <w:spacing w:after="200" w:line="276" w:lineRule="auto"/>
        <w:jc w:val="center"/>
        <w:rPr>
          <w:rFonts w:eastAsia="Calibri"/>
          <w:color w:val="FF0000"/>
          <w:sz w:val="22"/>
          <w:szCs w:val="22"/>
        </w:rPr>
      </w:pPr>
    </w:p>
    <w:p w14:paraId="15BCDF19" w14:textId="77777777" w:rsidR="00EE3F8E" w:rsidRPr="00843764" w:rsidRDefault="00EE3F8E" w:rsidP="00EE3F8E">
      <w:pPr>
        <w:spacing w:after="200" w:line="276" w:lineRule="auto"/>
        <w:jc w:val="center"/>
        <w:rPr>
          <w:rFonts w:eastAsia="Calibri"/>
          <w:sz w:val="22"/>
          <w:szCs w:val="22"/>
        </w:rPr>
      </w:pPr>
    </w:p>
    <w:p w14:paraId="09C77629" w14:textId="77777777" w:rsidR="00EE3F8E" w:rsidRPr="00843764" w:rsidRDefault="00EE3F8E" w:rsidP="00EE3F8E">
      <w:pPr>
        <w:jc w:val="both"/>
      </w:pPr>
    </w:p>
    <w:p w14:paraId="440CBF96" w14:textId="77777777" w:rsidR="00EE3F8E" w:rsidRPr="00843764" w:rsidRDefault="00EE3F8E" w:rsidP="00EE3F8E">
      <w:pPr>
        <w:jc w:val="center"/>
        <w:rPr>
          <w:b/>
          <w:bCs/>
          <w:sz w:val="26"/>
          <w:szCs w:val="26"/>
        </w:rPr>
      </w:pPr>
      <w:r w:rsidRPr="00843764">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8"/>
        <w:gridCol w:w="4416"/>
        <w:gridCol w:w="1948"/>
      </w:tblGrid>
      <w:tr w:rsidR="00EE3F8E" w:rsidRPr="00843764" w14:paraId="0FC2B499" w14:textId="77777777" w:rsidTr="00443743">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81EBC47" w14:textId="77777777" w:rsidR="00EE3F8E" w:rsidRPr="00843764" w:rsidRDefault="00EE3F8E" w:rsidP="00EE3F8E">
            <w:pPr>
              <w:spacing w:before="120" w:after="120"/>
              <w:jc w:val="center"/>
              <w:rPr>
                <w:bCs/>
                <w:sz w:val="26"/>
                <w:szCs w:val="26"/>
              </w:rPr>
            </w:pPr>
            <w:r w:rsidRPr="00843764">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0E29C105" w14:textId="77777777" w:rsidR="00EE3F8E" w:rsidRPr="00843764" w:rsidRDefault="00EE3F8E" w:rsidP="00EE3F8E">
            <w:pPr>
              <w:spacing w:before="120" w:after="120"/>
              <w:jc w:val="center"/>
              <w:rPr>
                <w:bCs/>
                <w:sz w:val="26"/>
                <w:szCs w:val="26"/>
              </w:rPr>
            </w:pPr>
            <w:r w:rsidRPr="00843764">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72DE8C65" w14:textId="77777777" w:rsidR="00EE3F8E" w:rsidRPr="00843764" w:rsidRDefault="00EE3F8E" w:rsidP="00EE3F8E">
            <w:pPr>
              <w:spacing w:before="120" w:after="120"/>
              <w:jc w:val="center"/>
              <w:rPr>
                <w:bCs/>
                <w:sz w:val="26"/>
                <w:szCs w:val="26"/>
              </w:rPr>
            </w:pPr>
            <w:r w:rsidRPr="00843764">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5EBCE5A4" w14:textId="77777777" w:rsidR="00EE3F8E" w:rsidRPr="00843764" w:rsidRDefault="00EE3F8E" w:rsidP="00EE3F8E">
            <w:pPr>
              <w:spacing w:before="120" w:after="120"/>
              <w:jc w:val="center"/>
              <w:rPr>
                <w:bCs/>
                <w:sz w:val="26"/>
                <w:szCs w:val="26"/>
              </w:rPr>
            </w:pPr>
            <w:r w:rsidRPr="00843764">
              <w:rPr>
                <w:bCs/>
                <w:sz w:val="26"/>
                <w:szCs w:val="26"/>
              </w:rPr>
              <w:t>Ngày sửa đổi</w:t>
            </w:r>
          </w:p>
        </w:tc>
      </w:tr>
      <w:tr w:rsidR="00EE3F8E" w:rsidRPr="00843764" w14:paraId="6ED68E5E" w14:textId="77777777" w:rsidTr="00443743">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B971A43" w14:textId="77777777" w:rsidR="00EE3F8E" w:rsidRPr="00843764" w:rsidRDefault="00A23CCE" w:rsidP="00EE3F8E">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2ED75D86" w14:textId="77777777" w:rsidR="00EE3F8E" w:rsidRPr="00843764" w:rsidRDefault="00EE3F8E" w:rsidP="00EE3F8E">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172BA7B6" w14:textId="77777777" w:rsidR="00EE3F8E" w:rsidRPr="00843764" w:rsidRDefault="00A23CCE" w:rsidP="00EE3F8E">
            <w:pPr>
              <w:spacing w:before="120" w:after="120"/>
              <w:jc w:val="center"/>
              <w:rPr>
                <w:bCs/>
                <w:sz w:val="26"/>
                <w:szCs w:val="26"/>
              </w:rPr>
            </w:pPr>
            <w:r>
              <w:rPr>
                <w:bCs/>
                <w:sz w:val="26"/>
                <w:szCs w:val="26"/>
              </w:rPr>
              <w:t>Chuẩn hóa lại SOP theo ASTM D4980</w:t>
            </w:r>
          </w:p>
        </w:tc>
        <w:tc>
          <w:tcPr>
            <w:tcW w:w="1898" w:type="dxa"/>
            <w:tcBorders>
              <w:top w:val="single" w:sz="4" w:space="0" w:color="auto"/>
              <w:left w:val="single" w:sz="4" w:space="0" w:color="auto"/>
              <w:bottom w:val="dotted" w:sz="4" w:space="0" w:color="auto"/>
              <w:right w:val="single" w:sz="4" w:space="0" w:color="auto"/>
            </w:tcBorders>
            <w:vAlign w:val="center"/>
          </w:tcPr>
          <w:p w14:paraId="00CDB648" w14:textId="77777777" w:rsidR="00EE3F8E" w:rsidRPr="00843764" w:rsidRDefault="00A23CCE" w:rsidP="00EE3F8E">
            <w:pPr>
              <w:spacing w:before="120" w:after="120"/>
              <w:jc w:val="center"/>
              <w:rPr>
                <w:b/>
                <w:bCs/>
                <w:sz w:val="26"/>
                <w:szCs w:val="26"/>
              </w:rPr>
            </w:pPr>
            <w:r>
              <w:rPr>
                <w:b/>
                <w:bCs/>
                <w:sz w:val="26"/>
                <w:szCs w:val="26"/>
              </w:rPr>
              <w:t>29/6/2017</w:t>
            </w:r>
          </w:p>
        </w:tc>
      </w:tr>
      <w:tr w:rsidR="00EE3F8E" w:rsidRPr="00843764" w14:paraId="6EF14EF8" w14:textId="77777777" w:rsidTr="0044374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8209E6B" w14:textId="77777777" w:rsidR="00EE3F8E" w:rsidRPr="00843764" w:rsidRDefault="00EE3F8E" w:rsidP="00EE3F8E">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66A2E09" w14:textId="77777777" w:rsidR="00EE3F8E" w:rsidRPr="00843764" w:rsidRDefault="00EE3F8E" w:rsidP="00EE3F8E">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274EDD4" w14:textId="77777777" w:rsidR="00EE3F8E" w:rsidRPr="00843764" w:rsidRDefault="00EE3F8E" w:rsidP="00EE3F8E">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AD4C0B3" w14:textId="77777777" w:rsidR="00EE3F8E" w:rsidRPr="00843764" w:rsidRDefault="00EE3F8E" w:rsidP="00EE3F8E">
            <w:pPr>
              <w:spacing w:before="120" w:after="120"/>
              <w:jc w:val="center"/>
              <w:rPr>
                <w:b/>
                <w:bCs/>
                <w:sz w:val="26"/>
                <w:szCs w:val="26"/>
              </w:rPr>
            </w:pPr>
          </w:p>
        </w:tc>
      </w:tr>
      <w:tr w:rsidR="00EE3F8E" w:rsidRPr="00843764" w14:paraId="679ECF0F" w14:textId="77777777" w:rsidTr="0044374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A6F65EC" w14:textId="77777777" w:rsidR="00EE3F8E" w:rsidRPr="00843764" w:rsidRDefault="00EE3F8E" w:rsidP="00EE3F8E">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EA5E2E1" w14:textId="77777777" w:rsidR="00EE3F8E" w:rsidRPr="00843764" w:rsidRDefault="00EE3F8E" w:rsidP="00EE3F8E">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CFDAAE8" w14:textId="77777777" w:rsidR="00EE3F8E" w:rsidRPr="00843764" w:rsidRDefault="00EE3F8E" w:rsidP="00EE3F8E">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A923F9A" w14:textId="77777777" w:rsidR="00EE3F8E" w:rsidRPr="00843764" w:rsidRDefault="00EE3F8E" w:rsidP="00EE3F8E">
            <w:pPr>
              <w:spacing w:before="120" w:after="120"/>
              <w:jc w:val="center"/>
              <w:rPr>
                <w:b/>
                <w:bCs/>
                <w:sz w:val="26"/>
                <w:szCs w:val="26"/>
              </w:rPr>
            </w:pPr>
          </w:p>
        </w:tc>
      </w:tr>
      <w:tr w:rsidR="00EE3F8E" w:rsidRPr="00843764" w14:paraId="5D24D83D" w14:textId="77777777" w:rsidTr="0044374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27A63AA" w14:textId="77777777" w:rsidR="00EE3F8E" w:rsidRPr="00843764" w:rsidRDefault="00EE3F8E" w:rsidP="00EE3F8E">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C4E5C35" w14:textId="77777777" w:rsidR="00EE3F8E" w:rsidRPr="00843764" w:rsidRDefault="00EE3F8E" w:rsidP="00EE3F8E">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53422DD" w14:textId="77777777" w:rsidR="00EE3F8E" w:rsidRPr="00843764" w:rsidRDefault="00EE3F8E" w:rsidP="00EE3F8E">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C2A484F" w14:textId="77777777" w:rsidR="00EE3F8E" w:rsidRPr="00843764" w:rsidRDefault="00EE3F8E" w:rsidP="00EE3F8E">
            <w:pPr>
              <w:spacing w:before="120" w:after="120"/>
              <w:jc w:val="center"/>
              <w:rPr>
                <w:b/>
                <w:bCs/>
                <w:sz w:val="26"/>
                <w:szCs w:val="26"/>
              </w:rPr>
            </w:pPr>
          </w:p>
        </w:tc>
      </w:tr>
      <w:tr w:rsidR="00EE3F8E" w:rsidRPr="00843764" w14:paraId="3DB0B923" w14:textId="77777777" w:rsidTr="0044374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9887852" w14:textId="77777777" w:rsidR="00EE3F8E" w:rsidRPr="00843764" w:rsidRDefault="00EE3F8E" w:rsidP="00EE3F8E">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37CCBAA" w14:textId="77777777" w:rsidR="00EE3F8E" w:rsidRPr="00843764" w:rsidRDefault="00EE3F8E" w:rsidP="00EE3F8E">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59E057C" w14:textId="77777777" w:rsidR="00EE3F8E" w:rsidRPr="00843764" w:rsidRDefault="00EE3F8E" w:rsidP="00EE3F8E">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A453FE3" w14:textId="77777777" w:rsidR="00EE3F8E" w:rsidRPr="00843764" w:rsidRDefault="00EE3F8E" w:rsidP="00EE3F8E">
            <w:pPr>
              <w:spacing w:before="120" w:after="120"/>
              <w:jc w:val="center"/>
              <w:rPr>
                <w:b/>
                <w:bCs/>
                <w:sz w:val="26"/>
                <w:szCs w:val="26"/>
              </w:rPr>
            </w:pPr>
          </w:p>
        </w:tc>
      </w:tr>
      <w:tr w:rsidR="00EE3F8E" w:rsidRPr="00843764" w14:paraId="256DB56A" w14:textId="77777777" w:rsidTr="0044374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FBB4D1B" w14:textId="77777777" w:rsidR="00EE3F8E" w:rsidRPr="00843764" w:rsidRDefault="00EE3F8E" w:rsidP="00EE3F8E">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F89D309" w14:textId="77777777" w:rsidR="00EE3F8E" w:rsidRPr="00843764" w:rsidRDefault="00EE3F8E" w:rsidP="00EE3F8E">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571CC06" w14:textId="77777777" w:rsidR="00EE3F8E" w:rsidRPr="00843764" w:rsidRDefault="00EE3F8E" w:rsidP="00EE3F8E">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9ACCE28" w14:textId="77777777" w:rsidR="00EE3F8E" w:rsidRPr="00843764" w:rsidRDefault="00EE3F8E" w:rsidP="00EE3F8E">
            <w:pPr>
              <w:spacing w:before="120" w:after="120"/>
              <w:jc w:val="center"/>
              <w:rPr>
                <w:b/>
                <w:bCs/>
                <w:sz w:val="26"/>
                <w:szCs w:val="26"/>
              </w:rPr>
            </w:pPr>
          </w:p>
        </w:tc>
      </w:tr>
    </w:tbl>
    <w:p w14:paraId="7CD57806" w14:textId="77777777" w:rsidR="00EE3F8E" w:rsidRPr="00843764" w:rsidRDefault="00EE3F8E" w:rsidP="00EE3F8E">
      <w:pPr>
        <w:jc w:val="both"/>
      </w:pPr>
    </w:p>
    <w:p w14:paraId="246A7A30" w14:textId="77777777" w:rsidR="00EE3F8E" w:rsidRPr="00843764" w:rsidRDefault="00EE3F8E" w:rsidP="00EE3F8E">
      <w:pPr>
        <w:spacing w:after="200" w:line="276" w:lineRule="auto"/>
        <w:jc w:val="center"/>
        <w:rPr>
          <w:rFonts w:eastAsia="Calibri"/>
          <w:sz w:val="22"/>
          <w:szCs w:val="22"/>
        </w:rPr>
      </w:pPr>
    </w:p>
    <w:p w14:paraId="23DE4E98" w14:textId="77777777" w:rsidR="00860A50" w:rsidRPr="00843764" w:rsidRDefault="00860A50" w:rsidP="00EE3F8E">
      <w:pPr>
        <w:spacing w:after="200" w:line="276" w:lineRule="auto"/>
        <w:jc w:val="center"/>
        <w:rPr>
          <w:rFonts w:eastAsia="Calibri"/>
          <w:sz w:val="22"/>
          <w:szCs w:val="22"/>
        </w:rPr>
      </w:pPr>
    </w:p>
    <w:p w14:paraId="2279D7D1" w14:textId="77777777" w:rsidR="00860A50" w:rsidRPr="00843764" w:rsidRDefault="00860A50" w:rsidP="00EE3F8E">
      <w:pPr>
        <w:spacing w:after="200" w:line="276" w:lineRule="auto"/>
        <w:jc w:val="center"/>
        <w:rPr>
          <w:rFonts w:eastAsia="Calibri"/>
          <w:sz w:val="22"/>
          <w:szCs w:val="22"/>
        </w:rPr>
      </w:pPr>
    </w:p>
    <w:p w14:paraId="3759220D" w14:textId="77777777" w:rsidR="00860A50" w:rsidRPr="00843764" w:rsidRDefault="00860A50" w:rsidP="00EE3F8E">
      <w:pPr>
        <w:spacing w:after="200" w:line="276" w:lineRule="auto"/>
        <w:jc w:val="center"/>
        <w:rPr>
          <w:rFonts w:eastAsia="Calibri"/>
          <w:sz w:val="22"/>
          <w:szCs w:val="22"/>
        </w:rPr>
      </w:pPr>
    </w:p>
    <w:p w14:paraId="717C1E3E" w14:textId="77777777" w:rsidR="00860A50" w:rsidRPr="00843764" w:rsidRDefault="00860A50" w:rsidP="00EE3F8E">
      <w:pPr>
        <w:spacing w:after="200" w:line="276" w:lineRule="auto"/>
        <w:jc w:val="center"/>
        <w:rPr>
          <w:rFonts w:eastAsia="Calibri"/>
          <w:sz w:val="22"/>
          <w:szCs w:val="22"/>
        </w:rPr>
      </w:pPr>
    </w:p>
    <w:p w14:paraId="41A12257" w14:textId="77777777" w:rsidR="0045209B" w:rsidRPr="00843764" w:rsidRDefault="00EE3F8E" w:rsidP="00E355A9">
      <w:pPr>
        <w:pStyle w:val="Heading1"/>
        <w:numPr>
          <w:ilvl w:val="0"/>
          <w:numId w:val="1"/>
        </w:numPr>
        <w:spacing w:beforeLines="30" w:before="72" w:afterLines="30" w:after="72" w:line="24" w:lineRule="atLeast"/>
        <w:ind w:hanging="720"/>
        <w:rPr>
          <w:rFonts w:ascii="Times New Roman" w:hAnsi="Times New Roman"/>
          <w:color w:val="00B0F0"/>
          <w:sz w:val="26"/>
          <w:szCs w:val="26"/>
        </w:rPr>
      </w:pPr>
      <w:r w:rsidRPr="00843764">
        <w:rPr>
          <w:rFonts w:ascii="Times New Roman" w:hAnsi="Times New Roman"/>
          <w:color w:val="00B0F0"/>
          <w:sz w:val="26"/>
          <w:szCs w:val="26"/>
        </w:rPr>
        <w:t>TỔNG QUAN</w:t>
      </w:r>
    </w:p>
    <w:p w14:paraId="5DAF3A25" w14:textId="77777777" w:rsidR="0045209B" w:rsidRPr="00843764" w:rsidRDefault="0045209B" w:rsidP="00E355A9">
      <w:pPr>
        <w:pStyle w:val="Heading1"/>
        <w:numPr>
          <w:ilvl w:val="0"/>
          <w:numId w:val="2"/>
        </w:numPr>
        <w:spacing w:beforeLines="30" w:before="72" w:afterLines="30" w:after="72" w:line="24" w:lineRule="atLeast"/>
        <w:ind w:hanging="540"/>
        <w:rPr>
          <w:rFonts w:ascii="Times New Roman" w:hAnsi="Times New Roman"/>
          <w:b w:val="0"/>
          <w:bCs/>
          <w:color w:val="00B0F0"/>
          <w:sz w:val="26"/>
          <w:szCs w:val="26"/>
        </w:rPr>
      </w:pPr>
      <w:r w:rsidRPr="00843764">
        <w:rPr>
          <w:rFonts w:ascii="Times New Roman" w:hAnsi="Times New Roman"/>
          <w:b w:val="0"/>
          <w:bCs/>
          <w:color w:val="00B0F0"/>
          <w:sz w:val="26"/>
          <w:szCs w:val="26"/>
        </w:rPr>
        <w:t>Phạm vi áp dụng</w:t>
      </w:r>
    </w:p>
    <w:p w14:paraId="265695C7" w14:textId="77777777" w:rsidR="0036006F" w:rsidRPr="00843764" w:rsidRDefault="00FB50B4" w:rsidP="003A0A83">
      <w:pPr>
        <w:pStyle w:val="BodyText"/>
        <w:spacing w:beforeLines="30" w:before="72" w:afterLines="30" w:after="72" w:line="24" w:lineRule="atLeast"/>
        <w:ind w:left="720"/>
        <w:rPr>
          <w:rFonts w:ascii="Times New Roman" w:hAnsi="Times New Roman"/>
          <w:lang w:val="da-DK"/>
        </w:rPr>
      </w:pPr>
      <w:r w:rsidRPr="00843764">
        <w:rPr>
          <w:rFonts w:ascii="Times New Roman" w:hAnsi="Times New Roman"/>
          <w:lang w:val="da-DK"/>
        </w:rPr>
        <w:t>Hướng dẫn này qui định phương pháp để đo pH trong bùn.</w:t>
      </w:r>
    </w:p>
    <w:p w14:paraId="62BCC231" w14:textId="77777777" w:rsidR="0045209B" w:rsidRPr="00843764" w:rsidRDefault="0045209B">
      <w:pPr>
        <w:pStyle w:val="BodyText"/>
        <w:spacing w:beforeLines="30" w:before="72" w:afterLines="30" w:after="72" w:line="24" w:lineRule="atLeast"/>
        <w:rPr>
          <w:rFonts w:ascii="Times New Roman" w:hAnsi="Times New Roman"/>
          <w:sz w:val="6"/>
          <w:szCs w:val="6"/>
          <w:lang w:val="da-DK"/>
        </w:rPr>
      </w:pPr>
    </w:p>
    <w:p w14:paraId="7E72B5E7" w14:textId="77777777" w:rsidR="0045209B" w:rsidRPr="00843764" w:rsidRDefault="0045209B" w:rsidP="00E355A9">
      <w:pPr>
        <w:pStyle w:val="Heading1"/>
        <w:numPr>
          <w:ilvl w:val="0"/>
          <w:numId w:val="2"/>
        </w:numPr>
        <w:spacing w:beforeLines="30" w:before="72" w:afterLines="30" w:after="72" w:line="24" w:lineRule="atLeast"/>
        <w:ind w:hanging="540"/>
        <w:rPr>
          <w:rFonts w:ascii="Times New Roman" w:hAnsi="Times New Roman"/>
          <w:b w:val="0"/>
          <w:bCs/>
          <w:color w:val="00B0F0"/>
          <w:sz w:val="26"/>
          <w:szCs w:val="26"/>
          <w:lang w:val="da-DK"/>
        </w:rPr>
      </w:pPr>
      <w:r w:rsidRPr="00843764">
        <w:rPr>
          <w:rFonts w:ascii="Times New Roman" w:hAnsi="Times New Roman"/>
          <w:b w:val="0"/>
          <w:bCs/>
          <w:color w:val="00B0F0"/>
          <w:sz w:val="26"/>
          <w:szCs w:val="26"/>
          <w:lang w:val="da-DK"/>
        </w:rPr>
        <w:lastRenderedPageBreak/>
        <w:t>Tài liệu tham khảo</w:t>
      </w:r>
    </w:p>
    <w:p w14:paraId="11B95289" w14:textId="77777777" w:rsidR="0045209B" w:rsidRPr="00843764" w:rsidRDefault="0045209B" w:rsidP="00FE6DD0">
      <w:pPr>
        <w:pStyle w:val="BodyText"/>
        <w:spacing w:beforeLines="30" w:before="72" w:afterLines="30" w:after="72" w:line="24" w:lineRule="atLeast"/>
        <w:ind w:firstLine="720"/>
        <w:rPr>
          <w:rFonts w:ascii="Times New Roman" w:hAnsi="Times New Roman"/>
          <w:lang w:val="en-US"/>
        </w:rPr>
      </w:pPr>
      <w:r w:rsidRPr="00843764">
        <w:rPr>
          <w:rFonts w:ascii="Times New Roman" w:hAnsi="Times New Roman"/>
          <w:lang w:val="da-DK"/>
        </w:rPr>
        <w:t>Tiêu chuẩn này được xây dựng dựa theo</w:t>
      </w:r>
      <w:r w:rsidRPr="00843764">
        <w:rPr>
          <w:rFonts w:ascii="Times New Roman" w:hAnsi="Times New Roman"/>
          <w:i/>
          <w:lang w:val="da-DK"/>
        </w:rPr>
        <w:t>:</w:t>
      </w:r>
      <w:r w:rsidR="00FE6DD0" w:rsidRPr="00843764">
        <w:rPr>
          <w:rFonts w:ascii="Times New Roman" w:hAnsi="Times New Roman"/>
          <w:i/>
          <w:lang w:val="da-DK"/>
        </w:rPr>
        <w:t xml:space="preserve"> </w:t>
      </w:r>
      <w:r w:rsidR="00FB50B4" w:rsidRPr="00843764">
        <w:rPr>
          <w:rFonts w:ascii="Times New Roman" w:hAnsi="Times New Roman"/>
          <w:sz w:val="26"/>
          <w:szCs w:val="26"/>
          <w:lang w:val="vi-VN"/>
        </w:rPr>
        <w:t>ASTM D4980</w:t>
      </w:r>
      <w:r w:rsidR="00FB50B4" w:rsidRPr="00843764">
        <w:rPr>
          <w:rFonts w:ascii="Times New Roman" w:hAnsi="Times New Roman"/>
          <w:sz w:val="26"/>
          <w:szCs w:val="26"/>
          <w:lang w:val="en-US"/>
        </w:rPr>
        <w:t>.</w:t>
      </w:r>
    </w:p>
    <w:p w14:paraId="0DA00FBD" w14:textId="77777777" w:rsidR="003A0A83" w:rsidRPr="00843764" w:rsidRDefault="0045209B" w:rsidP="00E355A9">
      <w:pPr>
        <w:numPr>
          <w:ilvl w:val="0"/>
          <w:numId w:val="2"/>
        </w:numPr>
        <w:spacing w:beforeLines="40" w:before="96" w:afterLines="40" w:after="96" w:line="24" w:lineRule="atLeast"/>
        <w:ind w:hanging="540"/>
        <w:jc w:val="both"/>
        <w:rPr>
          <w:color w:val="00B0F0"/>
        </w:rPr>
      </w:pPr>
      <w:r w:rsidRPr="00843764">
        <w:rPr>
          <w:color w:val="00B0F0"/>
        </w:rPr>
        <w:t>Nguyên tắc</w:t>
      </w:r>
    </w:p>
    <w:p w14:paraId="50888174" w14:textId="77777777" w:rsidR="002067D2" w:rsidRPr="002A15F9" w:rsidRDefault="003A0A83" w:rsidP="00A23CCE">
      <w:pPr>
        <w:spacing w:beforeLines="40" w:before="96" w:afterLines="40" w:after="96" w:line="24" w:lineRule="atLeast"/>
        <w:ind w:left="720"/>
        <w:jc w:val="both"/>
        <w:rPr>
          <w:color w:val="000000"/>
        </w:rPr>
      </w:pPr>
      <w:r w:rsidRPr="002A15F9">
        <w:rPr>
          <w:color w:val="000000"/>
        </w:rPr>
        <w:t xml:space="preserve">pH được xác định thông qua phép đo sự chênh lệch điện thế giữa điện cực thủy tinh và điện cực chuẩn được đặt trong dung dịch 1:5 thể tích mẫu trong nước cất </w:t>
      </w:r>
      <w:r w:rsidR="002067D2" w:rsidRPr="002A15F9">
        <w:rPr>
          <w:color w:val="000000"/>
        </w:rPr>
        <w:t xml:space="preserve">hoặc </w:t>
      </w:r>
      <w:r w:rsidRPr="002A15F9">
        <w:rPr>
          <w:color w:val="000000"/>
        </w:rPr>
        <w:t>KCl 1M.</w:t>
      </w:r>
    </w:p>
    <w:p w14:paraId="1FDB1709" w14:textId="77777777" w:rsidR="00085CDF" w:rsidRPr="00FC2B24" w:rsidRDefault="00EE3F8E" w:rsidP="00E355A9">
      <w:pPr>
        <w:numPr>
          <w:ilvl w:val="0"/>
          <w:numId w:val="2"/>
        </w:numPr>
        <w:spacing w:beforeLines="40" w:before="96" w:afterLines="40" w:after="96" w:line="24" w:lineRule="atLeast"/>
        <w:ind w:hanging="540"/>
        <w:jc w:val="both"/>
        <w:rPr>
          <w:color w:val="00B0F0"/>
        </w:rPr>
      </w:pPr>
      <w:r w:rsidRPr="00FC2B24">
        <w:rPr>
          <w:color w:val="00B0F0"/>
        </w:rPr>
        <w:t xml:space="preserve">Thông tin </w:t>
      </w:r>
      <w:proofErr w:type="gramStart"/>
      <w:r w:rsidRPr="00FC2B24">
        <w:rPr>
          <w:color w:val="00B0F0"/>
        </w:rPr>
        <w:t>an</w:t>
      </w:r>
      <w:proofErr w:type="gramEnd"/>
      <w:r w:rsidRPr="00FC2B24">
        <w:rPr>
          <w:color w:val="00B0F0"/>
        </w:rPr>
        <w:t xml:space="preserve"> toàn phòng thí nghiệm.</w:t>
      </w:r>
    </w:p>
    <w:p w14:paraId="330F6A38" w14:textId="77777777" w:rsidR="00A23CCE" w:rsidRPr="00904A7E" w:rsidRDefault="00A23CCE" w:rsidP="00A23CCE">
      <w:pPr>
        <w:spacing w:line="276" w:lineRule="auto"/>
        <w:ind w:left="720"/>
        <w:contextualSpacing/>
        <w:jc w:val="both"/>
        <w:rPr>
          <w:rFonts w:eastAsia="Calibri"/>
          <w:sz w:val="26"/>
          <w:szCs w:val="26"/>
        </w:rPr>
      </w:pPr>
      <w:r w:rsidRPr="00904A7E">
        <w:rPr>
          <w:rFonts w:eastAsia="Calibri"/>
          <w:sz w:val="26"/>
          <w:szCs w:val="26"/>
        </w:rPr>
        <w:t>Nhân viên phân tích phải tuân thủ các quy định về an toàn khi làm việc trong phòng thí nghiêm sau:</w:t>
      </w:r>
    </w:p>
    <w:p w14:paraId="716AB7CA" w14:textId="77777777" w:rsidR="00A23CCE" w:rsidRPr="00904A7E" w:rsidRDefault="00A23CCE" w:rsidP="00E355A9">
      <w:pPr>
        <w:numPr>
          <w:ilvl w:val="0"/>
          <w:numId w:val="9"/>
        </w:numPr>
        <w:spacing w:after="200" w:line="276" w:lineRule="auto"/>
        <w:ind w:left="1080"/>
        <w:contextualSpacing/>
        <w:jc w:val="both"/>
        <w:rPr>
          <w:rFonts w:eastAsia="Calibri"/>
          <w:sz w:val="26"/>
          <w:szCs w:val="26"/>
        </w:rPr>
      </w:pPr>
      <w:r w:rsidRPr="00904A7E">
        <w:rPr>
          <w:rFonts w:eastAsia="Calibri"/>
          <w:sz w:val="26"/>
          <w:szCs w:val="26"/>
        </w:rPr>
        <w:t>Phải mặc bảo hộ lao động khi làm việc trong phòng thí nghiệm: áo Blouse, gang tay, mắt kính và khẩu trang.</w:t>
      </w:r>
    </w:p>
    <w:p w14:paraId="2619AB3C" w14:textId="77777777" w:rsidR="00A23CCE" w:rsidRPr="00904A7E" w:rsidRDefault="00A23CCE" w:rsidP="00E355A9">
      <w:pPr>
        <w:numPr>
          <w:ilvl w:val="0"/>
          <w:numId w:val="9"/>
        </w:numPr>
        <w:spacing w:after="200" w:line="276" w:lineRule="auto"/>
        <w:ind w:left="1080"/>
        <w:contextualSpacing/>
        <w:jc w:val="both"/>
        <w:rPr>
          <w:rFonts w:eastAsia="Calibri"/>
          <w:sz w:val="26"/>
          <w:szCs w:val="26"/>
        </w:rPr>
      </w:pPr>
      <w:r w:rsidRPr="00904A7E">
        <w:rPr>
          <w:rFonts w:eastAsia="Calibri"/>
          <w:sz w:val="26"/>
          <w:szCs w:val="26"/>
        </w:rPr>
        <w:t>Các hóa chất phải được để đúng nơi quy định.</w:t>
      </w:r>
    </w:p>
    <w:p w14:paraId="41CAD12C" w14:textId="77777777" w:rsidR="00A23CCE" w:rsidRPr="00904A7E" w:rsidRDefault="00A23CCE" w:rsidP="00E355A9">
      <w:pPr>
        <w:numPr>
          <w:ilvl w:val="0"/>
          <w:numId w:val="9"/>
        </w:numPr>
        <w:spacing w:after="200" w:line="276" w:lineRule="auto"/>
        <w:ind w:left="1080"/>
        <w:contextualSpacing/>
        <w:jc w:val="both"/>
        <w:rPr>
          <w:rFonts w:eastAsia="Calibri"/>
          <w:sz w:val="26"/>
          <w:szCs w:val="26"/>
        </w:rPr>
      </w:pPr>
      <w:r w:rsidRPr="00904A7E">
        <w:rPr>
          <w:rFonts w:eastAsia="Calibri"/>
          <w:sz w:val="26"/>
          <w:szCs w:val="26"/>
        </w:rPr>
        <w:t>Các hóa chất phải được thao tác trong thủ hút.</w:t>
      </w:r>
    </w:p>
    <w:p w14:paraId="1CC75D8D" w14:textId="77777777" w:rsidR="00A23CCE" w:rsidRPr="00904A7E" w:rsidRDefault="00A23CCE" w:rsidP="00E355A9">
      <w:pPr>
        <w:numPr>
          <w:ilvl w:val="0"/>
          <w:numId w:val="9"/>
        </w:numPr>
        <w:ind w:left="1080"/>
        <w:contextualSpacing/>
        <w:jc w:val="both"/>
        <w:rPr>
          <w:rFonts w:eastAsia="Calibri"/>
          <w:sz w:val="26"/>
          <w:szCs w:val="26"/>
        </w:rPr>
      </w:pPr>
      <w:r w:rsidRPr="00904A7E">
        <w:rPr>
          <w:rFonts w:eastAsia="Calibri"/>
          <w:sz w:val="26"/>
          <w:szCs w:val="26"/>
        </w:rPr>
        <w:t>Các hóa chất thải phải được thu hồi vào bình thu hồi đúng chủng loại để chyển giao cho đơn vị có chức năng xử lý.</w:t>
      </w:r>
    </w:p>
    <w:p w14:paraId="275CB886" w14:textId="77777777" w:rsidR="00A23CCE" w:rsidRPr="00A23CCE" w:rsidRDefault="00A23CCE" w:rsidP="00E355A9">
      <w:pPr>
        <w:numPr>
          <w:ilvl w:val="0"/>
          <w:numId w:val="10"/>
        </w:numPr>
        <w:spacing w:line="276" w:lineRule="auto"/>
        <w:ind w:left="1080"/>
        <w:jc w:val="both"/>
        <w:rPr>
          <w:color w:val="00B0F0"/>
        </w:rPr>
      </w:pPr>
      <w:r w:rsidRPr="00A23CCE">
        <w:rPr>
          <w:rFonts w:eastAsia="Calibri"/>
          <w:sz w:val="26"/>
          <w:szCs w:val="26"/>
        </w:rPr>
        <w:t>Tuân thủ các quy tắc về phòng chống cháy nổ trong công ty.</w:t>
      </w:r>
    </w:p>
    <w:p w14:paraId="2B1FBF67" w14:textId="77777777" w:rsidR="00594386" w:rsidRDefault="00E9587C" w:rsidP="00E355A9">
      <w:pPr>
        <w:pStyle w:val="Heading1"/>
        <w:numPr>
          <w:ilvl w:val="0"/>
          <w:numId w:val="1"/>
        </w:numPr>
        <w:spacing w:beforeLines="30" w:before="72" w:afterLines="30" w:after="72" w:line="24" w:lineRule="atLeast"/>
        <w:ind w:hanging="720"/>
        <w:rPr>
          <w:rFonts w:ascii="Times New Roman" w:hAnsi="Times New Roman"/>
          <w:color w:val="00B0F0"/>
          <w:sz w:val="26"/>
          <w:szCs w:val="26"/>
        </w:rPr>
      </w:pPr>
      <w:r>
        <w:rPr>
          <w:rFonts w:ascii="Times New Roman" w:hAnsi="Times New Roman"/>
          <w:color w:val="00B0F0"/>
          <w:sz w:val="26"/>
          <w:szCs w:val="26"/>
        </w:rPr>
        <w:t>PHÂN TÍCH</w:t>
      </w:r>
    </w:p>
    <w:p w14:paraId="7BFE9A45" w14:textId="77777777" w:rsidR="00A23CCE" w:rsidRPr="00A23CCE" w:rsidRDefault="00A23CCE" w:rsidP="00E355A9">
      <w:pPr>
        <w:numPr>
          <w:ilvl w:val="0"/>
          <w:numId w:val="11"/>
        </w:numPr>
        <w:spacing w:line="276" w:lineRule="auto"/>
        <w:ind w:left="720"/>
        <w:jc w:val="both"/>
      </w:pPr>
      <w:r>
        <w:t>T</w:t>
      </w:r>
      <w:r w:rsidR="00E9587C">
        <w:t>hiết bị và dụng cụ phân tích</w:t>
      </w:r>
    </w:p>
    <w:p w14:paraId="717150AF" w14:textId="77777777" w:rsidR="00A23CCE" w:rsidRPr="00A23CCE" w:rsidRDefault="00A23CCE" w:rsidP="00E355A9">
      <w:pPr>
        <w:numPr>
          <w:ilvl w:val="0"/>
          <w:numId w:val="4"/>
        </w:numPr>
        <w:spacing w:line="276" w:lineRule="auto"/>
        <w:jc w:val="both"/>
      </w:pPr>
      <w:r w:rsidRPr="00A23CCE">
        <w:t>Thiết bị</w:t>
      </w:r>
    </w:p>
    <w:p w14:paraId="23314116" w14:textId="77777777" w:rsidR="00A23CCE" w:rsidRPr="00A23CCE" w:rsidRDefault="00A23CCE" w:rsidP="00E355A9">
      <w:pPr>
        <w:numPr>
          <w:ilvl w:val="0"/>
          <w:numId w:val="5"/>
        </w:numPr>
        <w:spacing w:line="276" w:lineRule="auto"/>
        <w:ind w:left="1080"/>
        <w:jc w:val="both"/>
      </w:pPr>
      <w:r w:rsidRPr="00A23CCE">
        <w:t>Máy pH có khoảng từ 0-14</w:t>
      </w:r>
    </w:p>
    <w:p w14:paraId="339AB80B" w14:textId="77777777" w:rsidR="00A23CCE" w:rsidRPr="00A23CCE" w:rsidRDefault="00A23CCE" w:rsidP="00E355A9">
      <w:pPr>
        <w:numPr>
          <w:ilvl w:val="0"/>
          <w:numId w:val="5"/>
        </w:numPr>
        <w:spacing w:line="276" w:lineRule="auto"/>
        <w:ind w:left="1080"/>
        <w:jc w:val="both"/>
      </w:pPr>
      <w:r w:rsidRPr="00A23CCE">
        <w:t>Becher 50mL</w:t>
      </w:r>
    </w:p>
    <w:p w14:paraId="519349AC" w14:textId="77777777" w:rsidR="00A23CCE" w:rsidRPr="00A23CCE" w:rsidRDefault="00A23CCE" w:rsidP="00E9587C">
      <w:pPr>
        <w:numPr>
          <w:ilvl w:val="0"/>
          <w:numId w:val="11"/>
        </w:numPr>
        <w:spacing w:line="276" w:lineRule="auto"/>
        <w:ind w:left="720"/>
        <w:jc w:val="both"/>
      </w:pPr>
      <w:r w:rsidRPr="00A23CCE">
        <w:t>Hóa chất, dung dịch thử</w:t>
      </w:r>
    </w:p>
    <w:p w14:paraId="1A7E36DC" w14:textId="77777777" w:rsidR="00A23CCE" w:rsidRPr="00843764" w:rsidRDefault="00A23CCE" w:rsidP="00E355A9">
      <w:pPr>
        <w:pStyle w:val="Heading3"/>
        <w:numPr>
          <w:ilvl w:val="1"/>
          <w:numId w:val="2"/>
        </w:numPr>
        <w:spacing w:before="0" w:after="0"/>
        <w:ind w:left="1080"/>
        <w:rPr>
          <w:rFonts w:ascii="Times New Roman" w:hAnsi="Times New Roman"/>
        </w:rPr>
      </w:pPr>
      <w:r>
        <w:rPr>
          <w:rFonts w:ascii="Times New Roman" w:hAnsi="Times New Roman"/>
        </w:rPr>
        <w:t>H</w:t>
      </w:r>
      <w:r w:rsidRPr="00843764">
        <w:rPr>
          <w:rFonts w:ascii="Times New Roman" w:hAnsi="Times New Roman"/>
        </w:rPr>
        <w:t>óa chất</w:t>
      </w:r>
    </w:p>
    <w:p w14:paraId="770B548F" w14:textId="77777777" w:rsidR="00A23CCE" w:rsidRPr="00843764" w:rsidRDefault="00A23CCE" w:rsidP="00E355A9">
      <w:pPr>
        <w:pStyle w:val="Heading3"/>
        <w:numPr>
          <w:ilvl w:val="0"/>
          <w:numId w:val="6"/>
        </w:numPr>
        <w:spacing w:before="0" w:after="0"/>
        <w:rPr>
          <w:rFonts w:ascii="Times New Roman" w:hAnsi="Times New Roman"/>
        </w:rPr>
      </w:pPr>
      <w:r w:rsidRPr="00843764">
        <w:rPr>
          <w:rFonts w:ascii="Times New Roman" w:hAnsi="Times New Roman"/>
        </w:rPr>
        <w:t>pH chuẩn 4.0</w:t>
      </w:r>
    </w:p>
    <w:p w14:paraId="08B7EC76" w14:textId="77777777" w:rsidR="00A23CCE" w:rsidRPr="00843764" w:rsidRDefault="00A23CCE" w:rsidP="00E355A9">
      <w:pPr>
        <w:pStyle w:val="Heading3"/>
        <w:numPr>
          <w:ilvl w:val="0"/>
          <w:numId w:val="6"/>
        </w:numPr>
        <w:spacing w:before="0" w:after="0"/>
        <w:rPr>
          <w:rFonts w:ascii="Times New Roman" w:hAnsi="Times New Roman"/>
        </w:rPr>
      </w:pPr>
      <w:r w:rsidRPr="00843764">
        <w:rPr>
          <w:rFonts w:ascii="Times New Roman" w:hAnsi="Times New Roman"/>
        </w:rPr>
        <w:t>pH chuẩn 7.0</w:t>
      </w:r>
    </w:p>
    <w:p w14:paraId="12F71DBF" w14:textId="77777777" w:rsidR="00A23CCE" w:rsidRPr="00843764" w:rsidRDefault="00A23CCE" w:rsidP="00E355A9">
      <w:pPr>
        <w:pStyle w:val="Heading3"/>
        <w:numPr>
          <w:ilvl w:val="0"/>
          <w:numId w:val="6"/>
        </w:numPr>
        <w:spacing w:before="0" w:after="0"/>
        <w:rPr>
          <w:rFonts w:ascii="Times New Roman" w:hAnsi="Times New Roman"/>
        </w:rPr>
      </w:pPr>
      <w:r w:rsidRPr="00843764">
        <w:rPr>
          <w:rFonts w:ascii="Times New Roman" w:hAnsi="Times New Roman"/>
        </w:rPr>
        <w:t>pH chuẩn 10.0</w:t>
      </w:r>
    </w:p>
    <w:p w14:paraId="2D3CE8AD" w14:textId="77777777" w:rsidR="00A23CCE" w:rsidRPr="00843764" w:rsidRDefault="00A23CCE" w:rsidP="00E355A9">
      <w:pPr>
        <w:pStyle w:val="Heading3"/>
        <w:numPr>
          <w:ilvl w:val="0"/>
          <w:numId w:val="6"/>
        </w:numPr>
        <w:spacing w:before="0" w:after="0"/>
        <w:rPr>
          <w:rFonts w:ascii="Times New Roman" w:hAnsi="Times New Roman"/>
        </w:rPr>
      </w:pPr>
      <w:r w:rsidRPr="00843764">
        <w:rPr>
          <w:rFonts w:ascii="Times New Roman" w:hAnsi="Times New Roman"/>
        </w:rPr>
        <w:t>Nước cất 2 lần khử ion</w:t>
      </w:r>
    </w:p>
    <w:p w14:paraId="14B708D8" w14:textId="77777777" w:rsidR="00A23CCE" w:rsidRPr="00843764" w:rsidRDefault="00A23CCE" w:rsidP="00E355A9">
      <w:pPr>
        <w:pStyle w:val="Heading3"/>
        <w:numPr>
          <w:ilvl w:val="0"/>
          <w:numId w:val="6"/>
        </w:numPr>
        <w:spacing w:before="0" w:after="0"/>
        <w:rPr>
          <w:rFonts w:ascii="Times New Roman" w:hAnsi="Times New Roman"/>
        </w:rPr>
      </w:pPr>
      <w:r w:rsidRPr="00843764">
        <w:rPr>
          <w:rFonts w:ascii="Times New Roman" w:hAnsi="Times New Roman"/>
        </w:rPr>
        <w:t>KCl: Tinh khiết phân tích</w:t>
      </w:r>
    </w:p>
    <w:p w14:paraId="4CDB11B2" w14:textId="77777777" w:rsidR="00A23CCE" w:rsidRPr="00843764" w:rsidRDefault="00A23CCE" w:rsidP="00E355A9">
      <w:pPr>
        <w:pStyle w:val="Heading3"/>
        <w:numPr>
          <w:ilvl w:val="1"/>
          <w:numId w:val="2"/>
        </w:numPr>
        <w:spacing w:before="0" w:after="0"/>
        <w:ind w:left="1080"/>
        <w:rPr>
          <w:rFonts w:ascii="Times New Roman" w:hAnsi="Times New Roman"/>
        </w:rPr>
      </w:pPr>
      <w:r w:rsidRPr="00843764">
        <w:rPr>
          <w:rFonts w:ascii="Times New Roman" w:hAnsi="Times New Roman"/>
        </w:rPr>
        <w:t>Pha dung dịch KCl 1M</w:t>
      </w:r>
    </w:p>
    <w:p w14:paraId="0B42C198" w14:textId="77777777" w:rsidR="00A23CCE" w:rsidRDefault="00A23CCE" w:rsidP="00E355A9">
      <w:pPr>
        <w:pStyle w:val="Heading3"/>
        <w:numPr>
          <w:ilvl w:val="0"/>
          <w:numId w:val="12"/>
        </w:numPr>
        <w:spacing w:line="276" w:lineRule="auto"/>
        <w:rPr>
          <w:rFonts w:ascii="Times New Roman" w:hAnsi="Times New Roman"/>
        </w:rPr>
      </w:pPr>
      <w:r w:rsidRPr="00843764">
        <w:rPr>
          <w:rFonts w:ascii="Times New Roman" w:hAnsi="Times New Roman"/>
        </w:rPr>
        <w:t xml:space="preserve">Cân 74.5g Kali clorua vào cốc 500mL, thêm nước cất DI </w:t>
      </w:r>
      <w:r>
        <w:rPr>
          <w:rFonts w:ascii="Times New Roman" w:hAnsi="Times New Roman"/>
        </w:rPr>
        <w:t xml:space="preserve">để </w:t>
      </w:r>
      <w:r w:rsidRPr="00843764">
        <w:rPr>
          <w:rFonts w:ascii="Times New Roman" w:hAnsi="Times New Roman"/>
        </w:rPr>
        <w:t>hòa tan, chuyển vào bình định mức  1L, tráng lại cốc nhiều lần và chuyển vào bình định mức 1L, định mức lên đến vạch bằng nước DI.</w:t>
      </w:r>
    </w:p>
    <w:p w14:paraId="1B099539" w14:textId="77777777" w:rsidR="008E55E8" w:rsidRDefault="008E55E8" w:rsidP="00E355A9">
      <w:pPr>
        <w:pStyle w:val="Heading3"/>
        <w:numPr>
          <w:ilvl w:val="0"/>
          <w:numId w:val="11"/>
        </w:numPr>
        <w:spacing w:line="276" w:lineRule="auto"/>
        <w:ind w:left="720"/>
        <w:rPr>
          <w:rFonts w:ascii="Times New Roman" w:hAnsi="Times New Roman"/>
        </w:rPr>
      </w:pPr>
      <w:r>
        <w:rPr>
          <w:rFonts w:ascii="Times New Roman" w:hAnsi="Times New Roman"/>
        </w:rPr>
        <w:t>Kiểm soát QA/QC.</w:t>
      </w:r>
    </w:p>
    <w:p w14:paraId="59AE7D9A" w14:textId="77777777" w:rsidR="008E55E8" w:rsidRDefault="008E55E8" w:rsidP="008E55E8">
      <w:pPr>
        <w:pStyle w:val="Heading3"/>
        <w:spacing w:line="276" w:lineRule="auto"/>
        <w:ind w:left="720"/>
        <w:rPr>
          <w:rFonts w:ascii="Times New Roman" w:hAnsi="Times New Roman"/>
        </w:rPr>
      </w:pPr>
      <w:r>
        <w:rPr>
          <w:rFonts w:ascii="Times New Roman" w:hAnsi="Times New Roman"/>
        </w:rPr>
        <w:t>Để đảm bảo kết quả đo pH của mẫu bùn nhân viên phân tích phải thực hiện các công việc sau:</w:t>
      </w:r>
    </w:p>
    <w:p w14:paraId="16156B3E" w14:textId="77777777" w:rsidR="008E55E8" w:rsidRDefault="008E55E8" w:rsidP="00E355A9">
      <w:pPr>
        <w:pStyle w:val="Heading3"/>
        <w:numPr>
          <w:ilvl w:val="0"/>
          <w:numId w:val="12"/>
        </w:numPr>
        <w:spacing w:line="276" w:lineRule="auto"/>
        <w:ind w:left="1080"/>
        <w:rPr>
          <w:rFonts w:ascii="Times New Roman" w:hAnsi="Times New Roman"/>
        </w:rPr>
      </w:pPr>
      <w:r>
        <w:rPr>
          <w:rFonts w:ascii="Times New Roman" w:hAnsi="Times New Roman"/>
        </w:rPr>
        <w:t>Rửa sạch điện cực với nước cất DI.</w:t>
      </w:r>
    </w:p>
    <w:p w14:paraId="4EBFEB63" w14:textId="77777777" w:rsidR="008E55E8" w:rsidRDefault="008E55E8" w:rsidP="00E355A9">
      <w:pPr>
        <w:pStyle w:val="Heading3"/>
        <w:numPr>
          <w:ilvl w:val="0"/>
          <w:numId w:val="12"/>
        </w:numPr>
        <w:spacing w:line="276" w:lineRule="auto"/>
        <w:ind w:left="1080"/>
        <w:rPr>
          <w:rFonts w:ascii="Times New Roman" w:hAnsi="Times New Roman"/>
        </w:rPr>
      </w:pPr>
      <w:r>
        <w:rPr>
          <w:rFonts w:ascii="Times New Roman" w:hAnsi="Times New Roman"/>
        </w:rPr>
        <w:t>Kiểm tra và hiệu chuẩn điện cực với dung dịch pH chuẩn trước khi đo ở 2 điểm 4 và 7. Nếu mẫu pH &gt; 10 thì hiệu chuẩn thêm điểm pH 10.</w:t>
      </w:r>
    </w:p>
    <w:p w14:paraId="33B601D8" w14:textId="77777777" w:rsidR="008E55E8" w:rsidRDefault="008E55E8" w:rsidP="00E355A9">
      <w:pPr>
        <w:pStyle w:val="Heading3"/>
        <w:numPr>
          <w:ilvl w:val="0"/>
          <w:numId w:val="12"/>
        </w:numPr>
        <w:spacing w:line="276" w:lineRule="auto"/>
        <w:ind w:left="1080"/>
        <w:rPr>
          <w:rFonts w:ascii="Times New Roman" w:hAnsi="Times New Roman"/>
        </w:rPr>
      </w:pPr>
      <w:r>
        <w:rPr>
          <w:rFonts w:ascii="Times New Roman" w:hAnsi="Times New Roman"/>
        </w:rPr>
        <w:t>Phải ghi lại nhiệt đôk của mẫu trong quá trình đo.</w:t>
      </w:r>
    </w:p>
    <w:p w14:paraId="68717CE1" w14:textId="77777777" w:rsidR="008E55E8" w:rsidRDefault="008E55E8" w:rsidP="00E355A9">
      <w:pPr>
        <w:pStyle w:val="Heading3"/>
        <w:numPr>
          <w:ilvl w:val="0"/>
          <w:numId w:val="12"/>
        </w:numPr>
        <w:spacing w:line="276" w:lineRule="auto"/>
        <w:ind w:left="1080"/>
        <w:rPr>
          <w:rFonts w:ascii="Times New Roman" w:hAnsi="Times New Roman"/>
        </w:rPr>
      </w:pPr>
      <w:r>
        <w:rPr>
          <w:rFonts w:ascii="Times New Roman" w:hAnsi="Times New Roman"/>
        </w:rPr>
        <w:t>Thực hiện đo mẫu lặp.</w:t>
      </w:r>
    </w:p>
    <w:p w14:paraId="64D0B388" w14:textId="77777777" w:rsidR="008E55E8" w:rsidRPr="002A687A" w:rsidRDefault="00BE3163" w:rsidP="00E355A9">
      <w:pPr>
        <w:pStyle w:val="Heading3"/>
        <w:numPr>
          <w:ilvl w:val="0"/>
          <w:numId w:val="11"/>
        </w:numPr>
        <w:spacing w:line="276" w:lineRule="auto"/>
        <w:ind w:left="720" w:hanging="540"/>
        <w:rPr>
          <w:rFonts w:ascii="Times New Roman" w:hAnsi="Times New Roman"/>
          <w:b/>
          <w:color w:val="00B0F0"/>
        </w:rPr>
      </w:pPr>
      <w:r w:rsidRPr="002A687A">
        <w:rPr>
          <w:rFonts w:ascii="Times New Roman" w:hAnsi="Times New Roman"/>
          <w:b/>
          <w:color w:val="00B0F0"/>
        </w:rPr>
        <w:t>Xử lý mẫu</w:t>
      </w:r>
      <w:r w:rsidR="008E55E8" w:rsidRPr="002A687A">
        <w:rPr>
          <w:rFonts w:ascii="Times New Roman" w:hAnsi="Times New Roman"/>
          <w:b/>
          <w:color w:val="00B0F0"/>
        </w:rPr>
        <w:t>.</w:t>
      </w:r>
    </w:p>
    <w:p w14:paraId="3584428C" w14:textId="77777777" w:rsidR="00843764" w:rsidRPr="00B47300" w:rsidRDefault="00843764" w:rsidP="00E355A9">
      <w:pPr>
        <w:pStyle w:val="Heading3"/>
        <w:numPr>
          <w:ilvl w:val="0"/>
          <w:numId w:val="3"/>
        </w:numPr>
        <w:ind w:left="720"/>
        <w:rPr>
          <w:rFonts w:ascii="Times New Roman" w:hAnsi="Times New Roman"/>
          <w:color w:val="00B0F0"/>
        </w:rPr>
      </w:pPr>
      <w:r w:rsidRPr="00B47300">
        <w:rPr>
          <w:rFonts w:ascii="Times New Roman" w:hAnsi="Times New Roman"/>
          <w:color w:val="00B0F0"/>
        </w:rPr>
        <w:lastRenderedPageBreak/>
        <w:t>Chuẩn bị mẫu</w:t>
      </w:r>
    </w:p>
    <w:p w14:paraId="2DF9BC0B" w14:textId="77777777" w:rsidR="00C900FA" w:rsidRDefault="00905B4E" w:rsidP="00E355A9">
      <w:pPr>
        <w:pStyle w:val="Heading3"/>
        <w:numPr>
          <w:ilvl w:val="0"/>
          <w:numId w:val="13"/>
        </w:numPr>
        <w:spacing w:line="276" w:lineRule="auto"/>
        <w:ind w:left="1080"/>
        <w:rPr>
          <w:rFonts w:ascii="Times New Roman" w:hAnsi="Times New Roman"/>
        </w:rPr>
      </w:pPr>
      <w:r>
        <w:rPr>
          <w:rFonts w:ascii="Times New Roman" w:hAnsi="Times New Roman"/>
        </w:rPr>
        <w:t xml:space="preserve">Lấy một khối lượng mẫu cho vào nước sao cho có tỉ lệ khoảng </w:t>
      </w:r>
      <w:r w:rsidR="00B47300">
        <w:rPr>
          <w:rFonts w:ascii="Times New Roman" w:hAnsi="Times New Roman"/>
        </w:rPr>
        <w:t>10% mẫu</w:t>
      </w:r>
      <w:r w:rsidR="00843764">
        <w:rPr>
          <w:rFonts w:ascii="Times New Roman" w:hAnsi="Times New Roman"/>
        </w:rPr>
        <w:t>.</w:t>
      </w:r>
      <w:r>
        <w:rPr>
          <w:rFonts w:ascii="Times New Roman" w:hAnsi="Times New Roman"/>
        </w:rPr>
        <w:t xml:space="preserve"> Lắc </w:t>
      </w:r>
      <w:r w:rsidR="00393A90">
        <w:rPr>
          <w:rFonts w:ascii="Times New Roman" w:hAnsi="Times New Roman"/>
        </w:rPr>
        <w:t xml:space="preserve">15 phút </w:t>
      </w:r>
      <w:r>
        <w:rPr>
          <w:rFonts w:ascii="Times New Roman" w:hAnsi="Times New Roman"/>
        </w:rPr>
        <w:t xml:space="preserve">để mẫu được trộn đều, </w:t>
      </w:r>
      <w:r w:rsidR="00393A90">
        <w:rPr>
          <w:rFonts w:ascii="Times New Roman" w:hAnsi="Times New Roman"/>
        </w:rPr>
        <w:t>sau đó để</w:t>
      </w:r>
      <w:r>
        <w:rPr>
          <w:rFonts w:ascii="Times New Roman" w:hAnsi="Times New Roman"/>
        </w:rPr>
        <w:t xml:space="preserve"> </w:t>
      </w:r>
      <w:r w:rsidR="00393A90">
        <w:rPr>
          <w:rFonts w:ascii="Times New Roman" w:hAnsi="Times New Roman"/>
        </w:rPr>
        <w:t xml:space="preserve">lắng 15 phút </w:t>
      </w:r>
      <w:r>
        <w:rPr>
          <w:rFonts w:ascii="Times New Roman" w:hAnsi="Times New Roman"/>
        </w:rPr>
        <w:t>và tiến hành xác định pH bằng lớp nước phía trên.</w:t>
      </w:r>
    </w:p>
    <w:p w14:paraId="60AFBAE6" w14:textId="77777777" w:rsidR="00393A90" w:rsidRPr="00393A90" w:rsidRDefault="00393A90" w:rsidP="00E355A9">
      <w:pPr>
        <w:pStyle w:val="Heading3"/>
        <w:numPr>
          <w:ilvl w:val="0"/>
          <w:numId w:val="13"/>
        </w:numPr>
        <w:spacing w:line="276" w:lineRule="auto"/>
        <w:ind w:left="1080"/>
        <w:rPr>
          <w:rFonts w:ascii="Times New Roman" w:hAnsi="Times New Roman"/>
        </w:rPr>
      </w:pPr>
      <w:r>
        <w:rPr>
          <w:rFonts w:ascii="Times New Roman" w:hAnsi="Times New Roman"/>
        </w:rPr>
        <w:t>Chú ý: Tránh CO</w:t>
      </w:r>
      <w:r>
        <w:rPr>
          <w:rFonts w:ascii="Times New Roman" w:hAnsi="Times New Roman"/>
          <w:vertAlign w:val="subscript"/>
        </w:rPr>
        <w:t>2</w:t>
      </w:r>
      <w:r>
        <w:rPr>
          <w:rFonts w:ascii="Times New Roman" w:hAnsi="Times New Roman"/>
        </w:rPr>
        <w:t xml:space="preserve"> xâm nhập </w:t>
      </w:r>
      <w:r w:rsidR="00406D79">
        <w:rPr>
          <w:rFonts w:ascii="Times New Roman" w:hAnsi="Times New Roman"/>
        </w:rPr>
        <w:t xml:space="preserve">vào mẫu </w:t>
      </w:r>
      <w:r>
        <w:rPr>
          <w:rFonts w:ascii="Times New Roman" w:hAnsi="Times New Roman"/>
        </w:rPr>
        <w:t xml:space="preserve">vì </w:t>
      </w:r>
      <w:r w:rsidR="00406D79">
        <w:rPr>
          <w:rFonts w:ascii="Times New Roman" w:hAnsi="Times New Roman"/>
        </w:rPr>
        <w:t>khi CO</w:t>
      </w:r>
      <w:r w:rsidR="00406D79">
        <w:rPr>
          <w:rFonts w:ascii="Times New Roman" w:hAnsi="Times New Roman"/>
          <w:vertAlign w:val="subscript"/>
        </w:rPr>
        <w:t>2</w:t>
      </w:r>
      <w:r w:rsidR="00406D79">
        <w:rPr>
          <w:rFonts w:ascii="Times New Roman" w:hAnsi="Times New Roman"/>
        </w:rPr>
        <w:t xml:space="preserve"> hòa tan trong nước </w:t>
      </w:r>
      <w:r>
        <w:rPr>
          <w:rFonts w:ascii="Times New Roman" w:hAnsi="Times New Roman"/>
        </w:rPr>
        <w:t xml:space="preserve">sẽ gây sai số </w:t>
      </w:r>
      <w:r w:rsidR="00406D79">
        <w:rPr>
          <w:rFonts w:ascii="Times New Roman" w:hAnsi="Times New Roman"/>
        </w:rPr>
        <w:t xml:space="preserve">dương </w:t>
      </w:r>
      <w:r>
        <w:rPr>
          <w:rFonts w:ascii="Times New Roman" w:hAnsi="Times New Roman"/>
        </w:rPr>
        <w:t>cho kết quả đo.</w:t>
      </w:r>
    </w:p>
    <w:p w14:paraId="50A1FFA4" w14:textId="77777777" w:rsidR="008E55E8" w:rsidRPr="00B47300" w:rsidRDefault="008E55E8" w:rsidP="00E355A9">
      <w:pPr>
        <w:pStyle w:val="Heading3"/>
        <w:numPr>
          <w:ilvl w:val="0"/>
          <w:numId w:val="3"/>
        </w:numPr>
        <w:ind w:left="720"/>
        <w:rPr>
          <w:rFonts w:ascii="Times New Roman" w:hAnsi="Times New Roman"/>
          <w:color w:val="00B0F0"/>
        </w:rPr>
      </w:pPr>
      <w:r w:rsidRPr="00B47300">
        <w:rPr>
          <w:rFonts w:ascii="Times New Roman" w:hAnsi="Times New Roman"/>
          <w:color w:val="00B0F0"/>
        </w:rPr>
        <w:t>Hiệu chỉnh máy pH bằng các dung dịch pH chuẩn 4.00, 7.00 và 10.00</w:t>
      </w:r>
    </w:p>
    <w:p w14:paraId="71D91A9B" w14:textId="77777777" w:rsidR="008E55E8" w:rsidRDefault="008E55E8" w:rsidP="00E355A9">
      <w:pPr>
        <w:pStyle w:val="Heading3"/>
        <w:numPr>
          <w:ilvl w:val="0"/>
          <w:numId w:val="14"/>
        </w:numPr>
        <w:spacing w:line="276" w:lineRule="auto"/>
        <w:ind w:left="1080"/>
        <w:rPr>
          <w:rFonts w:ascii="Times New Roman" w:hAnsi="Times New Roman"/>
        </w:rPr>
      </w:pPr>
      <w:r w:rsidRPr="00843764">
        <w:rPr>
          <w:rFonts w:ascii="Times New Roman" w:hAnsi="Times New Roman"/>
        </w:rPr>
        <w:t>Rửa sạch điện cực bằng nước cất, lau khô</w:t>
      </w:r>
      <w:r>
        <w:rPr>
          <w:rFonts w:ascii="Times New Roman" w:hAnsi="Times New Roman"/>
        </w:rPr>
        <w:t>.</w:t>
      </w:r>
    </w:p>
    <w:p w14:paraId="30DE98F5" w14:textId="77777777" w:rsidR="008E55E8" w:rsidRDefault="008E55E8" w:rsidP="00E355A9">
      <w:pPr>
        <w:pStyle w:val="Heading3"/>
        <w:numPr>
          <w:ilvl w:val="0"/>
          <w:numId w:val="14"/>
        </w:numPr>
        <w:spacing w:line="276" w:lineRule="auto"/>
        <w:ind w:left="1080"/>
        <w:rPr>
          <w:rFonts w:ascii="Times New Roman" w:hAnsi="Times New Roman"/>
        </w:rPr>
      </w:pPr>
      <w:r>
        <w:rPr>
          <w:rFonts w:ascii="Times New Roman" w:hAnsi="Times New Roman"/>
        </w:rPr>
        <w:t>N</w:t>
      </w:r>
      <w:r w:rsidRPr="00843764">
        <w:rPr>
          <w:rFonts w:ascii="Times New Roman" w:hAnsi="Times New Roman"/>
        </w:rPr>
        <w:t>húng điện cực vào dung dịch pH 4.00, nhấn phím CAL</w:t>
      </w:r>
      <w:r>
        <w:rPr>
          <w:rFonts w:ascii="Times New Roman" w:hAnsi="Times New Roman"/>
        </w:rPr>
        <w:t>,</w:t>
      </w:r>
      <w:r w:rsidRPr="00843764">
        <w:rPr>
          <w:rFonts w:ascii="Times New Roman" w:hAnsi="Times New Roman"/>
        </w:rPr>
        <w:t xml:space="preserve"> chờ máy hiệu chuẩn xong nhấn phím CFM, rửa sạc</w:t>
      </w:r>
      <w:r>
        <w:rPr>
          <w:rFonts w:ascii="Times New Roman" w:hAnsi="Times New Roman"/>
        </w:rPr>
        <w:t>h điện cực và tiếp tục nhúng vào</w:t>
      </w:r>
      <w:r w:rsidRPr="00843764">
        <w:rPr>
          <w:rFonts w:ascii="Times New Roman" w:hAnsi="Times New Roman"/>
        </w:rPr>
        <w:t xml:space="preserve"> dung dịch pH 7.00, chờ máy</w:t>
      </w:r>
      <w:r>
        <w:rPr>
          <w:rFonts w:ascii="Times New Roman" w:hAnsi="Times New Roman"/>
        </w:rPr>
        <w:t xml:space="preserve"> hiệu chuẩn xong nhấn phím CFM.</w:t>
      </w:r>
    </w:p>
    <w:p w14:paraId="669EB12A" w14:textId="77777777" w:rsidR="008E55E8" w:rsidRPr="00843764" w:rsidRDefault="008E55E8" w:rsidP="00E355A9">
      <w:pPr>
        <w:pStyle w:val="Heading3"/>
        <w:numPr>
          <w:ilvl w:val="0"/>
          <w:numId w:val="14"/>
        </w:numPr>
        <w:spacing w:line="276" w:lineRule="auto"/>
        <w:ind w:left="1080"/>
        <w:rPr>
          <w:rFonts w:ascii="Times New Roman" w:hAnsi="Times New Roman"/>
        </w:rPr>
      </w:pPr>
      <w:r w:rsidRPr="00843764">
        <w:rPr>
          <w:rFonts w:ascii="Times New Roman" w:hAnsi="Times New Roman"/>
        </w:rPr>
        <w:t>Khi cần đo ở mức lớn hơn, ta tiến hành hiệu chuẩn ở điểm pH 10.00.</w:t>
      </w:r>
      <w:r>
        <w:rPr>
          <w:rFonts w:ascii="Times New Roman" w:hAnsi="Times New Roman"/>
        </w:rPr>
        <w:t xml:space="preserve"> Giá trị pH được hiệu chuẩn không được sai khác hơn 0.05 đơn vị pH.</w:t>
      </w:r>
    </w:p>
    <w:p w14:paraId="70FF8101" w14:textId="77777777" w:rsidR="00905B4E" w:rsidRPr="00B47300" w:rsidRDefault="00905B4E" w:rsidP="00E355A9">
      <w:pPr>
        <w:pStyle w:val="Heading3"/>
        <w:numPr>
          <w:ilvl w:val="0"/>
          <w:numId w:val="3"/>
        </w:numPr>
        <w:spacing w:line="276" w:lineRule="auto"/>
        <w:rPr>
          <w:rFonts w:ascii="Times New Roman" w:hAnsi="Times New Roman"/>
          <w:color w:val="00B0F0"/>
        </w:rPr>
      </w:pPr>
      <w:r w:rsidRPr="00B47300">
        <w:rPr>
          <w:rFonts w:ascii="Times New Roman" w:hAnsi="Times New Roman"/>
          <w:color w:val="00B0F0"/>
        </w:rPr>
        <w:t>Đo pH mẫu</w:t>
      </w:r>
    </w:p>
    <w:p w14:paraId="15050105" w14:textId="77777777" w:rsidR="00D445CF" w:rsidRDefault="00905B4E" w:rsidP="00E355A9">
      <w:pPr>
        <w:pStyle w:val="Heading3"/>
        <w:numPr>
          <w:ilvl w:val="0"/>
          <w:numId w:val="15"/>
        </w:numPr>
        <w:spacing w:line="276" w:lineRule="auto"/>
        <w:ind w:left="1080"/>
        <w:rPr>
          <w:rFonts w:ascii="Times New Roman" w:hAnsi="Times New Roman"/>
        </w:rPr>
      </w:pPr>
      <w:r>
        <w:rPr>
          <w:rFonts w:ascii="Times New Roman" w:hAnsi="Times New Roman"/>
        </w:rPr>
        <w:t xml:space="preserve">Rửa sạch điện cực bằng nước cất, lau khô, Nhúng điện cực máy pH vào dung dịch huyền phù, dùng điện cực khuấy đều để thiết lập một cân bằng giữa điện cực và mẫu, chỉ đọc giá trị pH khi thấy giá trị </w:t>
      </w:r>
      <w:r w:rsidR="009B088A">
        <w:rPr>
          <w:rFonts w:ascii="Times New Roman" w:hAnsi="Times New Roman"/>
        </w:rPr>
        <w:t>khác biệt dưới</w:t>
      </w:r>
      <w:r w:rsidR="00DA5733">
        <w:rPr>
          <w:rFonts w:ascii="Times New Roman" w:hAnsi="Times New Roman"/>
        </w:rPr>
        <w:t xml:space="preserve"> 0.1 đơn vị</w:t>
      </w:r>
      <w:r w:rsidR="009B088A">
        <w:rPr>
          <w:rFonts w:ascii="Times New Roman" w:hAnsi="Times New Roman"/>
        </w:rPr>
        <w:t xml:space="preserve"> pH</w:t>
      </w:r>
      <w:r w:rsidR="00DA5733">
        <w:rPr>
          <w:rFonts w:ascii="Times New Roman" w:hAnsi="Times New Roman"/>
        </w:rPr>
        <w:t>.</w:t>
      </w:r>
      <w:r w:rsidR="00913C10">
        <w:rPr>
          <w:rFonts w:ascii="Times New Roman" w:hAnsi="Times New Roman"/>
        </w:rPr>
        <w:t xml:space="preserve"> </w:t>
      </w:r>
    </w:p>
    <w:p w14:paraId="7C04E7D1" w14:textId="77777777" w:rsidR="00905B4E" w:rsidRDefault="00D445CF" w:rsidP="00E355A9">
      <w:pPr>
        <w:pStyle w:val="Heading3"/>
        <w:numPr>
          <w:ilvl w:val="0"/>
          <w:numId w:val="15"/>
        </w:numPr>
        <w:spacing w:line="276" w:lineRule="auto"/>
        <w:ind w:left="1080"/>
        <w:rPr>
          <w:rFonts w:ascii="Times New Roman" w:hAnsi="Times New Roman"/>
        </w:rPr>
      </w:pPr>
      <w:r>
        <w:rPr>
          <w:rFonts w:ascii="Times New Roman" w:hAnsi="Times New Roman"/>
        </w:rPr>
        <w:t xml:space="preserve">Chú ý: </w:t>
      </w:r>
      <w:r w:rsidR="00913C10">
        <w:rPr>
          <w:rFonts w:ascii="Times New Roman" w:hAnsi="Times New Roman"/>
        </w:rPr>
        <w:t>Ghi lại nhiệt độ và pH mẫu khi đọc.</w:t>
      </w:r>
      <w:r>
        <w:rPr>
          <w:rFonts w:ascii="Times New Roman" w:hAnsi="Times New Roman"/>
        </w:rPr>
        <w:t xml:space="preserve"> Vì nhiệt độ ảnh hưởng đến giá trị pH, nên khi nhiệt độ mẫu khác biệt 2</w:t>
      </w:r>
      <w:r w:rsidR="00BE78CB">
        <w:rPr>
          <w:rFonts w:ascii="Times New Roman" w:hAnsi="Times New Roman"/>
        </w:rPr>
        <w:t xml:space="preserve"> </w:t>
      </w:r>
      <w:r w:rsidR="00BE78CB">
        <w:rPr>
          <w:rFonts w:ascii="Times New Roman" w:hAnsi="Times New Roman"/>
          <w:vertAlign w:val="superscript"/>
        </w:rPr>
        <w:t>0</w:t>
      </w:r>
      <w:r>
        <w:rPr>
          <w:rFonts w:ascii="Times New Roman" w:hAnsi="Times New Roman"/>
        </w:rPr>
        <w:t xml:space="preserve">C so với dung dịch </w:t>
      </w:r>
      <w:r w:rsidR="00BE78CB">
        <w:rPr>
          <w:rFonts w:ascii="Times New Roman" w:hAnsi="Times New Roman"/>
        </w:rPr>
        <w:t>hiệu chuẩn</w:t>
      </w:r>
      <w:r>
        <w:rPr>
          <w:rFonts w:ascii="Times New Roman" w:hAnsi="Times New Roman"/>
        </w:rPr>
        <w:t xml:space="preserve">, </w:t>
      </w:r>
      <w:r w:rsidR="00BE78CB">
        <w:rPr>
          <w:rFonts w:ascii="Times New Roman" w:hAnsi="Times New Roman"/>
        </w:rPr>
        <w:t xml:space="preserve">thì </w:t>
      </w:r>
      <w:r>
        <w:rPr>
          <w:rFonts w:ascii="Times New Roman" w:hAnsi="Times New Roman"/>
        </w:rPr>
        <w:t>giá trị pH đọc được cần được hiệu chỉnh để chính xác.</w:t>
      </w:r>
    </w:p>
    <w:p w14:paraId="633E364F" w14:textId="77777777" w:rsidR="009E0EE7" w:rsidRPr="00AF322D" w:rsidRDefault="009E0EE7" w:rsidP="00E355A9">
      <w:pPr>
        <w:pStyle w:val="Heading1"/>
        <w:numPr>
          <w:ilvl w:val="0"/>
          <w:numId w:val="1"/>
        </w:numPr>
        <w:spacing w:beforeLines="30" w:before="72" w:afterLines="30" w:after="72" w:line="24" w:lineRule="atLeast"/>
        <w:ind w:hanging="720"/>
        <w:rPr>
          <w:rFonts w:ascii="Times New Roman" w:hAnsi="Times New Roman"/>
          <w:color w:val="00B0F0"/>
          <w:sz w:val="26"/>
          <w:szCs w:val="26"/>
        </w:rPr>
      </w:pPr>
      <w:r w:rsidRPr="00AF322D">
        <w:rPr>
          <w:rFonts w:ascii="Times New Roman" w:hAnsi="Times New Roman"/>
          <w:color w:val="00B0F0"/>
          <w:sz w:val="26"/>
          <w:szCs w:val="26"/>
        </w:rPr>
        <w:t>KẾT QUẢ</w:t>
      </w:r>
    </w:p>
    <w:p w14:paraId="64B6586D" w14:textId="77777777" w:rsidR="009E0EE7" w:rsidRDefault="009E0EE7" w:rsidP="00E355A9">
      <w:pPr>
        <w:pStyle w:val="Heading3"/>
        <w:numPr>
          <w:ilvl w:val="0"/>
          <w:numId w:val="16"/>
        </w:numPr>
        <w:ind w:left="1080"/>
        <w:rPr>
          <w:rFonts w:ascii="Times New Roman" w:hAnsi="Times New Roman"/>
        </w:rPr>
      </w:pPr>
      <w:r>
        <w:rPr>
          <w:rFonts w:ascii="Times New Roman" w:hAnsi="Times New Roman"/>
        </w:rPr>
        <w:t xml:space="preserve">Đọc kết quả chính xác đến 0.1 đơn vị </w:t>
      </w:r>
      <w:r w:rsidR="00AF322D">
        <w:rPr>
          <w:rFonts w:ascii="Times New Roman" w:hAnsi="Times New Roman"/>
        </w:rPr>
        <w:t>Ph.</w:t>
      </w:r>
    </w:p>
    <w:p w14:paraId="426B44BC" w14:textId="77777777" w:rsidR="008E55E8" w:rsidRDefault="008E55E8" w:rsidP="00E355A9">
      <w:pPr>
        <w:pStyle w:val="Heading3"/>
        <w:numPr>
          <w:ilvl w:val="0"/>
          <w:numId w:val="16"/>
        </w:numPr>
        <w:ind w:left="1080"/>
        <w:rPr>
          <w:rFonts w:ascii="Times New Roman" w:hAnsi="Times New Roman"/>
        </w:rPr>
      </w:pPr>
      <w:r>
        <w:rPr>
          <w:rFonts w:ascii="Times New Roman" w:hAnsi="Times New Roman"/>
        </w:rPr>
        <w:t>Nhiệt độ của mẫu.</w:t>
      </w:r>
    </w:p>
    <w:p w14:paraId="2838B2CB" w14:textId="77777777" w:rsidR="009E0EE7" w:rsidRPr="00AF322D" w:rsidRDefault="009E0EE7" w:rsidP="00E355A9">
      <w:pPr>
        <w:pStyle w:val="Heading1"/>
        <w:numPr>
          <w:ilvl w:val="0"/>
          <w:numId w:val="1"/>
        </w:numPr>
        <w:spacing w:beforeLines="30" w:before="72" w:afterLines="30" w:after="72" w:line="24" w:lineRule="atLeast"/>
        <w:ind w:hanging="720"/>
        <w:rPr>
          <w:rFonts w:ascii="Times New Roman" w:hAnsi="Times New Roman"/>
          <w:color w:val="00B0F0"/>
          <w:sz w:val="26"/>
          <w:szCs w:val="26"/>
        </w:rPr>
      </w:pPr>
      <w:r w:rsidRPr="00AF322D">
        <w:rPr>
          <w:rFonts w:ascii="Times New Roman" w:hAnsi="Times New Roman"/>
          <w:color w:val="00B0F0"/>
          <w:sz w:val="26"/>
          <w:szCs w:val="26"/>
        </w:rPr>
        <w:t>KIỂM SOÁT KẾT QUẢ PHÂN TÍCH</w:t>
      </w:r>
    </w:p>
    <w:p w14:paraId="222FEF10" w14:textId="77777777" w:rsidR="00143ED3" w:rsidRDefault="00143ED3" w:rsidP="00B1051E">
      <w:pPr>
        <w:pStyle w:val="Heading3"/>
        <w:ind w:left="720"/>
        <w:rPr>
          <w:rFonts w:ascii="Times New Roman" w:hAnsi="Times New Roman"/>
        </w:rPr>
      </w:pPr>
      <w:r>
        <w:rPr>
          <w:rFonts w:ascii="Times New Roman" w:hAnsi="Times New Roman"/>
        </w:rPr>
        <w:t>Kết quả phân tích pH được kiểm soát như sau:</w:t>
      </w:r>
    </w:p>
    <w:p w14:paraId="23F30012" w14:textId="77777777" w:rsidR="00AF322D" w:rsidRDefault="00143ED3" w:rsidP="00E355A9">
      <w:pPr>
        <w:pStyle w:val="Heading3"/>
        <w:numPr>
          <w:ilvl w:val="0"/>
          <w:numId w:val="7"/>
        </w:numPr>
        <w:ind w:left="1080"/>
        <w:rPr>
          <w:rFonts w:ascii="Times New Roman" w:hAnsi="Times New Roman"/>
        </w:rPr>
      </w:pPr>
      <w:r>
        <w:rPr>
          <w:rFonts w:ascii="Times New Roman" w:hAnsi="Times New Roman"/>
        </w:rPr>
        <w:t>Điện cực pH phải được hiệu chuẩn ở khoảng pH thích hợp trước khi đo</w:t>
      </w:r>
    </w:p>
    <w:p w14:paraId="3C56826A" w14:textId="77777777" w:rsidR="00143ED3" w:rsidRPr="00AF322D" w:rsidRDefault="00143ED3" w:rsidP="00E355A9">
      <w:pPr>
        <w:pStyle w:val="Heading3"/>
        <w:numPr>
          <w:ilvl w:val="0"/>
          <w:numId w:val="7"/>
        </w:numPr>
        <w:ind w:left="1080"/>
        <w:rPr>
          <w:rFonts w:ascii="Times New Roman" w:hAnsi="Times New Roman"/>
        </w:rPr>
      </w:pPr>
      <w:r w:rsidRPr="00AF322D">
        <w:rPr>
          <w:rFonts w:ascii="Times New Roman" w:hAnsi="Times New Roman"/>
        </w:rPr>
        <w:t xml:space="preserve">Trong một </w:t>
      </w:r>
      <w:r w:rsidR="00694D9C" w:rsidRPr="00AF322D">
        <w:rPr>
          <w:rFonts w:ascii="Times New Roman" w:hAnsi="Times New Roman"/>
        </w:rPr>
        <w:t>đợt làm mẫu phải tiến hành ít nhất một mẫu lặp đối với 10 mẫu. Và kết quả lặp phải đạt tiêu chí chấp nhận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3"/>
        <w:gridCol w:w="3305"/>
      </w:tblGrid>
      <w:tr w:rsidR="00694D9C" w14:paraId="2AD71687" w14:textId="77777777" w:rsidTr="002A15F9">
        <w:trPr>
          <w:trHeight w:val="329"/>
          <w:jc w:val="center"/>
        </w:trPr>
        <w:tc>
          <w:tcPr>
            <w:tcW w:w="3323" w:type="dxa"/>
            <w:shd w:val="clear" w:color="auto" w:fill="auto"/>
            <w:vAlign w:val="center"/>
          </w:tcPr>
          <w:p w14:paraId="5DD5E81C" w14:textId="77777777" w:rsidR="00694D9C" w:rsidRPr="002A15F9" w:rsidRDefault="00694D9C" w:rsidP="002A15F9">
            <w:pPr>
              <w:pStyle w:val="Heading3"/>
              <w:jc w:val="center"/>
              <w:rPr>
                <w:rFonts w:ascii="Times New Roman" w:hAnsi="Times New Roman"/>
              </w:rPr>
            </w:pPr>
            <w:r w:rsidRPr="002A15F9">
              <w:rPr>
                <w:rFonts w:ascii="Times New Roman" w:hAnsi="Times New Roman"/>
              </w:rPr>
              <w:t>Khoảng pH</w:t>
            </w:r>
          </w:p>
        </w:tc>
        <w:tc>
          <w:tcPr>
            <w:tcW w:w="3305" w:type="dxa"/>
            <w:shd w:val="clear" w:color="auto" w:fill="auto"/>
            <w:vAlign w:val="center"/>
          </w:tcPr>
          <w:p w14:paraId="72365E93" w14:textId="77777777" w:rsidR="00694D9C" w:rsidRPr="002A15F9" w:rsidRDefault="00694D9C" w:rsidP="002A15F9">
            <w:pPr>
              <w:pStyle w:val="Heading3"/>
              <w:jc w:val="center"/>
              <w:rPr>
                <w:rFonts w:ascii="Times New Roman" w:hAnsi="Times New Roman"/>
              </w:rPr>
            </w:pPr>
            <w:r w:rsidRPr="002A15F9">
              <w:rPr>
                <w:rFonts w:ascii="Times New Roman" w:hAnsi="Times New Roman"/>
              </w:rPr>
              <w:t>Mức chênh lệch chấp nhận</w:t>
            </w:r>
          </w:p>
        </w:tc>
      </w:tr>
      <w:tr w:rsidR="00694D9C" w14:paraId="19392312" w14:textId="77777777" w:rsidTr="002A15F9">
        <w:trPr>
          <w:trHeight w:val="338"/>
          <w:jc w:val="center"/>
        </w:trPr>
        <w:tc>
          <w:tcPr>
            <w:tcW w:w="3323" w:type="dxa"/>
            <w:shd w:val="clear" w:color="auto" w:fill="auto"/>
            <w:vAlign w:val="center"/>
          </w:tcPr>
          <w:p w14:paraId="18880CE4" w14:textId="77777777" w:rsidR="00694D9C" w:rsidRPr="002A15F9" w:rsidRDefault="00694D9C" w:rsidP="002A15F9">
            <w:pPr>
              <w:pStyle w:val="Heading3"/>
              <w:jc w:val="center"/>
              <w:rPr>
                <w:rFonts w:ascii="Times New Roman" w:hAnsi="Times New Roman"/>
              </w:rPr>
            </w:pPr>
            <w:r w:rsidRPr="002A15F9">
              <w:rPr>
                <w:rFonts w:ascii="Times New Roman" w:hAnsi="Times New Roman"/>
              </w:rPr>
              <w:t>pH ≤ 7.00</w:t>
            </w:r>
          </w:p>
        </w:tc>
        <w:tc>
          <w:tcPr>
            <w:tcW w:w="3305" w:type="dxa"/>
            <w:shd w:val="clear" w:color="auto" w:fill="auto"/>
            <w:vAlign w:val="center"/>
          </w:tcPr>
          <w:p w14:paraId="3663441F" w14:textId="77777777" w:rsidR="00694D9C" w:rsidRPr="002A15F9" w:rsidRDefault="00694D9C" w:rsidP="002A15F9">
            <w:pPr>
              <w:pStyle w:val="Heading3"/>
              <w:jc w:val="center"/>
              <w:rPr>
                <w:rFonts w:ascii="Times New Roman" w:hAnsi="Times New Roman"/>
              </w:rPr>
            </w:pPr>
            <w:r w:rsidRPr="002A15F9">
              <w:rPr>
                <w:rFonts w:ascii="Times New Roman" w:hAnsi="Times New Roman"/>
              </w:rPr>
              <w:t>0.15</w:t>
            </w:r>
          </w:p>
        </w:tc>
      </w:tr>
      <w:tr w:rsidR="00694D9C" w14:paraId="18DA7FB8" w14:textId="77777777" w:rsidTr="002A15F9">
        <w:trPr>
          <w:trHeight w:val="329"/>
          <w:jc w:val="center"/>
        </w:trPr>
        <w:tc>
          <w:tcPr>
            <w:tcW w:w="3323" w:type="dxa"/>
            <w:shd w:val="clear" w:color="auto" w:fill="auto"/>
            <w:vAlign w:val="center"/>
          </w:tcPr>
          <w:p w14:paraId="400319CB" w14:textId="77777777" w:rsidR="00694D9C" w:rsidRPr="002A15F9" w:rsidRDefault="00694D9C" w:rsidP="002A15F9">
            <w:pPr>
              <w:pStyle w:val="Heading3"/>
              <w:jc w:val="center"/>
              <w:rPr>
                <w:rFonts w:ascii="Times New Roman" w:hAnsi="Times New Roman"/>
              </w:rPr>
            </w:pPr>
            <w:r w:rsidRPr="002A15F9">
              <w:rPr>
                <w:rFonts w:ascii="Times New Roman" w:hAnsi="Times New Roman"/>
              </w:rPr>
              <w:t>7.00≤ pH ≤ 7.50</w:t>
            </w:r>
          </w:p>
        </w:tc>
        <w:tc>
          <w:tcPr>
            <w:tcW w:w="3305" w:type="dxa"/>
            <w:shd w:val="clear" w:color="auto" w:fill="auto"/>
            <w:vAlign w:val="center"/>
          </w:tcPr>
          <w:p w14:paraId="520159AF" w14:textId="77777777" w:rsidR="00694D9C" w:rsidRPr="002A15F9" w:rsidRDefault="00694D9C" w:rsidP="002A15F9">
            <w:pPr>
              <w:pStyle w:val="Heading3"/>
              <w:jc w:val="center"/>
              <w:rPr>
                <w:rFonts w:ascii="Times New Roman" w:hAnsi="Times New Roman"/>
              </w:rPr>
            </w:pPr>
            <w:r w:rsidRPr="002A15F9">
              <w:rPr>
                <w:rFonts w:ascii="Times New Roman" w:hAnsi="Times New Roman"/>
              </w:rPr>
              <w:t>0.2</w:t>
            </w:r>
          </w:p>
        </w:tc>
      </w:tr>
      <w:tr w:rsidR="00694D9C" w14:paraId="7D1784BA" w14:textId="77777777" w:rsidTr="002A15F9">
        <w:trPr>
          <w:trHeight w:val="329"/>
          <w:jc w:val="center"/>
        </w:trPr>
        <w:tc>
          <w:tcPr>
            <w:tcW w:w="3323" w:type="dxa"/>
            <w:shd w:val="clear" w:color="auto" w:fill="auto"/>
            <w:vAlign w:val="center"/>
          </w:tcPr>
          <w:p w14:paraId="116273F6" w14:textId="77777777" w:rsidR="00694D9C" w:rsidRPr="002A15F9" w:rsidRDefault="00694D9C" w:rsidP="002A15F9">
            <w:pPr>
              <w:pStyle w:val="Heading3"/>
              <w:jc w:val="center"/>
              <w:rPr>
                <w:rFonts w:ascii="Times New Roman" w:hAnsi="Times New Roman"/>
              </w:rPr>
            </w:pPr>
            <w:r w:rsidRPr="002A15F9">
              <w:rPr>
                <w:rFonts w:ascii="Times New Roman" w:hAnsi="Times New Roman"/>
              </w:rPr>
              <w:t>7.50≤ pH ≤ 8.00</w:t>
            </w:r>
          </w:p>
        </w:tc>
        <w:tc>
          <w:tcPr>
            <w:tcW w:w="3305" w:type="dxa"/>
            <w:shd w:val="clear" w:color="auto" w:fill="auto"/>
            <w:vAlign w:val="center"/>
          </w:tcPr>
          <w:p w14:paraId="09076E1A" w14:textId="77777777" w:rsidR="00694D9C" w:rsidRPr="002A15F9" w:rsidRDefault="00694D9C" w:rsidP="002A15F9">
            <w:pPr>
              <w:pStyle w:val="Heading3"/>
              <w:jc w:val="center"/>
              <w:rPr>
                <w:rFonts w:ascii="Times New Roman" w:hAnsi="Times New Roman"/>
              </w:rPr>
            </w:pPr>
            <w:r w:rsidRPr="002A15F9">
              <w:rPr>
                <w:rFonts w:ascii="Times New Roman" w:hAnsi="Times New Roman"/>
              </w:rPr>
              <w:t>0.3</w:t>
            </w:r>
          </w:p>
        </w:tc>
      </w:tr>
      <w:tr w:rsidR="00694D9C" w14:paraId="4B4A8A60" w14:textId="77777777" w:rsidTr="002A15F9">
        <w:trPr>
          <w:trHeight w:val="338"/>
          <w:jc w:val="center"/>
        </w:trPr>
        <w:tc>
          <w:tcPr>
            <w:tcW w:w="3323" w:type="dxa"/>
            <w:shd w:val="clear" w:color="auto" w:fill="auto"/>
            <w:vAlign w:val="center"/>
          </w:tcPr>
          <w:p w14:paraId="0A4BD700" w14:textId="77777777" w:rsidR="00694D9C" w:rsidRPr="002A15F9" w:rsidRDefault="00694D9C" w:rsidP="002A15F9">
            <w:pPr>
              <w:pStyle w:val="Heading3"/>
              <w:jc w:val="center"/>
              <w:rPr>
                <w:rFonts w:ascii="Times New Roman" w:hAnsi="Times New Roman"/>
              </w:rPr>
            </w:pPr>
            <w:r w:rsidRPr="002A15F9">
              <w:rPr>
                <w:rFonts w:ascii="Times New Roman" w:hAnsi="Times New Roman"/>
              </w:rPr>
              <w:t>pH &gt; 8.00</w:t>
            </w:r>
          </w:p>
        </w:tc>
        <w:tc>
          <w:tcPr>
            <w:tcW w:w="3305" w:type="dxa"/>
            <w:shd w:val="clear" w:color="auto" w:fill="auto"/>
            <w:vAlign w:val="center"/>
          </w:tcPr>
          <w:p w14:paraId="1A83BF31" w14:textId="77777777" w:rsidR="00694D9C" w:rsidRPr="002A15F9" w:rsidRDefault="00694D9C" w:rsidP="002A15F9">
            <w:pPr>
              <w:pStyle w:val="Heading3"/>
              <w:jc w:val="center"/>
              <w:rPr>
                <w:rFonts w:ascii="Times New Roman" w:hAnsi="Times New Roman"/>
              </w:rPr>
            </w:pPr>
            <w:r w:rsidRPr="002A15F9">
              <w:rPr>
                <w:rFonts w:ascii="Times New Roman" w:hAnsi="Times New Roman"/>
              </w:rPr>
              <w:t>0.4</w:t>
            </w:r>
          </w:p>
        </w:tc>
      </w:tr>
    </w:tbl>
    <w:p w14:paraId="05AB5AF9" w14:textId="77777777" w:rsidR="00694D9C" w:rsidRDefault="00694D9C">
      <w:pPr>
        <w:pStyle w:val="Heading3"/>
        <w:spacing w:beforeLines="40" w:before="96" w:afterLines="40" w:after="96" w:line="24" w:lineRule="atLeast"/>
        <w:ind w:left="720" w:hanging="720"/>
        <w:rPr>
          <w:rFonts w:ascii="Times New Roman" w:hAnsi="Times New Roman"/>
          <w:color w:val="auto"/>
          <w:sz w:val="2"/>
          <w:szCs w:val="2"/>
        </w:rPr>
      </w:pPr>
    </w:p>
    <w:p w14:paraId="19CDAA9F" w14:textId="77777777" w:rsidR="0045209B" w:rsidRPr="00AF322D" w:rsidRDefault="00694D9C" w:rsidP="00E355A9">
      <w:pPr>
        <w:pStyle w:val="Heading1"/>
        <w:numPr>
          <w:ilvl w:val="0"/>
          <w:numId w:val="1"/>
        </w:numPr>
        <w:spacing w:beforeLines="30" w:before="72" w:afterLines="30" w:after="72" w:line="24" w:lineRule="atLeast"/>
        <w:ind w:hanging="720"/>
        <w:rPr>
          <w:rFonts w:ascii="Times New Roman" w:hAnsi="Times New Roman"/>
          <w:color w:val="00B0F0"/>
          <w:sz w:val="26"/>
          <w:szCs w:val="26"/>
        </w:rPr>
      </w:pPr>
      <w:r w:rsidRPr="00AF322D">
        <w:rPr>
          <w:rFonts w:ascii="Times New Roman" w:hAnsi="Times New Roman"/>
          <w:color w:val="00B0F0"/>
          <w:sz w:val="26"/>
          <w:szCs w:val="26"/>
        </w:rPr>
        <w:t>BÁO CÁO KẾT QUẢ</w:t>
      </w:r>
    </w:p>
    <w:p w14:paraId="02175707" w14:textId="77777777" w:rsidR="00694D9C" w:rsidRDefault="00B1051E" w:rsidP="00E355A9">
      <w:pPr>
        <w:numPr>
          <w:ilvl w:val="0"/>
          <w:numId w:val="8"/>
        </w:numPr>
        <w:spacing w:line="276" w:lineRule="auto"/>
        <w:ind w:left="180" w:firstLine="0"/>
        <w:jc w:val="both"/>
        <w:rPr>
          <w:lang w:val="da-DK"/>
        </w:rPr>
      </w:pPr>
      <w:r>
        <w:rPr>
          <w:lang w:val="da-DK"/>
        </w:rPr>
        <w:t>Kết quả được báo cáo với sai số 0.1 đơn vị pH</w:t>
      </w:r>
    </w:p>
    <w:p w14:paraId="54726309" w14:textId="77777777" w:rsidR="00B1051E" w:rsidRPr="00694D9C" w:rsidRDefault="00B1051E" w:rsidP="00E355A9">
      <w:pPr>
        <w:numPr>
          <w:ilvl w:val="0"/>
          <w:numId w:val="8"/>
        </w:numPr>
        <w:spacing w:line="276" w:lineRule="auto"/>
        <w:ind w:left="180" w:firstLine="0"/>
        <w:jc w:val="both"/>
        <w:rPr>
          <w:lang w:val="da-DK"/>
        </w:rPr>
      </w:pPr>
      <w:r>
        <w:rPr>
          <w:lang w:val="da-DK"/>
        </w:rPr>
        <w:lastRenderedPageBreak/>
        <w:t>pH được báo cáo kèm theo nhiệt độ.</w:t>
      </w:r>
    </w:p>
    <w:sectPr w:rsidR="00B1051E" w:rsidRPr="00694D9C" w:rsidSect="00921041">
      <w:headerReference w:type="default" r:id="rId8"/>
      <w:footerReference w:type="even" r:id="rId9"/>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44D25" w14:textId="77777777" w:rsidR="004B02E7" w:rsidRDefault="004B02E7">
      <w:r>
        <w:separator/>
      </w:r>
    </w:p>
  </w:endnote>
  <w:endnote w:type="continuationSeparator" w:id="0">
    <w:p w14:paraId="6B40E3E9" w14:textId="77777777" w:rsidR="004B02E7" w:rsidRDefault="004B0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6E2C5" w14:textId="77777777" w:rsidR="00C46D87" w:rsidRDefault="00C46D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165F8E" w14:textId="77777777" w:rsidR="00C46D87" w:rsidRDefault="00C46D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14DB4" w14:textId="77777777" w:rsidR="004B02E7" w:rsidRDefault="004B02E7">
      <w:r>
        <w:separator/>
      </w:r>
    </w:p>
  </w:footnote>
  <w:footnote w:type="continuationSeparator" w:id="0">
    <w:p w14:paraId="3762C431" w14:textId="77777777" w:rsidR="004B02E7" w:rsidRDefault="004B0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3291"/>
      <w:gridCol w:w="3179"/>
    </w:tblGrid>
    <w:tr w:rsidR="00EE3F8E" w:rsidRPr="00EE3F8E" w14:paraId="0B4183AA" w14:textId="77777777" w:rsidTr="00443743">
      <w:trPr>
        <w:jc w:val="center"/>
      </w:trPr>
      <w:tc>
        <w:tcPr>
          <w:tcW w:w="3420" w:type="dxa"/>
          <w:shd w:val="clear" w:color="auto" w:fill="auto"/>
          <w:vAlign w:val="center"/>
        </w:tcPr>
        <w:p w14:paraId="248EBBF4" w14:textId="77777777" w:rsidR="00EE3F8E" w:rsidRPr="00EE3F8E" w:rsidRDefault="00EE3F8E" w:rsidP="00EE3F8E">
          <w:pPr>
            <w:jc w:val="center"/>
            <w:rPr>
              <w:rFonts w:eastAsia="Calibri"/>
              <w:b/>
              <w:color w:val="00B0F0"/>
            </w:rPr>
          </w:pPr>
          <w:r w:rsidRPr="00EE3F8E">
            <w:rPr>
              <w:rFonts w:eastAsia="Calibri"/>
              <w:b/>
              <w:color w:val="00B0F0"/>
            </w:rPr>
            <w:t>CÔNG TY TNHH MTV KHOA HỌC CÔNG NGHỆ HOÀN VŨ</w:t>
          </w:r>
        </w:p>
      </w:tc>
      <w:tc>
        <w:tcPr>
          <w:tcW w:w="3306" w:type="dxa"/>
          <w:shd w:val="clear" w:color="auto" w:fill="auto"/>
          <w:vAlign w:val="center"/>
        </w:tcPr>
        <w:p w14:paraId="12CD4C41" w14:textId="77777777" w:rsidR="00EE3F8E" w:rsidRPr="00EE3F8E" w:rsidRDefault="00EE3F8E" w:rsidP="002067D2">
          <w:pPr>
            <w:jc w:val="center"/>
            <w:rPr>
              <w:rFonts w:eastAsia="Calibri"/>
              <w:b/>
              <w:color w:val="00B0F0"/>
            </w:rPr>
          </w:pPr>
          <w:r w:rsidRPr="00EE3F8E">
            <w:rPr>
              <w:rFonts w:eastAsia="Calibri"/>
              <w:b/>
              <w:color w:val="00B0F0"/>
            </w:rPr>
            <w:t xml:space="preserve">HƯỚNG DẪN CÔNG VIỆC </w:t>
          </w:r>
        </w:p>
      </w:tc>
      <w:tc>
        <w:tcPr>
          <w:tcW w:w="3192" w:type="dxa"/>
          <w:shd w:val="clear" w:color="auto" w:fill="auto"/>
          <w:vAlign w:val="center"/>
        </w:tcPr>
        <w:p w14:paraId="68F3252D" w14:textId="77777777" w:rsidR="00EE3F8E" w:rsidRPr="00EE3F8E" w:rsidRDefault="00EE3F8E" w:rsidP="00EE3F8E">
          <w:pPr>
            <w:rPr>
              <w:rFonts w:eastAsia="Calibri"/>
              <w:color w:val="00B0F0"/>
            </w:rPr>
          </w:pPr>
          <w:r w:rsidRPr="00EE3F8E">
            <w:rPr>
              <w:rFonts w:eastAsia="Calibri"/>
              <w:color w:val="00B0F0"/>
            </w:rPr>
            <w:t>Mã số: HD.TN.</w:t>
          </w:r>
          <w:r w:rsidR="00860A50">
            <w:rPr>
              <w:rFonts w:eastAsia="Calibri"/>
              <w:color w:val="00B0F0"/>
            </w:rPr>
            <w:t>2</w:t>
          </w:r>
          <w:r w:rsidR="007A3913">
            <w:rPr>
              <w:rFonts w:eastAsia="Calibri"/>
              <w:color w:val="00B0F0"/>
            </w:rPr>
            <w:t>52</w:t>
          </w:r>
        </w:p>
        <w:p w14:paraId="52E62373" w14:textId="77777777" w:rsidR="00EE3F8E" w:rsidRDefault="00EE3F8E" w:rsidP="00EE3F8E">
          <w:pPr>
            <w:rPr>
              <w:rFonts w:eastAsia="Calibri"/>
              <w:color w:val="00B0F0"/>
            </w:rPr>
          </w:pPr>
          <w:r w:rsidRPr="00EE3F8E">
            <w:rPr>
              <w:rFonts w:eastAsia="Calibri"/>
              <w:color w:val="00B0F0"/>
            </w:rPr>
            <w:t>Lầ</w:t>
          </w:r>
          <w:r w:rsidR="00860A50">
            <w:rPr>
              <w:rFonts w:eastAsia="Calibri"/>
              <w:color w:val="00B0F0"/>
            </w:rPr>
            <w:t>n ban hành: 01</w:t>
          </w:r>
        </w:p>
        <w:p w14:paraId="61EACABE" w14:textId="77777777" w:rsidR="00A23CCE" w:rsidRPr="00EE3F8E" w:rsidRDefault="00A23CCE" w:rsidP="00EE3F8E">
          <w:pPr>
            <w:rPr>
              <w:rFonts w:eastAsia="Calibri"/>
              <w:color w:val="00B0F0"/>
            </w:rPr>
          </w:pPr>
          <w:r w:rsidRPr="00EE3F8E">
            <w:rPr>
              <w:rFonts w:eastAsia="Calibri"/>
              <w:color w:val="00B0F0"/>
            </w:rPr>
            <w:t>Ngày ban hành:</w:t>
          </w:r>
          <w:r>
            <w:rPr>
              <w:rFonts w:eastAsia="Calibri"/>
              <w:color w:val="00B0F0"/>
            </w:rPr>
            <w:t xml:space="preserve"> 29/6/2017</w:t>
          </w:r>
        </w:p>
        <w:p w14:paraId="0770BE4F" w14:textId="77777777" w:rsidR="00EE3F8E" w:rsidRPr="00EE3F8E" w:rsidRDefault="00EE3F8E" w:rsidP="00EE3F8E">
          <w:pPr>
            <w:rPr>
              <w:rFonts w:eastAsia="Calibri"/>
              <w:color w:val="00B0F0"/>
            </w:rPr>
          </w:pPr>
          <w:r w:rsidRPr="00EE3F8E">
            <w:rPr>
              <w:rFonts w:eastAsia="Calibri"/>
              <w:color w:val="00B0F0"/>
            </w:rPr>
            <w:t xml:space="preserve">Trang: </w:t>
          </w:r>
          <w:r w:rsidRPr="00EE3F8E">
            <w:rPr>
              <w:rFonts w:eastAsia="Calibri"/>
              <w:b/>
              <w:color w:val="00B0F0"/>
            </w:rPr>
            <w:fldChar w:fldCharType="begin"/>
          </w:r>
          <w:r w:rsidRPr="00EE3F8E">
            <w:rPr>
              <w:rFonts w:eastAsia="Calibri"/>
              <w:b/>
              <w:color w:val="00B0F0"/>
            </w:rPr>
            <w:instrText xml:space="preserve"> PAGE  \* Arabic  \* MERGEFORMAT </w:instrText>
          </w:r>
          <w:r w:rsidRPr="00EE3F8E">
            <w:rPr>
              <w:rFonts w:eastAsia="Calibri"/>
              <w:b/>
              <w:color w:val="00B0F0"/>
            </w:rPr>
            <w:fldChar w:fldCharType="separate"/>
          </w:r>
          <w:r w:rsidR="004F365D">
            <w:rPr>
              <w:rFonts w:eastAsia="Calibri"/>
              <w:b/>
              <w:noProof/>
              <w:color w:val="00B0F0"/>
            </w:rPr>
            <w:t>4</w:t>
          </w:r>
          <w:r w:rsidRPr="00EE3F8E">
            <w:rPr>
              <w:rFonts w:eastAsia="Calibri"/>
              <w:b/>
              <w:color w:val="00B0F0"/>
            </w:rPr>
            <w:fldChar w:fldCharType="end"/>
          </w:r>
          <w:r w:rsidRPr="00EE3F8E">
            <w:rPr>
              <w:rFonts w:eastAsia="Calibri"/>
              <w:color w:val="00B0F0"/>
            </w:rPr>
            <w:t>/</w:t>
          </w:r>
          <w:r w:rsidRPr="00EE3F8E">
            <w:rPr>
              <w:rFonts w:eastAsia="Calibri"/>
              <w:b/>
              <w:color w:val="00B0F0"/>
            </w:rPr>
            <w:fldChar w:fldCharType="begin"/>
          </w:r>
          <w:r w:rsidRPr="00EE3F8E">
            <w:rPr>
              <w:rFonts w:eastAsia="Calibri"/>
              <w:b/>
              <w:color w:val="00B0F0"/>
            </w:rPr>
            <w:instrText xml:space="preserve"> NUMPAGES  \* Arabic  \* MERGEFORMAT </w:instrText>
          </w:r>
          <w:r w:rsidRPr="00EE3F8E">
            <w:rPr>
              <w:rFonts w:eastAsia="Calibri"/>
              <w:b/>
              <w:color w:val="00B0F0"/>
            </w:rPr>
            <w:fldChar w:fldCharType="separate"/>
          </w:r>
          <w:r w:rsidR="004F365D">
            <w:rPr>
              <w:rFonts w:eastAsia="Calibri"/>
              <w:b/>
              <w:noProof/>
              <w:color w:val="00B0F0"/>
            </w:rPr>
            <w:t>4</w:t>
          </w:r>
          <w:r w:rsidRPr="00EE3F8E">
            <w:rPr>
              <w:rFonts w:eastAsia="Calibri"/>
              <w:b/>
              <w:color w:val="00B0F0"/>
            </w:rPr>
            <w:fldChar w:fldCharType="end"/>
          </w:r>
        </w:p>
      </w:tc>
    </w:tr>
  </w:tbl>
  <w:p w14:paraId="6B64D59D" w14:textId="77777777" w:rsidR="00C46D87" w:rsidRDefault="00C46D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DB3"/>
      </v:shape>
    </w:pict>
  </w:numPicBullet>
  <w:abstractNum w:abstractNumId="0" w15:restartNumberingAfterBreak="0">
    <w:nsid w:val="031C0A6B"/>
    <w:multiLevelType w:val="hybridMultilevel"/>
    <w:tmpl w:val="D66C98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62792"/>
    <w:multiLevelType w:val="hybridMultilevel"/>
    <w:tmpl w:val="81A666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2650FA"/>
    <w:multiLevelType w:val="hybridMultilevel"/>
    <w:tmpl w:val="B92C5B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0756D2"/>
    <w:multiLevelType w:val="hybridMultilevel"/>
    <w:tmpl w:val="1592F8F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62A738D"/>
    <w:multiLevelType w:val="hybridMultilevel"/>
    <w:tmpl w:val="2D2C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47162"/>
    <w:multiLevelType w:val="hybridMultilevel"/>
    <w:tmpl w:val="B75007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B77EE"/>
    <w:multiLevelType w:val="hybridMultilevel"/>
    <w:tmpl w:val="2306ECD0"/>
    <w:lvl w:ilvl="0" w:tplc="EAD6931E">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102EE5"/>
    <w:multiLevelType w:val="hybridMultilevel"/>
    <w:tmpl w:val="C6D09C80"/>
    <w:lvl w:ilvl="0" w:tplc="D63E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4E7019"/>
    <w:multiLevelType w:val="hybridMultilevel"/>
    <w:tmpl w:val="737E06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0C0A9B"/>
    <w:multiLevelType w:val="hybridMultilevel"/>
    <w:tmpl w:val="13947E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862FAA"/>
    <w:multiLevelType w:val="hybridMultilevel"/>
    <w:tmpl w:val="769EFE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437AB6"/>
    <w:multiLevelType w:val="hybridMultilevel"/>
    <w:tmpl w:val="0DD05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454679"/>
    <w:multiLevelType w:val="hybridMultilevel"/>
    <w:tmpl w:val="365E2570"/>
    <w:lvl w:ilvl="0" w:tplc="C018FB6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D140A7"/>
    <w:multiLevelType w:val="hybridMultilevel"/>
    <w:tmpl w:val="BF2C7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622CC"/>
    <w:multiLevelType w:val="hybridMultilevel"/>
    <w:tmpl w:val="A6C8B9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1C1DD8"/>
    <w:multiLevelType w:val="hybridMultilevel"/>
    <w:tmpl w:val="44A28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7"/>
  </w:num>
  <w:num w:numId="4">
    <w:abstractNumId w:val="4"/>
  </w:num>
  <w:num w:numId="5">
    <w:abstractNumId w:val="13"/>
  </w:num>
  <w:num w:numId="6">
    <w:abstractNumId w:val="11"/>
  </w:num>
  <w:num w:numId="7">
    <w:abstractNumId w:val="15"/>
  </w:num>
  <w:num w:numId="8">
    <w:abstractNumId w:val="0"/>
  </w:num>
  <w:num w:numId="9">
    <w:abstractNumId w:val="9"/>
  </w:num>
  <w:num w:numId="10">
    <w:abstractNumId w:val="12"/>
  </w:num>
  <w:num w:numId="11">
    <w:abstractNumId w:val="6"/>
  </w:num>
  <w:num w:numId="12">
    <w:abstractNumId w:val="3"/>
  </w:num>
  <w:num w:numId="13">
    <w:abstractNumId w:val="1"/>
  </w:num>
  <w:num w:numId="14">
    <w:abstractNumId w:val="10"/>
  </w:num>
  <w:num w:numId="15">
    <w:abstractNumId w:val="2"/>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775A"/>
    <w:rsid w:val="00016AA1"/>
    <w:rsid w:val="00021DF0"/>
    <w:rsid w:val="000340FB"/>
    <w:rsid w:val="00047E4A"/>
    <w:rsid w:val="00085173"/>
    <w:rsid w:val="00085CDF"/>
    <w:rsid w:val="00093E32"/>
    <w:rsid w:val="000A3E64"/>
    <w:rsid w:val="000A61A9"/>
    <w:rsid w:val="000A7D02"/>
    <w:rsid w:val="000B0DA0"/>
    <w:rsid w:val="000D1973"/>
    <w:rsid w:val="000E6C7D"/>
    <w:rsid w:val="0010727D"/>
    <w:rsid w:val="00136117"/>
    <w:rsid w:val="00143ED3"/>
    <w:rsid w:val="0015533E"/>
    <w:rsid w:val="001663FC"/>
    <w:rsid w:val="001A40E1"/>
    <w:rsid w:val="001A64D5"/>
    <w:rsid w:val="001B19EC"/>
    <w:rsid w:val="001B629C"/>
    <w:rsid w:val="001C0BFF"/>
    <w:rsid w:val="001C2484"/>
    <w:rsid w:val="001D3C7A"/>
    <w:rsid w:val="001D704C"/>
    <w:rsid w:val="001E1870"/>
    <w:rsid w:val="001F4644"/>
    <w:rsid w:val="001F5BD4"/>
    <w:rsid w:val="002067D2"/>
    <w:rsid w:val="00212784"/>
    <w:rsid w:val="00214830"/>
    <w:rsid w:val="00215A70"/>
    <w:rsid w:val="0022381F"/>
    <w:rsid w:val="00241D04"/>
    <w:rsid w:val="00242529"/>
    <w:rsid w:val="002456D4"/>
    <w:rsid w:val="002541FF"/>
    <w:rsid w:val="00264EDC"/>
    <w:rsid w:val="00275ACC"/>
    <w:rsid w:val="002863DF"/>
    <w:rsid w:val="00293F54"/>
    <w:rsid w:val="0029565A"/>
    <w:rsid w:val="0029736E"/>
    <w:rsid w:val="002A15F9"/>
    <w:rsid w:val="002A3E41"/>
    <w:rsid w:val="002A3F9E"/>
    <w:rsid w:val="002A4842"/>
    <w:rsid w:val="002A687A"/>
    <w:rsid w:val="002B57BE"/>
    <w:rsid w:val="002C408B"/>
    <w:rsid w:val="00321483"/>
    <w:rsid w:val="00321FD5"/>
    <w:rsid w:val="00352C4B"/>
    <w:rsid w:val="0036006F"/>
    <w:rsid w:val="00375B84"/>
    <w:rsid w:val="00393A90"/>
    <w:rsid w:val="003A0A83"/>
    <w:rsid w:val="003A353B"/>
    <w:rsid w:val="003B2273"/>
    <w:rsid w:val="003B4B23"/>
    <w:rsid w:val="003B6886"/>
    <w:rsid w:val="003C3478"/>
    <w:rsid w:val="003C349C"/>
    <w:rsid w:val="003C5D5E"/>
    <w:rsid w:val="003F0F7E"/>
    <w:rsid w:val="004012DB"/>
    <w:rsid w:val="00406D79"/>
    <w:rsid w:val="00425908"/>
    <w:rsid w:val="00443743"/>
    <w:rsid w:val="0044620A"/>
    <w:rsid w:val="0045168D"/>
    <w:rsid w:val="0045209B"/>
    <w:rsid w:val="004553C6"/>
    <w:rsid w:val="00473505"/>
    <w:rsid w:val="00487366"/>
    <w:rsid w:val="00490CC1"/>
    <w:rsid w:val="004A1DA2"/>
    <w:rsid w:val="004B02E7"/>
    <w:rsid w:val="004B0611"/>
    <w:rsid w:val="004C6678"/>
    <w:rsid w:val="004E5B03"/>
    <w:rsid w:val="004F365D"/>
    <w:rsid w:val="00506524"/>
    <w:rsid w:val="005101A2"/>
    <w:rsid w:val="00517E92"/>
    <w:rsid w:val="00572FC9"/>
    <w:rsid w:val="005856A3"/>
    <w:rsid w:val="00594386"/>
    <w:rsid w:val="00596A07"/>
    <w:rsid w:val="005A6A21"/>
    <w:rsid w:val="005C025B"/>
    <w:rsid w:val="005F7424"/>
    <w:rsid w:val="00603C49"/>
    <w:rsid w:val="0061116A"/>
    <w:rsid w:val="00613B60"/>
    <w:rsid w:val="00616870"/>
    <w:rsid w:val="00616E1D"/>
    <w:rsid w:val="00645BC5"/>
    <w:rsid w:val="00647C27"/>
    <w:rsid w:val="00653142"/>
    <w:rsid w:val="00663A1E"/>
    <w:rsid w:val="006743C0"/>
    <w:rsid w:val="00683B3D"/>
    <w:rsid w:val="00694D9C"/>
    <w:rsid w:val="00695086"/>
    <w:rsid w:val="006C5F71"/>
    <w:rsid w:val="006E64C4"/>
    <w:rsid w:val="006E6A00"/>
    <w:rsid w:val="006F02E6"/>
    <w:rsid w:val="006F2270"/>
    <w:rsid w:val="006F2B4D"/>
    <w:rsid w:val="007303C4"/>
    <w:rsid w:val="007437E9"/>
    <w:rsid w:val="00746EE3"/>
    <w:rsid w:val="00772770"/>
    <w:rsid w:val="007A1C73"/>
    <w:rsid w:val="007A3913"/>
    <w:rsid w:val="007A4CF6"/>
    <w:rsid w:val="007A5AAE"/>
    <w:rsid w:val="007C2414"/>
    <w:rsid w:val="007C5D82"/>
    <w:rsid w:val="007C7EB6"/>
    <w:rsid w:val="007D4540"/>
    <w:rsid w:val="007D6A4C"/>
    <w:rsid w:val="007F095F"/>
    <w:rsid w:val="00820BD9"/>
    <w:rsid w:val="00831CC7"/>
    <w:rsid w:val="0083318D"/>
    <w:rsid w:val="0083697C"/>
    <w:rsid w:val="00843764"/>
    <w:rsid w:val="0084594D"/>
    <w:rsid w:val="00851C50"/>
    <w:rsid w:val="0085714F"/>
    <w:rsid w:val="00860A50"/>
    <w:rsid w:val="00871CA3"/>
    <w:rsid w:val="008A73BF"/>
    <w:rsid w:val="008A7666"/>
    <w:rsid w:val="008B2AE9"/>
    <w:rsid w:val="008C2AF4"/>
    <w:rsid w:val="008C519C"/>
    <w:rsid w:val="008E55E8"/>
    <w:rsid w:val="008E6C21"/>
    <w:rsid w:val="008F7DAF"/>
    <w:rsid w:val="00902A85"/>
    <w:rsid w:val="009042BA"/>
    <w:rsid w:val="009046E9"/>
    <w:rsid w:val="00905B4E"/>
    <w:rsid w:val="00912B8E"/>
    <w:rsid w:val="00912BC6"/>
    <w:rsid w:val="00913C10"/>
    <w:rsid w:val="00921041"/>
    <w:rsid w:val="009260A6"/>
    <w:rsid w:val="00932E4F"/>
    <w:rsid w:val="00943940"/>
    <w:rsid w:val="00944F76"/>
    <w:rsid w:val="00957BDD"/>
    <w:rsid w:val="00983886"/>
    <w:rsid w:val="00991AE0"/>
    <w:rsid w:val="009A56EE"/>
    <w:rsid w:val="009B088A"/>
    <w:rsid w:val="009B1289"/>
    <w:rsid w:val="009C3160"/>
    <w:rsid w:val="009D1639"/>
    <w:rsid w:val="009D2E33"/>
    <w:rsid w:val="009D526B"/>
    <w:rsid w:val="009E0EE7"/>
    <w:rsid w:val="00A04CCF"/>
    <w:rsid w:val="00A11019"/>
    <w:rsid w:val="00A1770D"/>
    <w:rsid w:val="00A17B00"/>
    <w:rsid w:val="00A213DF"/>
    <w:rsid w:val="00A23CCE"/>
    <w:rsid w:val="00A35B07"/>
    <w:rsid w:val="00A364C3"/>
    <w:rsid w:val="00A421DD"/>
    <w:rsid w:val="00A53F4D"/>
    <w:rsid w:val="00A807A8"/>
    <w:rsid w:val="00A8540C"/>
    <w:rsid w:val="00A85C01"/>
    <w:rsid w:val="00A910C3"/>
    <w:rsid w:val="00A95994"/>
    <w:rsid w:val="00A96AE1"/>
    <w:rsid w:val="00AC1642"/>
    <w:rsid w:val="00AE5F1D"/>
    <w:rsid w:val="00AF322D"/>
    <w:rsid w:val="00B06566"/>
    <w:rsid w:val="00B104A8"/>
    <w:rsid w:val="00B1051E"/>
    <w:rsid w:val="00B2309C"/>
    <w:rsid w:val="00B47300"/>
    <w:rsid w:val="00B50572"/>
    <w:rsid w:val="00B56321"/>
    <w:rsid w:val="00B837A1"/>
    <w:rsid w:val="00B90834"/>
    <w:rsid w:val="00BA5303"/>
    <w:rsid w:val="00BD1DCC"/>
    <w:rsid w:val="00BE3163"/>
    <w:rsid w:val="00BE3DF1"/>
    <w:rsid w:val="00BE78CB"/>
    <w:rsid w:val="00BF2C42"/>
    <w:rsid w:val="00C053EB"/>
    <w:rsid w:val="00C06674"/>
    <w:rsid w:val="00C3470E"/>
    <w:rsid w:val="00C45119"/>
    <w:rsid w:val="00C46D87"/>
    <w:rsid w:val="00C514BC"/>
    <w:rsid w:val="00C54078"/>
    <w:rsid w:val="00C61595"/>
    <w:rsid w:val="00C7086A"/>
    <w:rsid w:val="00C84493"/>
    <w:rsid w:val="00C900FA"/>
    <w:rsid w:val="00C975E7"/>
    <w:rsid w:val="00C97BF2"/>
    <w:rsid w:val="00CA4EA3"/>
    <w:rsid w:val="00CB28EB"/>
    <w:rsid w:val="00CC4C43"/>
    <w:rsid w:val="00CC6CF5"/>
    <w:rsid w:val="00CE08C3"/>
    <w:rsid w:val="00CE5AB5"/>
    <w:rsid w:val="00CE61A9"/>
    <w:rsid w:val="00D116B5"/>
    <w:rsid w:val="00D140C8"/>
    <w:rsid w:val="00D165A0"/>
    <w:rsid w:val="00D3242C"/>
    <w:rsid w:val="00D32D23"/>
    <w:rsid w:val="00D37B9A"/>
    <w:rsid w:val="00D445CF"/>
    <w:rsid w:val="00D47C20"/>
    <w:rsid w:val="00D53ECB"/>
    <w:rsid w:val="00D573AD"/>
    <w:rsid w:val="00D613B0"/>
    <w:rsid w:val="00D769B7"/>
    <w:rsid w:val="00DA5733"/>
    <w:rsid w:val="00DB5F42"/>
    <w:rsid w:val="00DC3C5B"/>
    <w:rsid w:val="00DF160D"/>
    <w:rsid w:val="00E2550D"/>
    <w:rsid w:val="00E3077D"/>
    <w:rsid w:val="00E355A9"/>
    <w:rsid w:val="00E51BD0"/>
    <w:rsid w:val="00E57CED"/>
    <w:rsid w:val="00E62D43"/>
    <w:rsid w:val="00E63540"/>
    <w:rsid w:val="00E73300"/>
    <w:rsid w:val="00E771C9"/>
    <w:rsid w:val="00E9587C"/>
    <w:rsid w:val="00EE3F8E"/>
    <w:rsid w:val="00EE6759"/>
    <w:rsid w:val="00EF7BF1"/>
    <w:rsid w:val="00F05E6E"/>
    <w:rsid w:val="00F16302"/>
    <w:rsid w:val="00F31670"/>
    <w:rsid w:val="00F355AA"/>
    <w:rsid w:val="00F50477"/>
    <w:rsid w:val="00F930C1"/>
    <w:rsid w:val="00F93F6D"/>
    <w:rsid w:val="00FA4D6E"/>
    <w:rsid w:val="00FB0493"/>
    <w:rsid w:val="00FB05C6"/>
    <w:rsid w:val="00FB411E"/>
    <w:rsid w:val="00FB50B4"/>
    <w:rsid w:val="00FC2B24"/>
    <w:rsid w:val="00FE6D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C4064E"/>
  <w15:chartTrackingRefBased/>
  <w15:docId w15:val="{81F5C4A9-FC64-46AB-B9C7-E688FD07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3F8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53C6"/>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rsid w:val="00A23CCE"/>
    <w:rPr>
      <w:rFonts w:ascii="&#10;rial"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5D0A-5860-4EB8-80E0-F399D1264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2018-08-06T02:57:00Z</cp:lastPrinted>
  <dcterms:created xsi:type="dcterms:W3CDTF">2018-12-26T12:21:00Z</dcterms:created>
  <dcterms:modified xsi:type="dcterms:W3CDTF">2018-12-26T12:21:00Z</dcterms:modified>
</cp:coreProperties>
</file>