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39DF" w14:textId="77777777" w:rsidR="00E72EDD" w:rsidRPr="00F117C2" w:rsidRDefault="00E72EDD" w:rsidP="00D639AE">
      <w:pPr>
        <w:spacing w:after="120"/>
        <w:jc w:val="center"/>
        <w:rPr>
          <w:b/>
          <w:bCs/>
          <w:color w:val="17365D"/>
          <w:sz w:val="40"/>
          <w:szCs w:val="26"/>
          <w:lang w:val="en-GB"/>
        </w:rPr>
      </w:pPr>
      <w:bookmarkStart w:id="0" w:name="_GoBack"/>
      <w:bookmarkEnd w:id="0"/>
      <w:r w:rsidRPr="00F117C2">
        <w:rPr>
          <w:b/>
          <w:bCs/>
          <w:color w:val="17365D"/>
          <w:sz w:val="40"/>
          <w:szCs w:val="26"/>
          <w:lang w:val="en-GB"/>
        </w:rPr>
        <w:t xml:space="preserve">XÁC ĐỊNH </w:t>
      </w:r>
      <w:r w:rsidR="00D639AE" w:rsidRPr="00F117C2">
        <w:rPr>
          <w:b/>
          <w:bCs/>
          <w:color w:val="17365D"/>
          <w:sz w:val="40"/>
          <w:szCs w:val="26"/>
          <w:lang w:val="en-GB"/>
        </w:rPr>
        <w:t xml:space="preserve">CHỈ SỐ KHÚC XẠ </w:t>
      </w:r>
      <w:r w:rsidR="00ED76C3">
        <w:rPr>
          <w:b/>
          <w:bCs/>
          <w:color w:val="17365D"/>
          <w:sz w:val="40"/>
          <w:szCs w:val="26"/>
          <w:lang w:val="en-GB"/>
        </w:rPr>
        <w:t>TRONG TINH DẦU, HƯƠNG THỰC PHẨM VÀ DẦU MỠ ĐỘNG THỰC VẬT</w:t>
      </w:r>
    </w:p>
    <w:p w14:paraId="4EB4EBB0" w14:textId="77777777" w:rsidR="00F117C2" w:rsidRDefault="00F117C2" w:rsidP="00D639AE">
      <w:pPr>
        <w:spacing w:after="120"/>
        <w:jc w:val="center"/>
        <w:rPr>
          <w:b/>
          <w:bCs/>
          <w:color w:val="17365D"/>
          <w:sz w:val="32"/>
          <w:szCs w:val="26"/>
          <w:lang w:val="en-GB"/>
        </w:rPr>
      </w:pPr>
    </w:p>
    <w:p w14:paraId="0DC2AA50" w14:textId="77777777" w:rsidR="00F117C2" w:rsidRDefault="00F117C2" w:rsidP="00D639AE">
      <w:pPr>
        <w:spacing w:after="120"/>
        <w:jc w:val="center"/>
        <w:rPr>
          <w:b/>
          <w:i/>
          <w:iCs/>
          <w:sz w:val="32"/>
          <w:szCs w:val="32"/>
        </w:rPr>
      </w:pPr>
    </w:p>
    <w:p w14:paraId="000C7DB5" w14:textId="77777777" w:rsidR="00E72EDD" w:rsidRPr="00CC4A77" w:rsidRDefault="00E72EDD" w:rsidP="00E72EDD">
      <w:pPr>
        <w:spacing w:before="120"/>
        <w:jc w:val="center"/>
        <w:rPr>
          <w:b/>
          <w:i/>
          <w:i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72EDD" w:rsidRPr="00917B1F" w14:paraId="1081998D" w14:textId="77777777" w:rsidTr="00F17DD3">
        <w:tc>
          <w:tcPr>
            <w:tcW w:w="3192" w:type="dxa"/>
            <w:shd w:val="clear" w:color="auto" w:fill="auto"/>
          </w:tcPr>
          <w:p w14:paraId="7A3F3688" w14:textId="77777777" w:rsidR="00E72EDD" w:rsidRPr="00917B1F" w:rsidRDefault="00E72EDD" w:rsidP="00F17DD3">
            <w:pPr>
              <w:jc w:val="center"/>
            </w:pPr>
            <w:proofErr w:type="spellStart"/>
            <w:r w:rsidRPr="00917B1F">
              <w:t>Nhân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viên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biên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61BFEEF" w14:textId="77777777" w:rsidR="00E72EDD" w:rsidRPr="00917B1F" w:rsidRDefault="00E72EDD" w:rsidP="00F17DD3">
            <w:pPr>
              <w:jc w:val="center"/>
            </w:pPr>
            <w:proofErr w:type="spellStart"/>
            <w:r w:rsidRPr="00917B1F">
              <w:t>Nhân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viên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xem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B10044B" w14:textId="77777777" w:rsidR="00E72EDD" w:rsidRPr="00917B1F" w:rsidRDefault="00E72EDD" w:rsidP="00F17DD3">
            <w:pPr>
              <w:jc w:val="center"/>
            </w:pPr>
            <w:proofErr w:type="spellStart"/>
            <w:r w:rsidRPr="00917B1F">
              <w:t>Nhân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viên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phê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duyệt</w:t>
            </w:r>
            <w:proofErr w:type="spellEnd"/>
          </w:p>
        </w:tc>
      </w:tr>
      <w:tr w:rsidR="00E72EDD" w:rsidRPr="00917B1F" w14:paraId="0D107DC4" w14:textId="77777777" w:rsidTr="00F17DD3">
        <w:tc>
          <w:tcPr>
            <w:tcW w:w="3192" w:type="dxa"/>
            <w:shd w:val="clear" w:color="auto" w:fill="auto"/>
          </w:tcPr>
          <w:p w14:paraId="56EC63B4" w14:textId="77777777" w:rsidR="00E72EDD" w:rsidRPr="00917B1F" w:rsidRDefault="00E72EDD" w:rsidP="00F17DD3">
            <w:pPr>
              <w:jc w:val="center"/>
            </w:pPr>
          </w:p>
          <w:p w14:paraId="45B9D40C" w14:textId="77777777" w:rsidR="00E72EDD" w:rsidRPr="00917B1F" w:rsidRDefault="00E72EDD" w:rsidP="00F17DD3">
            <w:pPr>
              <w:jc w:val="center"/>
            </w:pPr>
          </w:p>
          <w:p w14:paraId="05089A2B" w14:textId="77777777" w:rsidR="00E72EDD" w:rsidRPr="00917B1F" w:rsidRDefault="00E72EDD" w:rsidP="00F17DD3">
            <w:pPr>
              <w:jc w:val="center"/>
            </w:pPr>
          </w:p>
          <w:p w14:paraId="360F13E0" w14:textId="77777777" w:rsidR="00917B1F" w:rsidRPr="00917B1F" w:rsidRDefault="00917B1F" w:rsidP="00F17DD3">
            <w:pPr>
              <w:jc w:val="center"/>
            </w:pPr>
          </w:p>
          <w:p w14:paraId="7B7A5150" w14:textId="77777777" w:rsidR="00917B1F" w:rsidRPr="00917B1F" w:rsidRDefault="00917B1F" w:rsidP="00F17DD3">
            <w:pPr>
              <w:jc w:val="center"/>
            </w:pPr>
          </w:p>
          <w:p w14:paraId="1E8E5B35" w14:textId="77777777" w:rsidR="00E72EDD" w:rsidRPr="00917B1F" w:rsidRDefault="00E72EDD" w:rsidP="00F17DD3">
            <w:pPr>
              <w:ind w:left="720" w:hanging="720"/>
              <w:jc w:val="center"/>
            </w:pPr>
            <w:proofErr w:type="spellStart"/>
            <w:r w:rsidRPr="00917B1F">
              <w:t>Đoàn</w:t>
            </w:r>
            <w:proofErr w:type="spellEnd"/>
            <w:r w:rsidRPr="00917B1F">
              <w:t xml:space="preserve"> Thị </w:t>
            </w:r>
            <w:proofErr w:type="spellStart"/>
            <w:r w:rsidRPr="00917B1F">
              <w:t>Ánh</w:t>
            </w:r>
            <w:proofErr w:type="spellEnd"/>
            <w:r w:rsidRPr="00917B1F">
              <w:t xml:space="preserve"> </w:t>
            </w:r>
            <w:proofErr w:type="spellStart"/>
            <w:r w:rsidRPr="00917B1F">
              <w:t>Tuyết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64DBE85" w14:textId="77777777" w:rsidR="00E72EDD" w:rsidRPr="00917B1F" w:rsidRDefault="00E72EDD" w:rsidP="00F17DD3">
            <w:pPr>
              <w:jc w:val="center"/>
            </w:pPr>
          </w:p>
          <w:p w14:paraId="7F92CBFB" w14:textId="77777777" w:rsidR="00E72EDD" w:rsidRPr="00917B1F" w:rsidRDefault="00E72EDD" w:rsidP="00F17DD3">
            <w:pPr>
              <w:jc w:val="center"/>
            </w:pPr>
          </w:p>
          <w:p w14:paraId="3DA849F4" w14:textId="77777777" w:rsidR="00E72EDD" w:rsidRPr="00917B1F" w:rsidRDefault="00E72EDD" w:rsidP="00F17DD3">
            <w:pPr>
              <w:jc w:val="center"/>
            </w:pPr>
          </w:p>
          <w:p w14:paraId="7C29F386" w14:textId="77777777" w:rsidR="00917B1F" w:rsidRPr="00917B1F" w:rsidRDefault="00917B1F" w:rsidP="00F17DD3">
            <w:pPr>
              <w:jc w:val="center"/>
            </w:pPr>
          </w:p>
          <w:p w14:paraId="70704C5F" w14:textId="77777777" w:rsidR="00917B1F" w:rsidRPr="00917B1F" w:rsidRDefault="00917B1F" w:rsidP="00F17DD3">
            <w:pPr>
              <w:jc w:val="center"/>
            </w:pPr>
          </w:p>
          <w:p w14:paraId="1F2EB98C" w14:textId="77777777" w:rsidR="00E72EDD" w:rsidRPr="00917B1F" w:rsidRDefault="00E72EDD" w:rsidP="00F17DD3">
            <w:pPr>
              <w:jc w:val="center"/>
            </w:pPr>
            <w:proofErr w:type="spellStart"/>
            <w:r w:rsidRPr="00917B1F">
              <w:t>Trịnh</w:t>
            </w:r>
            <w:proofErr w:type="spellEnd"/>
            <w:r w:rsidRPr="00917B1F">
              <w:t xml:space="preserve"> Thị Minh </w:t>
            </w:r>
            <w:proofErr w:type="spellStart"/>
            <w:r w:rsidRPr="00917B1F">
              <w:t>Nguyệt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E90EC06" w14:textId="77777777" w:rsidR="00E72EDD" w:rsidRPr="00917B1F" w:rsidRDefault="00E72EDD" w:rsidP="00F17DD3">
            <w:pPr>
              <w:jc w:val="center"/>
            </w:pPr>
          </w:p>
          <w:p w14:paraId="78BB9CE9" w14:textId="77777777" w:rsidR="00E72EDD" w:rsidRPr="00917B1F" w:rsidRDefault="00E72EDD" w:rsidP="00F17DD3">
            <w:pPr>
              <w:jc w:val="center"/>
            </w:pPr>
          </w:p>
          <w:p w14:paraId="507F84B7" w14:textId="77777777" w:rsidR="00917B1F" w:rsidRPr="00917B1F" w:rsidRDefault="00917B1F" w:rsidP="00F17DD3">
            <w:pPr>
              <w:jc w:val="center"/>
            </w:pPr>
          </w:p>
          <w:p w14:paraId="471333E0" w14:textId="77777777" w:rsidR="00917B1F" w:rsidRPr="00917B1F" w:rsidRDefault="00917B1F" w:rsidP="00F17DD3">
            <w:pPr>
              <w:jc w:val="center"/>
            </w:pPr>
          </w:p>
          <w:p w14:paraId="46B9F895" w14:textId="77777777" w:rsidR="00E72EDD" w:rsidRPr="00917B1F" w:rsidRDefault="00E72EDD" w:rsidP="00F17DD3">
            <w:pPr>
              <w:jc w:val="center"/>
            </w:pPr>
          </w:p>
          <w:p w14:paraId="67824EA8" w14:textId="77777777" w:rsidR="00E72EDD" w:rsidRPr="00917B1F" w:rsidRDefault="00E72EDD" w:rsidP="00F17DD3">
            <w:pPr>
              <w:jc w:val="center"/>
            </w:pPr>
            <w:proofErr w:type="spellStart"/>
            <w:r w:rsidRPr="00917B1F">
              <w:t>Trịnh</w:t>
            </w:r>
            <w:proofErr w:type="spellEnd"/>
            <w:r w:rsidRPr="00917B1F">
              <w:t xml:space="preserve"> Thị Minh </w:t>
            </w:r>
            <w:proofErr w:type="spellStart"/>
            <w:r w:rsidRPr="00917B1F">
              <w:t>Nguyệt</w:t>
            </w:r>
            <w:proofErr w:type="spellEnd"/>
          </w:p>
        </w:tc>
      </w:tr>
    </w:tbl>
    <w:p w14:paraId="4CB58FE9" w14:textId="77777777" w:rsidR="00E72EDD" w:rsidRPr="00DB45A7" w:rsidRDefault="00E72EDD" w:rsidP="00E72EDD">
      <w:pPr>
        <w:jc w:val="center"/>
        <w:rPr>
          <w:color w:val="FF0000"/>
        </w:rPr>
      </w:pPr>
    </w:p>
    <w:p w14:paraId="6C5EB0F6" w14:textId="77777777" w:rsidR="00E72EDD" w:rsidRDefault="00E72EDD" w:rsidP="00E72EDD">
      <w:pPr>
        <w:jc w:val="center"/>
      </w:pPr>
    </w:p>
    <w:p w14:paraId="07B7CCF9" w14:textId="77777777" w:rsidR="00E72EDD" w:rsidRPr="00871BAD" w:rsidRDefault="00E72EDD" w:rsidP="00E72EDD">
      <w:pPr>
        <w:jc w:val="both"/>
      </w:pPr>
    </w:p>
    <w:p w14:paraId="313F2CD2" w14:textId="77777777" w:rsidR="00E72EDD" w:rsidRPr="00871BAD" w:rsidRDefault="00E72EDD" w:rsidP="00E72EDD">
      <w:pPr>
        <w:jc w:val="both"/>
      </w:pPr>
    </w:p>
    <w:p w14:paraId="5FA74F40" w14:textId="77777777" w:rsidR="00E72EDD" w:rsidRPr="00871BAD" w:rsidRDefault="00E72EDD" w:rsidP="00E72EDD">
      <w:pPr>
        <w:jc w:val="center"/>
        <w:rPr>
          <w:b/>
          <w:bCs/>
          <w:sz w:val="26"/>
          <w:szCs w:val="26"/>
        </w:rPr>
      </w:pPr>
      <w:r w:rsidRPr="00871BAD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8"/>
        <w:gridCol w:w="2410"/>
        <w:gridCol w:w="4570"/>
        <w:gridCol w:w="2016"/>
      </w:tblGrid>
      <w:tr w:rsidR="00E72EDD" w:rsidRPr="00871BAD" w14:paraId="020B7128" w14:textId="77777777" w:rsidTr="00F17DD3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37B9" w14:textId="77777777" w:rsidR="00E72EDD" w:rsidRPr="00871BAD" w:rsidRDefault="00E72EDD" w:rsidP="00F17DD3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871BAD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E7625" w14:textId="77777777" w:rsidR="00E72EDD" w:rsidRPr="00871BAD" w:rsidRDefault="00E72EDD" w:rsidP="00F17DD3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871BAD">
              <w:rPr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73D4A" w14:textId="77777777" w:rsidR="00E72EDD" w:rsidRPr="00871BAD" w:rsidRDefault="00E72EDD" w:rsidP="00F17DD3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871BAD">
              <w:rPr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FD2C" w14:textId="77777777" w:rsidR="00E72EDD" w:rsidRPr="00871BAD" w:rsidRDefault="00E72EDD" w:rsidP="00F17DD3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871BAD">
              <w:rPr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E72EDD" w:rsidRPr="00871BAD" w14:paraId="5EAE6BAE" w14:textId="77777777" w:rsidTr="00F17DD3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00BBCA" w14:textId="77777777" w:rsidR="00E72EDD" w:rsidRPr="00871BAD" w:rsidRDefault="00E72EDD" w:rsidP="00F17DD3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30E6F7" w14:textId="77777777" w:rsidR="00E72EDD" w:rsidRPr="00871BAD" w:rsidRDefault="00E72EDD" w:rsidP="00F17DD3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194D23" w14:textId="77777777" w:rsidR="00E72EDD" w:rsidRPr="00871BAD" w:rsidRDefault="00E72EDD" w:rsidP="00F17DD3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12A3F" w14:textId="77777777" w:rsidR="00E72EDD" w:rsidRPr="00871BAD" w:rsidRDefault="00E72EDD" w:rsidP="00F17DD3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E72EDD" w:rsidRPr="00871BAD" w14:paraId="5C8F9375" w14:textId="77777777" w:rsidTr="00F17DD3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65E646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3FF322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F21D1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A106D3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E72EDD" w:rsidRPr="00871BAD" w14:paraId="5ECB3D6A" w14:textId="77777777" w:rsidTr="00F17DD3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8E24C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AE3B93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30588F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C23DD7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E72EDD" w:rsidRPr="00871BAD" w14:paraId="3675DEF5" w14:textId="77777777" w:rsidTr="00F17DD3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000352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8C2546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7EC904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F28F72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E72EDD" w:rsidRPr="00871BAD" w14:paraId="3240A760" w14:textId="77777777" w:rsidTr="00F17DD3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72EF9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D1FBB8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B2A5F2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952887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E72EDD" w:rsidRPr="00871BAD" w14:paraId="60322B06" w14:textId="77777777" w:rsidTr="00F17DD3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61C9AA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827D03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2B87B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6BF8BD" w14:textId="77777777" w:rsidR="00E72EDD" w:rsidRPr="00871BAD" w:rsidRDefault="00E72EDD" w:rsidP="00F17DD3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</w:tbl>
    <w:p w14:paraId="7FA96DF9" w14:textId="77777777" w:rsidR="00E72EDD" w:rsidRPr="00871BAD" w:rsidRDefault="00E72EDD" w:rsidP="00E72EDD">
      <w:pPr>
        <w:jc w:val="both"/>
      </w:pPr>
    </w:p>
    <w:p w14:paraId="21ECE6AA" w14:textId="77777777" w:rsidR="00E72EDD" w:rsidRDefault="00E72EDD" w:rsidP="00E72EDD">
      <w:pPr>
        <w:jc w:val="center"/>
      </w:pPr>
    </w:p>
    <w:p w14:paraId="1859CF51" w14:textId="77777777" w:rsidR="00E72EDD" w:rsidRDefault="00E72EDD" w:rsidP="001A4FB9">
      <w:pPr>
        <w:jc w:val="center"/>
        <w:rPr>
          <w:b/>
          <w:bCs/>
          <w:color w:val="17365D"/>
          <w:sz w:val="32"/>
          <w:szCs w:val="26"/>
          <w:lang w:val="en-GB"/>
        </w:rPr>
      </w:pPr>
    </w:p>
    <w:p w14:paraId="48731BCF" w14:textId="77777777" w:rsidR="0045209B" w:rsidRPr="00917B1F" w:rsidRDefault="00E72EDD" w:rsidP="00E72EDD">
      <w:pPr>
        <w:rPr>
          <w:sz w:val="32"/>
        </w:rPr>
      </w:pPr>
      <w:r>
        <w:rPr>
          <w:b/>
          <w:bCs/>
          <w:color w:val="17365D"/>
          <w:sz w:val="32"/>
          <w:szCs w:val="26"/>
          <w:lang w:val="en-GB"/>
        </w:rPr>
        <w:br w:type="page"/>
      </w:r>
      <w:r w:rsidR="00047E4A" w:rsidRPr="00917B1F">
        <w:rPr>
          <w:sz w:val="32"/>
        </w:rPr>
        <w:lastRenderedPageBreak/>
        <w:t xml:space="preserve">A. </w:t>
      </w:r>
      <w:r w:rsidR="00DC1DEB" w:rsidRPr="00917B1F">
        <w:rPr>
          <w:sz w:val="32"/>
        </w:rPr>
        <w:t>TỔNG QUAN</w:t>
      </w:r>
    </w:p>
    <w:p w14:paraId="02FEB5AF" w14:textId="77777777" w:rsidR="0045209B" w:rsidRPr="00E72EDD" w:rsidRDefault="00DC1DEB" w:rsidP="001A4FB9">
      <w:pPr>
        <w:pStyle w:val="Heading2"/>
        <w:rPr>
          <w:rFonts w:ascii="Times New Roman" w:hAnsi="Times New Roman"/>
          <w:bCs/>
          <w:color w:val="000000"/>
          <w:sz w:val="28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>I</w:t>
      </w:r>
      <w:r w:rsidR="00047E4A" w:rsidRPr="001A4FB9">
        <w:rPr>
          <w:rFonts w:ascii="Times New Roman" w:hAnsi="Times New Roman"/>
          <w:bCs/>
          <w:color w:val="000000"/>
          <w:szCs w:val="24"/>
        </w:rPr>
        <w:t xml:space="preserve">. </w:t>
      </w:r>
      <w:r w:rsidR="0045209B" w:rsidRPr="001A4FB9">
        <w:rPr>
          <w:rFonts w:ascii="Times New Roman" w:hAnsi="Times New Roman"/>
          <w:bCs/>
          <w:color w:val="000000"/>
          <w:szCs w:val="24"/>
        </w:rPr>
        <w:t>Phạm vi áp dụng</w:t>
      </w:r>
    </w:p>
    <w:p w14:paraId="008CBA1E" w14:textId="77777777" w:rsidR="00D639AE" w:rsidRDefault="00D639AE" w:rsidP="00917B1F">
      <w:pPr>
        <w:pStyle w:val="Heading2"/>
        <w:numPr>
          <w:ilvl w:val="0"/>
          <w:numId w:val="30"/>
        </w:numPr>
        <w:tabs>
          <w:tab w:val="clear" w:pos="851"/>
          <w:tab w:val="left" w:pos="720"/>
        </w:tabs>
        <w:rPr>
          <w:rFonts w:ascii="Times New Roman" w:hAnsi="Times New Roman"/>
          <w:b w:val="0"/>
          <w:sz w:val="26"/>
          <w:szCs w:val="26"/>
        </w:rPr>
      </w:pPr>
      <w:r w:rsidRPr="00D639AE">
        <w:rPr>
          <w:rFonts w:ascii="Times New Roman" w:hAnsi="Times New Roman"/>
          <w:b w:val="0"/>
          <w:sz w:val="26"/>
          <w:szCs w:val="26"/>
        </w:rPr>
        <w:t>Tiêu chuẩn này quy định phương pháp xác định chỉ số khúc xạ của</w:t>
      </w:r>
      <w:r w:rsidR="00ED76C3">
        <w:rPr>
          <w:rFonts w:ascii="Times New Roman" w:hAnsi="Times New Roman"/>
          <w:b w:val="0"/>
          <w:sz w:val="26"/>
          <w:szCs w:val="26"/>
        </w:rPr>
        <w:t xml:space="preserve"> tinh dầu, hương tổng hợp và dầu mỡ động vật, </w:t>
      </w:r>
      <w:r w:rsidRPr="00D639AE">
        <w:rPr>
          <w:rFonts w:ascii="Times New Roman" w:hAnsi="Times New Roman"/>
          <w:b w:val="0"/>
          <w:sz w:val="26"/>
          <w:szCs w:val="26"/>
        </w:rPr>
        <w:t>thực vật.</w:t>
      </w:r>
    </w:p>
    <w:p w14:paraId="31CCC594" w14:textId="77777777" w:rsidR="0085597B" w:rsidRDefault="00F71C56" w:rsidP="00F71C56">
      <w:pPr>
        <w:pStyle w:val="Heading3"/>
        <w:rPr>
          <w:rFonts w:ascii="Times New Roman" w:hAnsi="Times New Roman"/>
          <w:b/>
          <w:lang w:eastAsia="en-US"/>
        </w:rPr>
      </w:pPr>
      <w:r w:rsidRPr="00F71C56">
        <w:rPr>
          <w:rFonts w:ascii="Times New Roman" w:hAnsi="Times New Roman"/>
          <w:b/>
          <w:lang w:eastAsia="en-US"/>
        </w:rPr>
        <w:t xml:space="preserve">II. </w:t>
      </w:r>
      <w:r>
        <w:rPr>
          <w:rFonts w:ascii="Times New Roman" w:hAnsi="Times New Roman"/>
          <w:b/>
          <w:lang w:eastAsia="en-US"/>
        </w:rPr>
        <w:t xml:space="preserve">Tài liệu tham khảo: </w:t>
      </w:r>
    </w:p>
    <w:p w14:paraId="17C47D7A" w14:textId="77777777" w:rsidR="0085597B" w:rsidRDefault="0085597B" w:rsidP="0085597B">
      <w:pPr>
        <w:pStyle w:val="Heading3"/>
        <w:numPr>
          <w:ilvl w:val="0"/>
          <w:numId w:val="28"/>
        </w:num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TCVN 8445:2010 : Tinh dầu - Xác định chỉ số khúc xạ</w:t>
      </w:r>
    </w:p>
    <w:p w14:paraId="680E7949" w14:textId="77777777" w:rsidR="00F71C56" w:rsidRPr="00F71C56" w:rsidRDefault="00F71C56" w:rsidP="0085597B">
      <w:pPr>
        <w:pStyle w:val="Heading3"/>
        <w:numPr>
          <w:ilvl w:val="0"/>
          <w:numId w:val="28"/>
        </w:numPr>
        <w:rPr>
          <w:rFonts w:ascii="Times New Roman" w:hAnsi="Times New Roman"/>
          <w:lang w:eastAsia="en-US"/>
        </w:rPr>
      </w:pPr>
      <w:r w:rsidRPr="00F71C56">
        <w:rPr>
          <w:rFonts w:ascii="Times New Roman" w:hAnsi="Times New Roman"/>
          <w:lang w:eastAsia="en-US"/>
        </w:rPr>
        <w:t>TCVN 2640:2007</w:t>
      </w:r>
      <w:r w:rsidR="0085597B">
        <w:rPr>
          <w:rFonts w:ascii="Times New Roman" w:hAnsi="Times New Roman"/>
          <w:lang w:eastAsia="en-US"/>
        </w:rPr>
        <w:t xml:space="preserve"> : Dầu mở động thực vật - Xác định chỉ số khúc xạ</w:t>
      </w:r>
    </w:p>
    <w:p w14:paraId="0E4FE46A" w14:textId="77777777" w:rsidR="0045209B" w:rsidRDefault="00DC1DEB" w:rsidP="001A4FB9">
      <w:pPr>
        <w:pStyle w:val="Heading2"/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>II</w:t>
      </w:r>
      <w:r w:rsidR="00F71C56">
        <w:rPr>
          <w:rFonts w:ascii="Times New Roman" w:hAnsi="Times New Roman"/>
          <w:bCs/>
          <w:color w:val="000000"/>
          <w:szCs w:val="24"/>
        </w:rPr>
        <w:t>I</w:t>
      </w:r>
      <w:r w:rsidR="00047E4A" w:rsidRPr="001A4FB9">
        <w:rPr>
          <w:rFonts w:ascii="Times New Roman" w:hAnsi="Times New Roman"/>
          <w:bCs/>
          <w:color w:val="000000"/>
          <w:szCs w:val="24"/>
        </w:rPr>
        <w:t xml:space="preserve">. </w:t>
      </w:r>
      <w:r w:rsidR="0045209B" w:rsidRPr="001A4FB9">
        <w:rPr>
          <w:rFonts w:ascii="Times New Roman" w:hAnsi="Times New Roman"/>
          <w:bCs/>
          <w:color w:val="000000"/>
          <w:szCs w:val="24"/>
        </w:rPr>
        <w:t>Nguyên tắc</w:t>
      </w:r>
    </w:p>
    <w:p w14:paraId="29FA6E1B" w14:textId="77777777" w:rsidR="00D639AE" w:rsidRPr="00D639AE" w:rsidRDefault="00D639AE" w:rsidP="00917B1F">
      <w:pPr>
        <w:pStyle w:val="Heading3"/>
        <w:numPr>
          <w:ilvl w:val="0"/>
          <w:numId w:val="30"/>
        </w:numPr>
        <w:rPr>
          <w:rFonts w:ascii="Times New Roman" w:hAnsi="Times New Roman"/>
          <w:sz w:val="26"/>
          <w:szCs w:val="26"/>
          <w:lang w:eastAsia="en-US"/>
        </w:rPr>
      </w:pPr>
      <w:r w:rsidRPr="00D639AE">
        <w:rPr>
          <w:rFonts w:ascii="Times New Roman" w:hAnsi="Times New Roman"/>
          <w:sz w:val="26"/>
          <w:szCs w:val="26"/>
        </w:rPr>
        <w:t>Đo chỉ số khúc xạ của mẫu ở dạng lỏng tại nhiệt độ quy định bằng khúc xạ kế.</w:t>
      </w:r>
    </w:p>
    <w:p w14:paraId="075ED31C" w14:textId="77777777" w:rsidR="00DA1B00" w:rsidRPr="006E4040" w:rsidRDefault="00F71C56" w:rsidP="00DC1DEB">
      <w:pPr>
        <w:pStyle w:val="Heading2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IV</w:t>
      </w:r>
      <w:r w:rsidR="00DA1B00" w:rsidRPr="006E4040">
        <w:rPr>
          <w:rFonts w:ascii="Times New Roman" w:hAnsi="Times New Roman"/>
          <w:color w:val="000000"/>
          <w:sz w:val="26"/>
          <w:szCs w:val="26"/>
        </w:rPr>
        <w:t>.</w:t>
      </w:r>
      <w:r w:rsidR="006B2735" w:rsidRPr="006E404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DC1DEB" w:rsidRPr="006E4040">
        <w:rPr>
          <w:rFonts w:ascii="Times New Roman" w:hAnsi="Times New Roman"/>
          <w:color w:val="000000"/>
          <w:sz w:val="26"/>
          <w:szCs w:val="26"/>
        </w:rPr>
        <w:t>Thông tin an toàn phòng thí nghiệm</w:t>
      </w:r>
      <w:r w:rsidR="00DA1B00" w:rsidRPr="006E4040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5BD58FB8" w14:textId="77777777" w:rsidR="00DA1B00" w:rsidRPr="006E4040" w:rsidRDefault="00DA1B00" w:rsidP="00917B1F">
      <w:pPr>
        <w:numPr>
          <w:ilvl w:val="0"/>
          <w:numId w:val="30"/>
        </w:numPr>
        <w:spacing w:line="300" w:lineRule="auto"/>
        <w:rPr>
          <w:color w:val="000000"/>
          <w:sz w:val="26"/>
          <w:szCs w:val="26"/>
        </w:rPr>
      </w:pPr>
      <w:proofErr w:type="spellStart"/>
      <w:r w:rsidRPr="006E4040">
        <w:rPr>
          <w:color w:val="000000"/>
          <w:sz w:val="26"/>
          <w:szCs w:val="26"/>
        </w:rPr>
        <w:t>Các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phương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pháp</w:t>
      </w:r>
      <w:proofErr w:type="spellEnd"/>
      <w:r w:rsidRPr="006E4040">
        <w:rPr>
          <w:color w:val="000000"/>
          <w:sz w:val="26"/>
          <w:szCs w:val="26"/>
        </w:rPr>
        <w:t xml:space="preserve"> an </w:t>
      </w:r>
      <w:proofErr w:type="spellStart"/>
      <w:r w:rsidRPr="006E4040">
        <w:rPr>
          <w:color w:val="000000"/>
          <w:sz w:val="26"/>
          <w:szCs w:val="26"/>
        </w:rPr>
        <w:t>toàn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phòng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thí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nghiệm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cần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phải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được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thực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hiện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nghiêm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ngặt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như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sử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dụng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áo</w:t>
      </w:r>
      <w:proofErr w:type="spellEnd"/>
      <w:r w:rsidRPr="006E4040">
        <w:rPr>
          <w:color w:val="000000"/>
          <w:sz w:val="26"/>
          <w:szCs w:val="26"/>
        </w:rPr>
        <w:t xml:space="preserve"> blouse, </w:t>
      </w:r>
      <w:proofErr w:type="spellStart"/>
      <w:r w:rsidRPr="006E4040">
        <w:rPr>
          <w:color w:val="000000"/>
          <w:sz w:val="26"/>
          <w:szCs w:val="26"/>
        </w:rPr>
        <w:t>tủ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hút</w:t>
      </w:r>
      <w:proofErr w:type="spellEnd"/>
      <w:r w:rsidRPr="006E4040">
        <w:rPr>
          <w:color w:val="000000"/>
          <w:sz w:val="26"/>
          <w:szCs w:val="26"/>
        </w:rPr>
        <w:t xml:space="preserve">, </w:t>
      </w:r>
      <w:proofErr w:type="spellStart"/>
      <w:r w:rsidRPr="006E4040">
        <w:rPr>
          <w:color w:val="000000"/>
          <w:sz w:val="26"/>
          <w:szCs w:val="26"/>
        </w:rPr>
        <w:t>găng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tay</w:t>
      </w:r>
      <w:proofErr w:type="spellEnd"/>
      <w:r w:rsidRPr="006E4040">
        <w:rPr>
          <w:color w:val="000000"/>
          <w:sz w:val="26"/>
          <w:szCs w:val="26"/>
        </w:rPr>
        <w:t xml:space="preserve">, </w:t>
      </w:r>
      <w:proofErr w:type="spellStart"/>
      <w:r w:rsidRPr="006E4040">
        <w:rPr>
          <w:color w:val="000000"/>
          <w:sz w:val="26"/>
          <w:szCs w:val="26"/>
        </w:rPr>
        <w:t>khẩu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trang</w:t>
      </w:r>
      <w:proofErr w:type="spellEnd"/>
      <w:r w:rsidRPr="006E4040">
        <w:rPr>
          <w:color w:val="000000"/>
          <w:sz w:val="26"/>
          <w:szCs w:val="26"/>
        </w:rPr>
        <w:t xml:space="preserve">, </w:t>
      </w:r>
      <w:proofErr w:type="spellStart"/>
      <w:r w:rsidRPr="006E4040">
        <w:rPr>
          <w:color w:val="000000"/>
          <w:sz w:val="26"/>
          <w:szCs w:val="26"/>
        </w:rPr>
        <w:t>kính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bảo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hộ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lao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động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khi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cần</w:t>
      </w:r>
      <w:proofErr w:type="spellEnd"/>
      <w:r w:rsidRPr="006E4040">
        <w:rPr>
          <w:color w:val="000000"/>
          <w:sz w:val="26"/>
          <w:szCs w:val="26"/>
        </w:rPr>
        <w:t xml:space="preserve"> </w:t>
      </w:r>
      <w:proofErr w:type="spellStart"/>
      <w:r w:rsidRPr="006E4040">
        <w:rPr>
          <w:color w:val="000000"/>
          <w:sz w:val="26"/>
          <w:szCs w:val="26"/>
        </w:rPr>
        <w:t>thiết</w:t>
      </w:r>
      <w:proofErr w:type="spellEnd"/>
      <w:r w:rsidRPr="006E4040">
        <w:rPr>
          <w:color w:val="000000"/>
          <w:sz w:val="26"/>
          <w:szCs w:val="26"/>
        </w:rPr>
        <w:t>.</w:t>
      </w:r>
    </w:p>
    <w:p w14:paraId="2AF768AD" w14:textId="77777777" w:rsidR="00DA1B00" w:rsidRPr="006E4040" w:rsidRDefault="00DA1B00" w:rsidP="00917B1F">
      <w:pPr>
        <w:numPr>
          <w:ilvl w:val="0"/>
          <w:numId w:val="30"/>
        </w:numPr>
        <w:spacing w:line="300" w:lineRule="auto"/>
        <w:rPr>
          <w:sz w:val="26"/>
          <w:szCs w:val="26"/>
        </w:rPr>
      </w:pPr>
      <w:proofErr w:type="spellStart"/>
      <w:r w:rsidRPr="006E4040">
        <w:rPr>
          <w:sz w:val="26"/>
          <w:szCs w:val="26"/>
        </w:rPr>
        <w:t>Các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hoá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chất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thải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phải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được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thu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gom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vào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các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bình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chứa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riêng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biệt</w:t>
      </w:r>
      <w:proofErr w:type="spellEnd"/>
      <w:r w:rsidRPr="006E4040">
        <w:rPr>
          <w:sz w:val="26"/>
          <w:szCs w:val="26"/>
        </w:rPr>
        <w:t xml:space="preserve">, </w:t>
      </w:r>
      <w:proofErr w:type="spellStart"/>
      <w:r w:rsidRPr="006E4040">
        <w:rPr>
          <w:sz w:val="26"/>
          <w:szCs w:val="26"/>
        </w:rPr>
        <w:t>cụ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thể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và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có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dán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nhãn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nhận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Pr="006E4040">
        <w:rPr>
          <w:sz w:val="26"/>
          <w:szCs w:val="26"/>
        </w:rPr>
        <w:t>biết</w:t>
      </w:r>
      <w:proofErr w:type="spellEnd"/>
      <w:r w:rsidRPr="006E4040">
        <w:rPr>
          <w:sz w:val="26"/>
          <w:szCs w:val="26"/>
        </w:rPr>
        <w:t>.</w:t>
      </w:r>
    </w:p>
    <w:p w14:paraId="70777EB9" w14:textId="77777777" w:rsidR="0045209B" w:rsidRPr="00917B1F" w:rsidRDefault="00DC1DEB" w:rsidP="001A4FB9">
      <w:pPr>
        <w:pStyle w:val="Heading1"/>
        <w:rPr>
          <w:rFonts w:ascii="Times New Roman" w:hAnsi="Times New Roman"/>
          <w:sz w:val="32"/>
          <w:szCs w:val="24"/>
        </w:rPr>
      </w:pPr>
      <w:r w:rsidRPr="00917B1F">
        <w:rPr>
          <w:rFonts w:ascii="Times New Roman" w:hAnsi="Times New Roman"/>
          <w:sz w:val="32"/>
          <w:szCs w:val="24"/>
        </w:rPr>
        <w:t>B</w:t>
      </w:r>
      <w:r w:rsidR="00047E4A" w:rsidRPr="00917B1F">
        <w:rPr>
          <w:rFonts w:ascii="Times New Roman" w:hAnsi="Times New Roman"/>
          <w:sz w:val="32"/>
          <w:szCs w:val="24"/>
        </w:rPr>
        <w:t xml:space="preserve">. </w:t>
      </w:r>
      <w:r w:rsidRPr="00917B1F">
        <w:rPr>
          <w:rFonts w:ascii="Times New Roman" w:hAnsi="Times New Roman"/>
          <w:sz w:val="32"/>
          <w:szCs w:val="24"/>
        </w:rPr>
        <w:t>PHÂN TÍCH</w:t>
      </w:r>
    </w:p>
    <w:p w14:paraId="33458328" w14:textId="77777777" w:rsidR="0045209B" w:rsidRPr="002D062D" w:rsidRDefault="0045209B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sz w:val="2"/>
          <w:szCs w:val="2"/>
          <w:lang w:val="da-DK"/>
        </w:rPr>
      </w:pPr>
    </w:p>
    <w:p w14:paraId="0CC56A6E" w14:textId="77777777" w:rsidR="0045209B" w:rsidRDefault="00DC1DEB" w:rsidP="00DC1DEB">
      <w:pPr>
        <w:pStyle w:val="Heading2"/>
        <w:numPr>
          <w:ilvl w:val="0"/>
          <w:numId w:val="17"/>
        </w:numPr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>Thiết bị và dụng cụ phân tích</w:t>
      </w:r>
    </w:p>
    <w:p w14:paraId="0C90A9B9" w14:textId="77777777" w:rsidR="00DC1DEB" w:rsidRPr="00DC1DEB" w:rsidRDefault="00DC1DEB" w:rsidP="00DC1DEB">
      <w:pPr>
        <w:pStyle w:val="Heading3"/>
        <w:numPr>
          <w:ilvl w:val="0"/>
          <w:numId w:val="18"/>
        </w:numPr>
        <w:rPr>
          <w:rFonts w:ascii="Times New Roman" w:hAnsi="Times New Roman"/>
          <w:b/>
          <w:lang w:eastAsia="en-US"/>
        </w:rPr>
      </w:pPr>
      <w:r w:rsidRPr="00DC1DEB">
        <w:rPr>
          <w:rFonts w:ascii="Times New Roman" w:hAnsi="Times New Roman"/>
          <w:b/>
          <w:lang w:eastAsia="en-US"/>
        </w:rPr>
        <w:t>Thiết bị cơ bản</w:t>
      </w:r>
    </w:p>
    <w:p w14:paraId="24CBD4AF" w14:textId="77777777" w:rsidR="0045209B" w:rsidRPr="006E4040" w:rsidRDefault="0045209B" w:rsidP="001A4FB9">
      <w:pPr>
        <w:numPr>
          <w:ilvl w:val="0"/>
          <w:numId w:val="12"/>
        </w:numPr>
        <w:rPr>
          <w:sz w:val="26"/>
          <w:szCs w:val="26"/>
        </w:rPr>
      </w:pPr>
      <w:proofErr w:type="spellStart"/>
      <w:r w:rsidRPr="006E4040">
        <w:rPr>
          <w:sz w:val="26"/>
          <w:szCs w:val="26"/>
        </w:rPr>
        <w:t>Máy</w:t>
      </w:r>
      <w:proofErr w:type="spellEnd"/>
      <w:r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đo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khúc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xạ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cho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phép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đọc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trực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tiếp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các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chỉ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số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khúc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xạ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từ</w:t>
      </w:r>
      <w:proofErr w:type="spellEnd"/>
      <w:r w:rsidR="006E4040" w:rsidRPr="006E4040">
        <w:rPr>
          <w:sz w:val="26"/>
          <w:szCs w:val="26"/>
        </w:rPr>
        <w:t xml:space="preserve"> 1,3330 </w:t>
      </w:r>
      <w:proofErr w:type="spellStart"/>
      <w:r w:rsidR="006E4040" w:rsidRPr="006E4040">
        <w:rPr>
          <w:sz w:val="26"/>
          <w:szCs w:val="26"/>
        </w:rPr>
        <w:t>đến</w:t>
      </w:r>
      <w:proofErr w:type="spellEnd"/>
      <w:r w:rsidR="006E4040" w:rsidRPr="006E4040">
        <w:rPr>
          <w:sz w:val="26"/>
          <w:szCs w:val="26"/>
        </w:rPr>
        <w:t xml:space="preserve"> 1,5318 </w:t>
      </w:r>
      <w:proofErr w:type="spellStart"/>
      <w:r w:rsidR="006E4040" w:rsidRPr="006E4040">
        <w:rPr>
          <w:sz w:val="26"/>
          <w:szCs w:val="26"/>
        </w:rPr>
        <w:t>có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độ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chính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xác</w:t>
      </w:r>
      <w:proofErr w:type="spellEnd"/>
      <w:r w:rsidR="006E4040" w:rsidRPr="006E4040">
        <w:rPr>
          <w:sz w:val="26"/>
          <w:szCs w:val="26"/>
        </w:rPr>
        <w:t xml:space="preserve"> ± 0,0002.</w:t>
      </w:r>
    </w:p>
    <w:p w14:paraId="3AAAF313" w14:textId="77777777" w:rsidR="00DF0547" w:rsidRPr="00D47C20" w:rsidRDefault="00DF0547">
      <w:pPr>
        <w:spacing w:beforeLines="40" w:before="96" w:afterLines="40" w:after="96" w:line="24" w:lineRule="atLeast"/>
        <w:ind w:left="720" w:hanging="720"/>
        <w:jc w:val="both"/>
        <w:rPr>
          <w:sz w:val="2"/>
          <w:szCs w:val="2"/>
          <w:lang w:val="da-DK"/>
        </w:rPr>
      </w:pPr>
    </w:p>
    <w:p w14:paraId="4B3BEDE7" w14:textId="77777777" w:rsidR="0045209B" w:rsidRPr="001A4FB9" w:rsidRDefault="008B7E73" w:rsidP="00223CEB">
      <w:pPr>
        <w:pStyle w:val="Heading2"/>
        <w:tabs>
          <w:tab w:val="clear" w:pos="851"/>
        </w:tabs>
        <w:ind w:firstLine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II</w:t>
      </w:r>
      <w:r w:rsidR="00047E4A" w:rsidRPr="001A4FB9">
        <w:rPr>
          <w:rFonts w:ascii="Times New Roman" w:hAnsi="Times New Roman"/>
          <w:color w:val="000000"/>
          <w:szCs w:val="24"/>
        </w:rPr>
        <w:t xml:space="preserve">. </w:t>
      </w:r>
      <w:r>
        <w:rPr>
          <w:rFonts w:ascii="Times New Roman" w:hAnsi="Times New Roman"/>
          <w:color w:val="000000"/>
          <w:szCs w:val="24"/>
        </w:rPr>
        <w:t xml:space="preserve"> Hóa chất và chất chuẩn</w:t>
      </w:r>
    </w:p>
    <w:p w14:paraId="55229421" w14:textId="77777777" w:rsidR="0045209B" w:rsidRPr="00D47C20" w:rsidRDefault="0045209B" w:rsidP="009F4866">
      <w:pPr>
        <w:rPr>
          <w:sz w:val="2"/>
          <w:szCs w:val="2"/>
        </w:rPr>
      </w:pPr>
    </w:p>
    <w:p w14:paraId="2A998E55" w14:textId="77777777" w:rsidR="0045209B" w:rsidRPr="00917B1F" w:rsidRDefault="008B7E73" w:rsidP="00CA45FE">
      <w:pPr>
        <w:pStyle w:val="Heading3"/>
        <w:numPr>
          <w:ilvl w:val="0"/>
          <w:numId w:val="20"/>
        </w:numPr>
        <w:rPr>
          <w:rFonts w:ascii="Times New Roman" w:hAnsi="Times New Roman"/>
          <w:b/>
          <w:szCs w:val="24"/>
        </w:rPr>
      </w:pPr>
      <w:r w:rsidRPr="008B7E73">
        <w:rPr>
          <w:rFonts w:ascii="Times New Roman" w:hAnsi="Times New Roman"/>
          <w:b/>
          <w:szCs w:val="24"/>
        </w:rPr>
        <w:t>Chất chuẩn</w:t>
      </w:r>
      <w:r w:rsidR="00CA45FE" w:rsidRPr="00CA45FE">
        <w:rPr>
          <w:rFonts w:ascii="Times New Roman" w:hAnsi="Times New Roman"/>
          <w:bCs/>
          <w:sz w:val="26"/>
          <w:szCs w:val="26"/>
        </w:rPr>
        <w:t xml:space="preserve">: </w:t>
      </w:r>
      <w:r w:rsidR="006E4040" w:rsidRPr="006E4040">
        <w:rPr>
          <w:rFonts w:ascii="Times New Roman" w:hAnsi="Times New Roman"/>
          <w:bCs/>
          <w:i/>
          <w:iCs/>
          <w:sz w:val="26"/>
          <w:szCs w:val="26"/>
        </w:rPr>
        <w:t>p</w:t>
      </w:r>
      <w:r w:rsidR="006E4040" w:rsidRPr="006E4040">
        <w:rPr>
          <w:rFonts w:ascii="Times New Roman" w:hAnsi="Times New Roman"/>
          <w:bCs/>
          <w:sz w:val="26"/>
          <w:szCs w:val="26"/>
        </w:rPr>
        <w:t>-Cymen</w:t>
      </w:r>
      <w:r w:rsidR="00871023">
        <w:rPr>
          <w:rFonts w:ascii="Times New Roman" w:hAnsi="Times New Roman"/>
          <w:bCs/>
          <w:sz w:val="26"/>
          <w:szCs w:val="26"/>
        </w:rPr>
        <w:t xml:space="preserve">, nước cất </w:t>
      </w:r>
    </w:p>
    <w:p w14:paraId="5FF60C46" w14:textId="77777777" w:rsidR="00917B1F" w:rsidRDefault="00917B1F" w:rsidP="00917B1F">
      <w:pPr>
        <w:pStyle w:val="Heading3"/>
        <w:numPr>
          <w:ilvl w:val="0"/>
          <w:numId w:val="17"/>
        </w:num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Thực hiện QA/QC</w:t>
      </w:r>
    </w:p>
    <w:p w14:paraId="7D41B883" w14:textId="77777777" w:rsidR="00917B1F" w:rsidRPr="00917B1F" w:rsidRDefault="00917B1F" w:rsidP="00917B1F">
      <w:pPr>
        <w:numPr>
          <w:ilvl w:val="0"/>
          <w:numId w:val="30"/>
        </w:numPr>
        <w:rPr>
          <w:color w:val="000000"/>
          <w:lang w:val="da-DK" w:eastAsia="x-none"/>
        </w:rPr>
      </w:pPr>
      <w:r w:rsidRPr="00917B1F">
        <w:rPr>
          <w:color w:val="000000"/>
          <w:lang w:val="da-DK" w:eastAsia="x-none"/>
        </w:rPr>
        <w:t>Kiểm tra máy đo khúc xạ bằng cách đo chỉ số khúc xạ của chuẩn: nước cất có chỉ số khúc xạ là 1.3330 nD và p-Cymen có chỉ số khúc xạ là 1.4906 nD tại 20</w:t>
      </w:r>
      <w:r w:rsidRPr="00917B1F">
        <w:rPr>
          <w:color w:val="000000"/>
          <w:vertAlign w:val="superscript"/>
          <w:lang w:val="da-DK" w:eastAsia="x-none"/>
        </w:rPr>
        <w:t>o</w:t>
      </w:r>
      <w:r w:rsidRPr="00917B1F">
        <w:rPr>
          <w:color w:val="000000"/>
          <w:lang w:val="da-DK" w:eastAsia="x-none"/>
        </w:rPr>
        <w:t>C</w:t>
      </w:r>
    </w:p>
    <w:p w14:paraId="5D5066AF" w14:textId="77777777" w:rsidR="0045209B" w:rsidRPr="001A4FB9" w:rsidRDefault="00917B1F" w:rsidP="00223CEB">
      <w:pPr>
        <w:pStyle w:val="Heading2"/>
        <w:tabs>
          <w:tab w:val="clear" w:pos="851"/>
        </w:tabs>
        <w:ind w:firstLine="36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IV</w:t>
      </w:r>
      <w:r w:rsidR="00077F14">
        <w:rPr>
          <w:rFonts w:ascii="Times New Roman" w:hAnsi="Times New Roman"/>
          <w:color w:val="000000"/>
          <w:szCs w:val="24"/>
        </w:rPr>
        <w:t>.</w:t>
      </w:r>
      <w:r w:rsidR="00D87C33">
        <w:rPr>
          <w:rFonts w:ascii="Times New Roman" w:hAnsi="Times New Roman"/>
          <w:color w:val="000000"/>
          <w:szCs w:val="24"/>
        </w:rPr>
        <w:t xml:space="preserve"> </w:t>
      </w:r>
      <w:r w:rsidR="00223CEB">
        <w:rPr>
          <w:rFonts w:ascii="Times New Roman" w:hAnsi="Times New Roman"/>
          <w:color w:val="000000"/>
          <w:szCs w:val="24"/>
        </w:rPr>
        <w:t>Xử lý mẫu</w:t>
      </w:r>
    </w:p>
    <w:p w14:paraId="70803365" w14:textId="77777777" w:rsidR="007125F1" w:rsidRPr="00223CEB" w:rsidRDefault="007125F1" w:rsidP="00F117C2">
      <w:pPr>
        <w:pStyle w:val="Heading3"/>
        <w:numPr>
          <w:ilvl w:val="0"/>
          <w:numId w:val="26"/>
        </w:numPr>
        <w:rPr>
          <w:rFonts w:ascii="Times New Roman" w:hAnsi="Times New Roman"/>
          <w:b/>
          <w:bCs/>
          <w:szCs w:val="24"/>
        </w:rPr>
      </w:pPr>
      <w:r w:rsidRPr="00223CEB">
        <w:rPr>
          <w:rFonts w:ascii="Times New Roman" w:hAnsi="Times New Roman"/>
          <w:b/>
          <w:bCs/>
          <w:szCs w:val="24"/>
        </w:rPr>
        <w:t>Chuẩn bị mẫu</w:t>
      </w:r>
    </w:p>
    <w:p w14:paraId="01409225" w14:textId="77777777" w:rsidR="005A5687" w:rsidRPr="006E4040" w:rsidRDefault="005A5687" w:rsidP="00917B1F">
      <w:pPr>
        <w:numPr>
          <w:ilvl w:val="0"/>
          <w:numId w:val="31"/>
        </w:numPr>
        <w:spacing w:line="360" w:lineRule="auto"/>
        <w:rPr>
          <w:bCs/>
          <w:sz w:val="26"/>
          <w:szCs w:val="26"/>
        </w:rPr>
      </w:pPr>
      <w:proofErr w:type="spellStart"/>
      <w:r w:rsidRPr="006E4040">
        <w:rPr>
          <w:bCs/>
          <w:sz w:val="26"/>
          <w:szCs w:val="26"/>
        </w:rPr>
        <w:t>Mẫu</w:t>
      </w:r>
      <w:proofErr w:type="spellEnd"/>
      <w:r w:rsidRPr="006E4040">
        <w:rPr>
          <w:bCs/>
          <w:sz w:val="26"/>
          <w:szCs w:val="26"/>
        </w:rPr>
        <w:t xml:space="preserve"> </w:t>
      </w:r>
      <w:proofErr w:type="spellStart"/>
      <w:r w:rsidRPr="006E4040">
        <w:rPr>
          <w:bCs/>
          <w:sz w:val="26"/>
          <w:szCs w:val="26"/>
        </w:rPr>
        <w:t>được</w:t>
      </w:r>
      <w:proofErr w:type="spellEnd"/>
      <w:r w:rsidRPr="006E4040">
        <w:rPr>
          <w:bCs/>
          <w:sz w:val="26"/>
          <w:szCs w:val="26"/>
        </w:rPr>
        <w:t xml:space="preserve"> </w:t>
      </w:r>
      <w:proofErr w:type="spellStart"/>
      <w:r w:rsidRPr="006E4040">
        <w:rPr>
          <w:bCs/>
          <w:sz w:val="26"/>
          <w:szCs w:val="26"/>
        </w:rPr>
        <w:t>bảo</w:t>
      </w:r>
      <w:proofErr w:type="spellEnd"/>
      <w:r w:rsidRPr="006E4040">
        <w:rPr>
          <w:bCs/>
          <w:sz w:val="26"/>
          <w:szCs w:val="26"/>
        </w:rPr>
        <w:t xml:space="preserve"> </w:t>
      </w:r>
      <w:proofErr w:type="spellStart"/>
      <w:r w:rsidRPr="006E4040">
        <w:rPr>
          <w:bCs/>
          <w:sz w:val="26"/>
          <w:szCs w:val="26"/>
        </w:rPr>
        <w:t>quản</w:t>
      </w:r>
      <w:proofErr w:type="spellEnd"/>
      <w:r w:rsidRPr="006E4040">
        <w:rPr>
          <w:bCs/>
          <w:sz w:val="26"/>
          <w:szCs w:val="26"/>
        </w:rPr>
        <w:t xml:space="preserve"> nơi thoáng mát tránh ánh sáng </w:t>
      </w:r>
      <w:proofErr w:type="spellStart"/>
      <w:r w:rsidRPr="006E4040">
        <w:rPr>
          <w:bCs/>
          <w:sz w:val="26"/>
          <w:szCs w:val="26"/>
        </w:rPr>
        <w:t>và</w:t>
      </w:r>
      <w:proofErr w:type="spellEnd"/>
      <w:r w:rsidRPr="006E4040">
        <w:rPr>
          <w:bCs/>
          <w:sz w:val="26"/>
          <w:szCs w:val="26"/>
        </w:rPr>
        <w:t xml:space="preserve"> </w:t>
      </w:r>
      <w:proofErr w:type="spellStart"/>
      <w:r w:rsidRPr="006E4040">
        <w:rPr>
          <w:bCs/>
          <w:sz w:val="26"/>
          <w:szCs w:val="26"/>
        </w:rPr>
        <w:t>nhiệt</w:t>
      </w:r>
      <w:proofErr w:type="spellEnd"/>
      <w:r w:rsidRPr="006E4040">
        <w:rPr>
          <w:bCs/>
          <w:sz w:val="26"/>
          <w:szCs w:val="26"/>
        </w:rPr>
        <w:t xml:space="preserve"> </w:t>
      </w:r>
      <w:proofErr w:type="spellStart"/>
      <w:r w:rsidRPr="006E4040">
        <w:rPr>
          <w:bCs/>
          <w:sz w:val="26"/>
          <w:szCs w:val="26"/>
        </w:rPr>
        <w:t>độ</w:t>
      </w:r>
      <w:proofErr w:type="spellEnd"/>
      <w:r w:rsidRPr="006E4040">
        <w:rPr>
          <w:bCs/>
          <w:sz w:val="26"/>
          <w:szCs w:val="26"/>
        </w:rPr>
        <w:t xml:space="preserve"> </w:t>
      </w:r>
      <w:proofErr w:type="spellStart"/>
      <w:r w:rsidRPr="006E4040">
        <w:rPr>
          <w:bCs/>
          <w:sz w:val="26"/>
          <w:szCs w:val="26"/>
        </w:rPr>
        <w:t>cao</w:t>
      </w:r>
      <w:proofErr w:type="spellEnd"/>
      <w:r w:rsidRPr="006E4040">
        <w:rPr>
          <w:bCs/>
          <w:sz w:val="26"/>
          <w:szCs w:val="26"/>
        </w:rPr>
        <w:t>.</w:t>
      </w:r>
      <w:r w:rsidR="006E4040" w:rsidRPr="006E4040">
        <w:rPr>
          <w:bCs/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Đưa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mẫu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thử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về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nhiệt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độ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cần</w:t>
      </w:r>
      <w:proofErr w:type="spellEnd"/>
      <w:r w:rsidR="006E4040" w:rsidRPr="006E4040">
        <w:rPr>
          <w:sz w:val="26"/>
          <w:szCs w:val="26"/>
        </w:rPr>
        <w:t xml:space="preserve"> </w:t>
      </w:r>
      <w:proofErr w:type="spellStart"/>
      <w:r w:rsidR="006E4040" w:rsidRPr="006E4040">
        <w:rPr>
          <w:sz w:val="26"/>
          <w:szCs w:val="26"/>
        </w:rPr>
        <w:t>đo</w:t>
      </w:r>
      <w:proofErr w:type="spellEnd"/>
      <w:r w:rsidR="006E4040" w:rsidRPr="006E4040">
        <w:rPr>
          <w:sz w:val="26"/>
          <w:szCs w:val="26"/>
        </w:rPr>
        <w:t>.</w:t>
      </w:r>
    </w:p>
    <w:p w14:paraId="25335103" w14:textId="77777777" w:rsidR="006E4040" w:rsidRPr="00925411" w:rsidRDefault="006E4040" w:rsidP="00F117C2">
      <w:pPr>
        <w:pStyle w:val="Heading3"/>
        <w:numPr>
          <w:ilvl w:val="0"/>
          <w:numId w:val="26"/>
        </w:numPr>
        <w:spacing w:before="0" w:after="0" w:line="360" w:lineRule="auto"/>
        <w:rPr>
          <w:rFonts w:ascii="Times New Roman" w:hAnsi="Times New Roman"/>
          <w:b/>
          <w:bCs/>
          <w:sz w:val="26"/>
          <w:szCs w:val="26"/>
        </w:rPr>
      </w:pPr>
      <w:r w:rsidRPr="00925411">
        <w:rPr>
          <w:rFonts w:ascii="Times New Roman" w:hAnsi="Times New Roman"/>
          <w:b/>
          <w:bCs/>
          <w:sz w:val="26"/>
          <w:szCs w:val="26"/>
        </w:rPr>
        <w:t>Điều chỉnh máy đo khúc xạ</w:t>
      </w:r>
    </w:p>
    <w:p w14:paraId="3CB7A314" w14:textId="77777777" w:rsidR="006E4040" w:rsidRPr="00925411" w:rsidRDefault="006E4040" w:rsidP="00903AB4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925411">
        <w:rPr>
          <w:sz w:val="26"/>
          <w:szCs w:val="26"/>
        </w:rPr>
        <w:t>Đảm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bảo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rằng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="00925411">
        <w:rPr>
          <w:sz w:val="26"/>
          <w:szCs w:val="26"/>
        </w:rPr>
        <w:t>máy</w:t>
      </w:r>
      <w:proofErr w:type="spellEnd"/>
      <w:r w:rsidR="00925411">
        <w:rPr>
          <w:sz w:val="26"/>
          <w:szCs w:val="26"/>
        </w:rPr>
        <w:t xml:space="preserve"> </w:t>
      </w:r>
      <w:proofErr w:type="spellStart"/>
      <w:r w:rsidR="00925411">
        <w:rPr>
          <w:sz w:val="26"/>
          <w:szCs w:val="26"/>
        </w:rPr>
        <w:t>đo</w:t>
      </w:r>
      <w:proofErr w:type="spellEnd"/>
      <w:r w:rsidR="00925411">
        <w:rPr>
          <w:sz w:val="26"/>
          <w:szCs w:val="26"/>
        </w:rPr>
        <w:t xml:space="preserve"> </w:t>
      </w:r>
      <w:proofErr w:type="spellStart"/>
      <w:r w:rsidR="00925411">
        <w:rPr>
          <w:sz w:val="26"/>
          <w:szCs w:val="26"/>
        </w:rPr>
        <w:t>khúc</w:t>
      </w:r>
      <w:proofErr w:type="spellEnd"/>
      <w:r w:rsidR="00925411">
        <w:rPr>
          <w:sz w:val="26"/>
          <w:szCs w:val="26"/>
        </w:rPr>
        <w:t xml:space="preserve"> </w:t>
      </w:r>
      <w:proofErr w:type="spellStart"/>
      <w:r w:rsidR="00925411">
        <w:rPr>
          <w:sz w:val="26"/>
          <w:szCs w:val="26"/>
        </w:rPr>
        <w:t>xạ</w:t>
      </w:r>
      <w:proofErr w:type="spellEnd"/>
      <w:r w:rsid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được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duy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trì</w:t>
      </w:r>
      <w:proofErr w:type="spellEnd"/>
      <w:r w:rsidRPr="00925411">
        <w:rPr>
          <w:sz w:val="26"/>
          <w:szCs w:val="26"/>
        </w:rPr>
        <w:t xml:space="preserve"> ở </w:t>
      </w:r>
      <w:proofErr w:type="spellStart"/>
      <w:r w:rsidRPr="00925411">
        <w:rPr>
          <w:sz w:val="26"/>
          <w:szCs w:val="26"/>
        </w:rPr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đọc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kết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quả</w:t>
      </w:r>
      <w:proofErr w:type="spellEnd"/>
      <w:r w:rsidRPr="00925411">
        <w:rPr>
          <w:sz w:val="26"/>
          <w:szCs w:val="26"/>
        </w:rPr>
        <w:t>.</w:t>
      </w:r>
    </w:p>
    <w:p w14:paraId="6BF80414" w14:textId="77777777" w:rsidR="006E4040" w:rsidRDefault="006E4040" w:rsidP="00903AB4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925411">
        <w:rPr>
          <w:sz w:val="26"/>
          <w:szCs w:val="26"/>
        </w:rPr>
        <w:lastRenderedPageBreak/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này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không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được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sai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khác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với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chuẩn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quá</w:t>
      </w:r>
      <w:proofErr w:type="spellEnd"/>
      <w:r w:rsidRPr="00925411">
        <w:rPr>
          <w:sz w:val="26"/>
          <w:szCs w:val="26"/>
        </w:rPr>
        <w:t xml:space="preserve"> ± 0,2°C </w:t>
      </w:r>
      <w:proofErr w:type="spellStart"/>
      <w:r w:rsidRPr="00925411">
        <w:rPr>
          <w:sz w:val="26"/>
          <w:szCs w:val="26"/>
        </w:rPr>
        <w:t>trong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suốt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quá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trình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thử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nghiệm</w:t>
      </w:r>
      <w:proofErr w:type="spellEnd"/>
      <w:r w:rsidRPr="00925411">
        <w:rPr>
          <w:sz w:val="26"/>
          <w:szCs w:val="26"/>
        </w:rPr>
        <w:t>.</w:t>
      </w:r>
    </w:p>
    <w:p w14:paraId="24C15247" w14:textId="77777777" w:rsidR="00903AB4" w:rsidRDefault="00903AB4" w:rsidP="00903AB4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20</w:t>
      </w:r>
      <w:r w:rsidRPr="00903AB4"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 xml:space="preserve">C,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25</w:t>
      </w:r>
      <w:r w:rsidRPr="00903AB4"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 xml:space="preserve">C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30</w:t>
      </w:r>
      <w:r w:rsidRPr="00903AB4">
        <w:rPr>
          <w:sz w:val="26"/>
          <w:szCs w:val="26"/>
          <w:vertAlign w:val="superscript"/>
        </w:rPr>
        <w:t>o</w:t>
      </w:r>
      <w:r>
        <w:rPr>
          <w:sz w:val="26"/>
          <w:szCs w:val="26"/>
        </w:rPr>
        <w:t xml:space="preserve">C </w:t>
      </w:r>
      <w:proofErr w:type="spellStart"/>
      <w:r>
        <w:rPr>
          <w:sz w:val="26"/>
          <w:szCs w:val="26"/>
        </w:rPr>
        <w:t>tùy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dầu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</w:p>
    <w:p w14:paraId="277E2D8F" w14:textId="77777777" w:rsidR="00925411" w:rsidRPr="00925411" w:rsidRDefault="00925411" w:rsidP="00903AB4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925411">
        <w:rPr>
          <w:sz w:val="26"/>
          <w:szCs w:val="26"/>
        </w:rPr>
        <w:t>Đo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chỉ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số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khúc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xạ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của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="00903AB4">
        <w:rPr>
          <w:sz w:val="26"/>
          <w:szCs w:val="26"/>
        </w:rPr>
        <w:t>dầu</w:t>
      </w:r>
      <w:proofErr w:type="spellEnd"/>
      <w:r w:rsidR="00903AB4">
        <w:rPr>
          <w:sz w:val="26"/>
          <w:szCs w:val="26"/>
        </w:rPr>
        <w:t xml:space="preserve"> </w:t>
      </w:r>
      <w:proofErr w:type="spellStart"/>
      <w:r w:rsidR="00903AB4">
        <w:rPr>
          <w:sz w:val="26"/>
          <w:szCs w:val="26"/>
        </w:rPr>
        <w:t>mỡ</w:t>
      </w:r>
      <w:proofErr w:type="spellEnd"/>
      <w:r w:rsidR="00903AB4">
        <w:rPr>
          <w:sz w:val="26"/>
          <w:szCs w:val="26"/>
        </w:rPr>
        <w:t xml:space="preserve"> </w:t>
      </w:r>
      <w:proofErr w:type="spellStart"/>
      <w:r w:rsidR="00903AB4">
        <w:rPr>
          <w:sz w:val="26"/>
          <w:szCs w:val="26"/>
        </w:rPr>
        <w:t>động</w:t>
      </w:r>
      <w:proofErr w:type="spellEnd"/>
      <w:r w:rsidR="00903AB4">
        <w:rPr>
          <w:sz w:val="26"/>
          <w:szCs w:val="26"/>
        </w:rPr>
        <w:t xml:space="preserve"> </w:t>
      </w:r>
      <w:proofErr w:type="spellStart"/>
      <w:r w:rsidR="00903AB4">
        <w:rPr>
          <w:sz w:val="26"/>
          <w:szCs w:val="26"/>
        </w:rPr>
        <w:t>thực</w:t>
      </w:r>
      <w:proofErr w:type="spellEnd"/>
      <w:r w:rsidR="00903AB4">
        <w:rPr>
          <w:sz w:val="26"/>
          <w:szCs w:val="26"/>
        </w:rPr>
        <w:t xml:space="preserve"> </w:t>
      </w:r>
      <w:proofErr w:type="spellStart"/>
      <w:r w:rsidR="00903AB4">
        <w:rPr>
          <w:sz w:val="26"/>
          <w:szCs w:val="26"/>
        </w:rPr>
        <w:t>vật</w:t>
      </w:r>
      <w:proofErr w:type="spellEnd"/>
      <w:r w:rsidR="00903AB4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tại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một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trong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những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sau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đây</w:t>
      </w:r>
      <w:proofErr w:type="spellEnd"/>
      <w:r w:rsidRPr="00925411">
        <w:rPr>
          <w:sz w:val="26"/>
          <w:szCs w:val="26"/>
        </w:rPr>
        <w:t>:</w:t>
      </w:r>
    </w:p>
    <w:p w14:paraId="2EA69088" w14:textId="77777777" w:rsidR="00925411" w:rsidRPr="00925411" w:rsidRDefault="00925411" w:rsidP="00925411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sz w:val="26"/>
          <w:szCs w:val="26"/>
        </w:rPr>
      </w:pPr>
      <w:r w:rsidRPr="00925411">
        <w:rPr>
          <w:sz w:val="26"/>
          <w:szCs w:val="26"/>
        </w:rPr>
        <w:t>20</w:t>
      </w:r>
      <w:r w:rsidRPr="00925411">
        <w:rPr>
          <w:sz w:val="26"/>
          <w:szCs w:val="26"/>
          <w:vertAlign w:val="superscript"/>
        </w:rPr>
        <w:t>o</w:t>
      </w:r>
      <w:r w:rsidRPr="00925411">
        <w:rPr>
          <w:sz w:val="26"/>
          <w:szCs w:val="26"/>
        </w:rPr>
        <w:t xml:space="preserve">C </w:t>
      </w:r>
      <w:proofErr w:type="spellStart"/>
      <w:r w:rsidRPr="00925411">
        <w:rPr>
          <w:sz w:val="26"/>
          <w:szCs w:val="26"/>
        </w:rPr>
        <w:t>đối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với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dầu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và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mỡ</w:t>
      </w:r>
      <w:proofErr w:type="spellEnd"/>
      <w:r w:rsidRPr="00925411">
        <w:rPr>
          <w:sz w:val="26"/>
          <w:szCs w:val="26"/>
        </w:rPr>
        <w:t xml:space="preserve"> ở </w:t>
      </w:r>
      <w:proofErr w:type="spellStart"/>
      <w:r w:rsidRPr="00925411">
        <w:rPr>
          <w:sz w:val="26"/>
          <w:szCs w:val="26"/>
        </w:rPr>
        <w:t>trạng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4703731E" w14:textId="77777777" w:rsidR="00925411" w:rsidRPr="00925411" w:rsidRDefault="00925411" w:rsidP="00925411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sz w:val="26"/>
          <w:szCs w:val="26"/>
        </w:rPr>
      </w:pPr>
      <w:r w:rsidRPr="00925411">
        <w:rPr>
          <w:sz w:val="26"/>
          <w:szCs w:val="26"/>
        </w:rPr>
        <w:t>40</w:t>
      </w:r>
      <w:r w:rsidRPr="00925411">
        <w:rPr>
          <w:sz w:val="26"/>
          <w:szCs w:val="26"/>
          <w:vertAlign w:val="superscript"/>
        </w:rPr>
        <w:t>o</w:t>
      </w:r>
      <w:r w:rsidRPr="00925411">
        <w:rPr>
          <w:sz w:val="26"/>
          <w:szCs w:val="26"/>
        </w:rPr>
        <w:t xml:space="preserve">C </w:t>
      </w:r>
      <w:proofErr w:type="spellStart"/>
      <w:r w:rsidRPr="00925411">
        <w:rPr>
          <w:sz w:val="26"/>
          <w:szCs w:val="26"/>
        </w:rPr>
        <w:t>đối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với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dầu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và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mỡ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đã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nóng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chảy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hoàn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toàn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tại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đó</w:t>
      </w:r>
      <w:proofErr w:type="spellEnd"/>
      <w:r w:rsidRPr="00925411">
        <w:rPr>
          <w:sz w:val="26"/>
          <w:szCs w:val="26"/>
        </w:rPr>
        <w:t xml:space="preserve">, </w:t>
      </w:r>
      <w:proofErr w:type="spellStart"/>
      <w:r w:rsidRPr="00925411">
        <w:rPr>
          <w:sz w:val="26"/>
          <w:szCs w:val="26"/>
        </w:rPr>
        <w:t>nhưng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không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tại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20</w:t>
      </w:r>
      <w:r w:rsidRPr="00925411">
        <w:rPr>
          <w:sz w:val="26"/>
          <w:szCs w:val="26"/>
          <w:vertAlign w:val="superscript"/>
        </w:rPr>
        <w:t>o</w:t>
      </w:r>
      <w:r w:rsidRPr="00925411">
        <w:rPr>
          <w:sz w:val="26"/>
          <w:szCs w:val="26"/>
        </w:rPr>
        <w:t xml:space="preserve">C; </w:t>
      </w:r>
    </w:p>
    <w:p w14:paraId="6A642B33" w14:textId="77777777" w:rsidR="00925411" w:rsidRPr="00925411" w:rsidRDefault="00925411" w:rsidP="00925411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sz w:val="26"/>
          <w:szCs w:val="26"/>
        </w:rPr>
      </w:pPr>
      <w:r w:rsidRPr="00925411">
        <w:rPr>
          <w:sz w:val="26"/>
          <w:szCs w:val="26"/>
        </w:rPr>
        <w:t>50</w:t>
      </w:r>
      <w:r w:rsidRPr="00925411">
        <w:rPr>
          <w:sz w:val="26"/>
          <w:szCs w:val="26"/>
          <w:vertAlign w:val="superscript"/>
        </w:rPr>
        <w:t>o</w:t>
      </w:r>
      <w:r w:rsidRPr="00925411">
        <w:rPr>
          <w:sz w:val="26"/>
          <w:szCs w:val="26"/>
        </w:rPr>
        <w:t xml:space="preserve">C </w:t>
      </w:r>
      <w:proofErr w:type="spellStart"/>
      <w:r w:rsidRPr="00925411">
        <w:rPr>
          <w:sz w:val="26"/>
          <w:szCs w:val="26"/>
        </w:rPr>
        <w:t>đối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với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dầu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và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mỡ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đã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nóng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chảy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hoàn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toàn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tại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đó</w:t>
      </w:r>
      <w:proofErr w:type="spellEnd"/>
      <w:r w:rsidRPr="00925411">
        <w:rPr>
          <w:sz w:val="26"/>
          <w:szCs w:val="26"/>
        </w:rPr>
        <w:t xml:space="preserve">, </w:t>
      </w:r>
      <w:proofErr w:type="spellStart"/>
      <w:r w:rsidRPr="00925411">
        <w:rPr>
          <w:sz w:val="26"/>
          <w:szCs w:val="26"/>
        </w:rPr>
        <w:t>nhưng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không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tại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40</w:t>
      </w:r>
      <w:r w:rsidRPr="00925411">
        <w:rPr>
          <w:sz w:val="26"/>
          <w:szCs w:val="26"/>
          <w:vertAlign w:val="superscript"/>
        </w:rPr>
        <w:t>o</w:t>
      </w:r>
      <w:r w:rsidRPr="00925411">
        <w:rPr>
          <w:sz w:val="26"/>
          <w:szCs w:val="26"/>
        </w:rPr>
        <w:t xml:space="preserve">C; </w:t>
      </w:r>
    </w:p>
    <w:p w14:paraId="1FDA338C" w14:textId="77777777" w:rsidR="00925411" w:rsidRPr="00925411" w:rsidRDefault="00925411" w:rsidP="00925411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sz w:val="26"/>
          <w:szCs w:val="26"/>
        </w:rPr>
      </w:pPr>
      <w:r w:rsidRPr="00925411">
        <w:rPr>
          <w:sz w:val="26"/>
          <w:szCs w:val="26"/>
        </w:rPr>
        <w:t>60</w:t>
      </w:r>
      <w:r w:rsidRPr="00925411">
        <w:rPr>
          <w:sz w:val="26"/>
          <w:szCs w:val="26"/>
          <w:vertAlign w:val="superscript"/>
        </w:rPr>
        <w:t>o</w:t>
      </w:r>
      <w:r w:rsidRPr="00925411">
        <w:rPr>
          <w:sz w:val="26"/>
          <w:szCs w:val="26"/>
        </w:rPr>
        <w:t xml:space="preserve">C </w:t>
      </w:r>
      <w:proofErr w:type="spellStart"/>
      <w:r w:rsidRPr="00925411">
        <w:rPr>
          <w:sz w:val="26"/>
          <w:szCs w:val="26"/>
        </w:rPr>
        <w:t>đối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với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dầu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và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mỡ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đã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nóng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chảy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hoàn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toàn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tại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đó</w:t>
      </w:r>
      <w:proofErr w:type="spellEnd"/>
      <w:r w:rsidRPr="00925411">
        <w:rPr>
          <w:sz w:val="26"/>
          <w:szCs w:val="26"/>
        </w:rPr>
        <w:t xml:space="preserve">, </w:t>
      </w:r>
      <w:proofErr w:type="spellStart"/>
      <w:r w:rsidRPr="00925411">
        <w:rPr>
          <w:sz w:val="26"/>
          <w:szCs w:val="26"/>
        </w:rPr>
        <w:t>nhưng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không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tại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nhiệt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độ</w:t>
      </w:r>
      <w:proofErr w:type="spellEnd"/>
      <w:r w:rsidRPr="00925411">
        <w:rPr>
          <w:sz w:val="26"/>
          <w:szCs w:val="26"/>
        </w:rPr>
        <w:t xml:space="preserve"> 50</w:t>
      </w:r>
      <w:r w:rsidRPr="00925411">
        <w:rPr>
          <w:sz w:val="26"/>
          <w:szCs w:val="26"/>
          <w:vertAlign w:val="superscript"/>
        </w:rPr>
        <w:t>o</w:t>
      </w:r>
      <w:r w:rsidRPr="00925411">
        <w:rPr>
          <w:sz w:val="26"/>
          <w:szCs w:val="26"/>
        </w:rPr>
        <w:t>C;</w:t>
      </w:r>
    </w:p>
    <w:p w14:paraId="10F84A8B" w14:textId="77777777" w:rsidR="00925411" w:rsidRDefault="00925411" w:rsidP="00925411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sz w:val="26"/>
          <w:szCs w:val="26"/>
        </w:rPr>
      </w:pPr>
      <w:r w:rsidRPr="00925411">
        <w:rPr>
          <w:sz w:val="26"/>
          <w:szCs w:val="26"/>
        </w:rPr>
        <w:t>80</w:t>
      </w:r>
      <w:r w:rsidRPr="00925411">
        <w:rPr>
          <w:sz w:val="26"/>
          <w:szCs w:val="26"/>
          <w:vertAlign w:val="superscript"/>
        </w:rPr>
        <w:t>o</w:t>
      </w:r>
      <w:r w:rsidRPr="00925411">
        <w:rPr>
          <w:sz w:val="26"/>
          <w:szCs w:val="26"/>
        </w:rPr>
        <w:t xml:space="preserve">C </w:t>
      </w:r>
      <w:proofErr w:type="spellStart"/>
      <w:r w:rsidRPr="00925411">
        <w:rPr>
          <w:sz w:val="26"/>
          <w:szCs w:val="26"/>
        </w:rPr>
        <w:t>hoặc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cao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hơn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đối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với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dầu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và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mỡ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khác</w:t>
      </w:r>
      <w:proofErr w:type="spellEnd"/>
      <w:r w:rsidRPr="00925411">
        <w:rPr>
          <w:sz w:val="26"/>
          <w:szCs w:val="26"/>
        </w:rPr>
        <w:t xml:space="preserve">, </w:t>
      </w:r>
      <w:proofErr w:type="spellStart"/>
      <w:r w:rsidRPr="00925411">
        <w:rPr>
          <w:sz w:val="26"/>
          <w:szCs w:val="26"/>
        </w:rPr>
        <w:t>ví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dụ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các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mỡ</w:t>
      </w:r>
      <w:proofErr w:type="spellEnd"/>
      <w:r w:rsidRPr="00925411">
        <w:rPr>
          <w:sz w:val="26"/>
          <w:szCs w:val="26"/>
        </w:rPr>
        <w:t xml:space="preserve"> ở </w:t>
      </w:r>
      <w:proofErr w:type="spellStart"/>
      <w:r w:rsidRPr="00925411">
        <w:rPr>
          <w:sz w:val="26"/>
          <w:szCs w:val="26"/>
        </w:rPr>
        <w:t>trạng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thái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cứng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hoàn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toàn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hoặc</w:t>
      </w:r>
      <w:proofErr w:type="spellEnd"/>
      <w:r w:rsidRPr="00925411">
        <w:rPr>
          <w:sz w:val="26"/>
          <w:szCs w:val="26"/>
        </w:rPr>
        <w:t xml:space="preserve"> </w:t>
      </w:r>
      <w:proofErr w:type="spellStart"/>
      <w:r w:rsidRPr="00925411">
        <w:rPr>
          <w:sz w:val="26"/>
          <w:szCs w:val="26"/>
        </w:rPr>
        <w:t>sáp</w:t>
      </w:r>
      <w:proofErr w:type="spellEnd"/>
      <w:r w:rsidRPr="00925411">
        <w:rPr>
          <w:sz w:val="26"/>
          <w:szCs w:val="26"/>
        </w:rPr>
        <w:t>.</w:t>
      </w:r>
    </w:p>
    <w:p w14:paraId="20507151" w14:textId="77777777" w:rsidR="00F117C2" w:rsidRPr="00F117C2" w:rsidRDefault="00F117C2" w:rsidP="00F117C2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F117C2">
        <w:rPr>
          <w:b/>
          <w:bCs/>
          <w:sz w:val="26"/>
          <w:szCs w:val="26"/>
        </w:rPr>
        <w:t>Phép</w:t>
      </w:r>
      <w:proofErr w:type="spellEnd"/>
      <w:r w:rsidRPr="00F117C2">
        <w:rPr>
          <w:b/>
          <w:bCs/>
          <w:sz w:val="26"/>
          <w:szCs w:val="26"/>
        </w:rPr>
        <w:t xml:space="preserve"> </w:t>
      </w:r>
      <w:proofErr w:type="spellStart"/>
      <w:r w:rsidRPr="00F117C2">
        <w:rPr>
          <w:b/>
          <w:bCs/>
          <w:sz w:val="26"/>
          <w:szCs w:val="26"/>
        </w:rPr>
        <w:t>xác</w:t>
      </w:r>
      <w:proofErr w:type="spellEnd"/>
      <w:r w:rsidRPr="00F117C2">
        <w:rPr>
          <w:b/>
          <w:bCs/>
          <w:sz w:val="26"/>
          <w:szCs w:val="26"/>
        </w:rPr>
        <w:t xml:space="preserve"> </w:t>
      </w:r>
      <w:proofErr w:type="spellStart"/>
      <w:r w:rsidRPr="00F117C2">
        <w:rPr>
          <w:b/>
          <w:bCs/>
          <w:sz w:val="26"/>
          <w:szCs w:val="26"/>
        </w:rPr>
        <w:t>định</w:t>
      </w:r>
      <w:proofErr w:type="spellEnd"/>
      <w:r w:rsidRPr="00F117C2">
        <w:rPr>
          <w:b/>
          <w:bCs/>
          <w:sz w:val="26"/>
          <w:szCs w:val="26"/>
        </w:rPr>
        <w:t xml:space="preserve"> </w:t>
      </w:r>
    </w:p>
    <w:p w14:paraId="4917FA74" w14:textId="77777777" w:rsidR="00F117C2" w:rsidRDefault="00F117C2" w:rsidP="00917B1F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proofErr w:type="spellStart"/>
      <w:r w:rsidRPr="00F117C2">
        <w:rPr>
          <w:sz w:val="26"/>
          <w:szCs w:val="26"/>
        </w:rPr>
        <w:t>Đặt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mẫu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thử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đã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được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chuẩn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bị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vào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máy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đo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khúc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xạ</w:t>
      </w:r>
      <w:proofErr w:type="spellEnd"/>
      <w:r w:rsidRPr="00F117C2">
        <w:rPr>
          <w:sz w:val="26"/>
          <w:szCs w:val="26"/>
        </w:rPr>
        <w:t xml:space="preserve">. </w:t>
      </w:r>
      <w:proofErr w:type="spellStart"/>
      <w:r w:rsidRPr="00F117C2">
        <w:rPr>
          <w:sz w:val="26"/>
          <w:szCs w:val="26"/>
        </w:rPr>
        <w:t>Đợi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cho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đến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nhiệt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độ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ổn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định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và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thực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hiện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các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phép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đo</w:t>
      </w:r>
      <w:proofErr w:type="spellEnd"/>
      <w:r w:rsidRPr="00F117C2">
        <w:rPr>
          <w:sz w:val="26"/>
          <w:szCs w:val="26"/>
        </w:rPr>
        <w:t>.</w:t>
      </w:r>
    </w:p>
    <w:p w14:paraId="37F01FAA" w14:textId="77777777" w:rsidR="008C08BB" w:rsidRPr="00917B1F" w:rsidRDefault="008C08BB" w:rsidP="00F117C2">
      <w:pPr>
        <w:pStyle w:val="NormalWeb"/>
        <w:spacing w:before="0" w:beforeAutospacing="0" w:after="0" w:afterAutospacing="0" w:line="360" w:lineRule="auto"/>
        <w:ind w:left="360"/>
        <w:rPr>
          <w:b/>
          <w:sz w:val="26"/>
          <w:szCs w:val="26"/>
        </w:rPr>
      </w:pPr>
      <w:r w:rsidRPr="00917B1F">
        <w:rPr>
          <w:b/>
          <w:sz w:val="26"/>
          <w:szCs w:val="26"/>
        </w:rPr>
        <w:t>C.  TÍNH TOÁN KẾT QUẢ</w:t>
      </w:r>
    </w:p>
    <w:p w14:paraId="11FB8956" w14:textId="77777777" w:rsidR="00F117C2" w:rsidRDefault="00F117C2" w:rsidP="00917B1F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proofErr w:type="spellStart"/>
      <w:r w:rsidRPr="00F117C2">
        <w:rPr>
          <w:sz w:val="26"/>
          <w:szCs w:val="26"/>
        </w:rPr>
        <w:t>Đo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chỉ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số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khúc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xạ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trên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hai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lần</w:t>
      </w:r>
      <w:proofErr w:type="spellEnd"/>
      <w:r w:rsidRPr="00F117C2">
        <w:rPr>
          <w:sz w:val="26"/>
          <w:szCs w:val="26"/>
        </w:rPr>
        <w:t xml:space="preserve">. </w:t>
      </w:r>
      <w:proofErr w:type="spellStart"/>
      <w:r w:rsidRPr="00F117C2">
        <w:rPr>
          <w:sz w:val="26"/>
          <w:szCs w:val="26"/>
        </w:rPr>
        <w:t>Kết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quả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là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giá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trị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trung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bình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của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ba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lần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đo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và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được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coi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là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kết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quả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của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phép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thử</w:t>
      </w:r>
      <w:proofErr w:type="spellEnd"/>
      <w:r w:rsidRPr="00F117C2">
        <w:rPr>
          <w:sz w:val="26"/>
          <w:szCs w:val="26"/>
        </w:rPr>
        <w:t>.</w:t>
      </w:r>
      <w:r w:rsidR="008C08BB">
        <w:rPr>
          <w:sz w:val="26"/>
          <w:szCs w:val="26"/>
        </w:rPr>
        <w:t xml:space="preserve"> </w:t>
      </w:r>
      <w:proofErr w:type="spellStart"/>
      <w:r w:rsidR="008C08BB">
        <w:rPr>
          <w:sz w:val="26"/>
          <w:szCs w:val="26"/>
        </w:rPr>
        <w:t>Biểu</w:t>
      </w:r>
      <w:proofErr w:type="spellEnd"/>
      <w:r w:rsidR="008C08BB">
        <w:rPr>
          <w:sz w:val="26"/>
          <w:szCs w:val="26"/>
        </w:rPr>
        <w:t xml:space="preserve"> </w:t>
      </w:r>
      <w:proofErr w:type="spellStart"/>
      <w:r w:rsidR="008C08BB">
        <w:rPr>
          <w:sz w:val="26"/>
          <w:szCs w:val="26"/>
        </w:rPr>
        <w:t>diễn</w:t>
      </w:r>
      <w:proofErr w:type="spellEnd"/>
      <w:r w:rsidR="008C08BB">
        <w:rPr>
          <w:sz w:val="26"/>
          <w:szCs w:val="26"/>
        </w:rPr>
        <w:t xml:space="preserve"> </w:t>
      </w:r>
      <w:proofErr w:type="spellStart"/>
      <w:r w:rsidR="008C08BB">
        <w:rPr>
          <w:sz w:val="26"/>
          <w:szCs w:val="26"/>
        </w:rPr>
        <w:t>kết</w:t>
      </w:r>
      <w:proofErr w:type="spellEnd"/>
      <w:r w:rsidR="008C08BB">
        <w:rPr>
          <w:sz w:val="26"/>
          <w:szCs w:val="26"/>
        </w:rPr>
        <w:t xml:space="preserve"> </w:t>
      </w:r>
      <w:proofErr w:type="spellStart"/>
      <w:r w:rsidR="008C08BB">
        <w:rPr>
          <w:sz w:val="26"/>
          <w:szCs w:val="26"/>
        </w:rPr>
        <w:t>quả</w:t>
      </w:r>
      <w:proofErr w:type="spellEnd"/>
      <w:r w:rsidR="008C08BB">
        <w:rPr>
          <w:sz w:val="26"/>
          <w:szCs w:val="26"/>
        </w:rPr>
        <w:t xml:space="preserve"> </w:t>
      </w:r>
      <w:proofErr w:type="spellStart"/>
      <w:r w:rsidR="008C08BB">
        <w:rPr>
          <w:sz w:val="26"/>
          <w:szCs w:val="26"/>
        </w:rPr>
        <w:t>đến</w:t>
      </w:r>
      <w:proofErr w:type="spellEnd"/>
      <w:r w:rsidR="008C08BB">
        <w:rPr>
          <w:sz w:val="26"/>
          <w:szCs w:val="26"/>
        </w:rPr>
        <w:t xml:space="preserve"> 4 </w:t>
      </w:r>
      <w:proofErr w:type="spellStart"/>
      <w:r w:rsidR="008C08BB">
        <w:rPr>
          <w:sz w:val="26"/>
          <w:szCs w:val="26"/>
        </w:rPr>
        <w:t>chữ</w:t>
      </w:r>
      <w:proofErr w:type="spellEnd"/>
      <w:r w:rsidR="008C08BB">
        <w:rPr>
          <w:sz w:val="26"/>
          <w:szCs w:val="26"/>
        </w:rPr>
        <w:t xml:space="preserve"> </w:t>
      </w:r>
      <w:proofErr w:type="spellStart"/>
      <w:r w:rsidR="008C08BB">
        <w:rPr>
          <w:sz w:val="26"/>
          <w:szCs w:val="26"/>
        </w:rPr>
        <w:t>số</w:t>
      </w:r>
      <w:proofErr w:type="spellEnd"/>
      <w:r w:rsidR="008C08BB">
        <w:rPr>
          <w:sz w:val="26"/>
          <w:szCs w:val="26"/>
        </w:rPr>
        <w:t xml:space="preserve"> </w:t>
      </w:r>
      <w:proofErr w:type="spellStart"/>
      <w:r w:rsidR="008C08BB">
        <w:rPr>
          <w:sz w:val="26"/>
          <w:szCs w:val="26"/>
        </w:rPr>
        <w:t>thập</w:t>
      </w:r>
      <w:proofErr w:type="spellEnd"/>
      <w:r w:rsidR="008C08BB">
        <w:rPr>
          <w:sz w:val="26"/>
          <w:szCs w:val="26"/>
        </w:rPr>
        <w:t xml:space="preserve"> </w:t>
      </w:r>
      <w:proofErr w:type="spellStart"/>
      <w:r w:rsidR="008C08BB">
        <w:rPr>
          <w:sz w:val="26"/>
          <w:szCs w:val="26"/>
        </w:rPr>
        <w:t>phân</w:t>
      </w:r>
      <w:proofErr w:type="spellEnd"/>
    </w:p>
    <w:p w14:paraId="79D07424" w14:textId="77777777" w:rsidR="008C08BB" w:rsidRPr="00917B1F" w:rsidRDefault="008C08BB" w:rsidP="00F117C2">
      <w:pPr>
        <w:pStyle w:val="NormalWeb"/>
        <w:spacing w:before="0" w:beforeAutospacing="0" w:after="0" w:afterAutospacing="0" w:line="360" w:lineRule="auto"/>
        <w:ind w:left="360"/>
        <w:rPr>
          <w:b/>
          <w:sz w:val="26"/>
          <w:szCs w:val="26"/>
        </w:rPr>
      </w:pPr>
      <w:r w:rsidRPr="00917B1F">
        <w:rPr>
          <w:b/>
          <w:sz w:val="26"/>
          <w:szCs w:val="26"/>
        </w:rPr>
        <w:t>D. KIỂM SOÁT DỮ LIỆU QA/QC</w:t>
      </w:r>
    </w:p>
    <w:p w14:paraId="4D04895B" w14:textId="77777777" w:rsidR="00F117C2" w:rsidRPr="00F117C2" w:rsidRDefault="00F117C2" w:rsidP="008C08BB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F117C2">
        <w:rPr>
          <w:b/>
          <w:bCs/>
          <w:sz w:val="26"/>
          <w:szCs w:val="26"/>
        </w:rPr>
        <w:t>Độ</w:t>
      </w:r>
      <w:proofErr w:type="spellEnd"/>
      <w:r w:rsidRPr="00F117C2">
        <w:rPr>
          <w:b/>
          <w:bCs/>
          <w:sz w:val="26"/>
          <w:szCs w:val="26"/>
        </w:rPr>
        <w:t xml:space="preserve"> </w:t>
      </w:r>
      <w:proofErr w:type="spellStart"/>
      <w:r w:rsidRPr="00F117C2">
        <w:rPr>
          <w:b/>
          <w:bCs/>
          <w:sz w:val="26"/>
          <w:szCs w:val="26"/>
        </w:rPr>
        <w:t>lặp</w:t>
      </w:r>
      <w:proofErr w:type="spellEnd"/>
      <w:r w:rsidRPr="00F117C2">
        <w:rPr>
          <w:b/>
          <w:bCs/>
          <w:sz w:val="26"/>
          <w:szCs w:val="26"/>
        </w:rPr>
        <w:t xml:space="preserve"> </w:t>
      </w:r>
      <w:proofErr w:type="spellStart"/>
      <w:r w:rsidRPr="00F117C2">
        <w:rPr>
          <w:b/>
          <w:bCs/>
          <w:sz w:val="26"/>
          <w:szCs w:val="26"/>
        </w:rPr>
        <w:t>lại</w:t>
      </w:r>
      <w:proofErr w:type="spellEnd"/>
    </w:p>
    <w:p w14:paraId="421640B3" w14:textId="77777777" w:rsidR="00F117C2" w:rsidRDefault="00F117C2" w:rsidP="009868E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proofErr w:type="spellStart"/>
      <w:r w:rsidRPr="00F117C2">
        <w:rPr>
          <w:sz w:val="26"/>
          <w:szCs w:val="26"/>
        </w:rPr>
        <w:t>Chênh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lệch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tuyệt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đối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giữa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hai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kết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quả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thử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riêng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rẽ</w:t>
      </w:r>
      <w:proofErr w:type="spellEnd"/>
      <w:r w:rsidRPr="00F117C2">
        <w:rPr>
          <w:sz w:val="26"/>
          <w:szCs w:val="26"/>
        </w:rPr>
        <w:t xml:space="preserve">, </w:t>
      </w:r>
      <w:proofErr w:type="spellStart"/>
      <w:r w:rsidRPr="00F117C2">
        <w:rPr>
          <w:sz w:val="26"/>
          <w:szCs w:val="26"/>
        </w:rPr>
        <w:t>độc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lập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thu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được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sử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dụng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cùng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một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phương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pháp</w:t>
      </w:r>
      <w:proofErr w:type="spellEnd"/>
      <w:r w:rsidRPr="00F117C2">
        <w:rPr>
          <w:sz w:val="26"/>
          <w:szCs w:val="26"/>
        </w:rPr>
        <w:t xml:space="preserve">, </w:t>
      </w:r>
      <w:proofErr w:type="spellStart"/>
      <w:r w:rsidRPr="00F117C2">
        <w:rPr>
          <w:sz w:val="26"/>
          <w:szCs w:val="26"/>
        </w:rPr>
        <w:t>trên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cùng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một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nguyên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liệu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thử</w:t>
      </w:r>
      <w:proofErr w:type="spellEnd"/>
      <w:r w:rsidRPr="00F117C2">
        <w:rPr>
          <w:sz w:val="26"/>
          <w:szCs w:val="26"/>
        </w:rPr>
        <w:t xml:space="preserve">, </w:t>
      </w:r>
      <w:proofErr w:type="spellStart"/>
      <w:r w:rsidRPr="00F117C2">
        <w:rPr>
          <w:sz w:val="26"/>
          <w:szCs w:val="26"/>
        </w:rPr>
        <w:t>trong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cùng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một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phòng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thử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nghiệm</w:t>
      </w:r>
      <w:proofErr w:type="spellEnd"/>
      <w:r w:rsidRPr="00F117C2">
        <w:rPr>
          <w:sz w:val="26"/>
          <w:szCs w:val="26"/>
        </w:rPr>
        <w:t xml:space="preserve">, do </w:t>
      </w:r>
      <w:proofErr w:type="spellStart"/>
      <w:r w:rsidRPr="00F117C2">
        <w:rPr>
          <w:sz w:val="26"/>
          <w:szCs w:val="26"/>
        </w:rPr>
        <w:t>cùng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một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người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thao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tác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sử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dụng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cùng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một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thiết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bị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trong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một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thời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gian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ngắn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không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được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vượt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quá</w:t>
      </w:r>
      <w:proofErr w:type="spellEnd"/>
      <w:r w:rsidRPr="00F117C2">
        <w:rPr>
          <w:sz w:val="26"/>
          <w:szCs w:val="26"/>
        </w:rPr>
        <w:t xml:space="preserve"> 5 % </w:t>
      </w:r>
      <w:proofErr w:type="spellStart"/>
      <w:r w:rsidRPr="00F117C2">
        <w:rPr>
          <w:sz w:val="26"/>
          <w:szCs w:val="26"/>
        </w:rPr>
        <w:t>trường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hợp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lớn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hơn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giới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hạn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độ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lặp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lại</w:t>
      </w:r>
      <w:proofErr w:type="spellEnd"/>
      <w:r w:rsidRPr="00F117C2">
        <w:rPr>
          <w:sz w:val="26"/>
          <w:szCs w:val="26"/>
        </w:rPr>
        <w:t xml:space="preserve"> </w:t>
      </w:r>
      <w:r w:rsidRPr="00F117C2">
        <w:rPr>
          <w:i/>
          <w:iCs/>
          <w:sz w:val="26"/>
          <w:szCs w:val="26"/>
        </w:rPr>
        <w:t xml:space="preserve">r </w:t>
      </w:r>
      <w:proofErr w:type="spellStart"/>
      <w:r w:rsidRPr="00F117C2">
        <w:rPr>
          <w:sz w:val="26"/>
          <w:szCs w:val="26"/>
        </w:rPr>
        <w:t>đưa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ra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trong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Phụ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lục</w:t>
      </w:r>
      <w:proofErr w:type="spellEnd"/>
      <w:r w:rsidRPr="00F117C2">
        <w:rPr>
          <w:sz w:val="26"/>
          <w:szCs w:val="26"/>
        </w:rPr>
        <w:t xml:space="preserve"> A.</w:t>
      </w:r>
    </w:p>
    <w:p w14:paraId="6ABCE84B" w14:textId="77777777" w:rsidR="009868E6" w:rsidRPr="00F117C2" w:rsidRDefault="009868E6" w:rsidP="009868E6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</w:p>
    <w:p w14:paraId="6C287A35" w14:textId="77777777" w:rsidR="00F117C2" w:rsidRPr="00F117C2" w:rsidRDefault="00F117C2" w:rsidP="008C08BB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F117C2">
        <w:rPr>
          <w:b/>
          <w:bCs/>
          <w:sz w:val="26"/>
          <w:szCs w:val="26"/>
        </w:rPr>
        <w:lastRenderedPageBreak/>
        <w:t>Độ</w:t>
      </w:r>
      <w:proofErr w:type="spellEnd"/>
      <w:r w:rsidRPr="00F117C2">
        <w:rPr>
          <w:b/>
          <w:bCs/>
          <w:sz w:val="26"/>
          <w:szCs w:val="26"/>
        </w:rPr>
        <w:t xml:space="preserve"> </w:t>
      </w:r>
      <w:proofErr w:type="spellStart"/>
      <w:r w:rsidRPr="00F117C2">
        <w:rPr>
          <w:b/>
          <w:bCs/>
          <w:sz w:val="26"/>
          <w:szCs w:val="26"/>
        </w:rPr>
        <w:t>tái</w:t>
      </w:r>
      <w:proofErr w:type="spellEnd"/>
      <w:r w:rsidRPr="00F117C2">
        <w:rPr>
          <w:b/>
          <w:bCs/>
          <w:sz w:val="26"/>
          <w:szCs w:val="26"/>
        </w:rPr>
        <w:t xml:space="preserve"> </w:t>
      </w:r>
      <w:proofErr w:type="spellStart"/>
      <w:r w:rsidRPr="00F117C2">
        <w:rPr>
          <w:b/>
          <w:bCs/>
          <w:sz w:val="26"/>
          <w:szCs w:val="26"/>
        </w:rPr>
        <w:t>lập</w:t>
      </w:r>
      <w:proofErr w:type="spellEnd"/>
    </w:p>
    <w:p w14:paraId="67E531D9" w14:textId="77777777" w:rsidR="00F117C2" w:rsidRPr="00F117C2" w:rsidRDefault="00F117C2" w:rsidP="009868E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proofErr w:type="spellStart"/>
      <w:r w:rsidRPr="00F117C2">
        <w:rPr>
          <w:sz w:val="26"/>
          <w:szCs w:val="26"/>
        </w:rPr>
        <w:t>Chênh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lệch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tuyệt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đối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giữa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hai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kết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quả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thử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riêng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rẽ</w:t>
      </w:r>
      <w:proofErr w:type="spellEnd"/>
      <w:r w:rsidRPr="00F117C2">
        <w:rPr>
          <w:sz w:val="26"/>
          <w:szCs w:val="26"/>
        </w:rPr>
        <w:t xml:space="preserve">, </w:t>
      </w:r>
      <w:proofErr w:type="spellStart"/>
      <w:r w:rsidRPr="00F117C2">
        <w:rPr>
          <w:sz w:val="26"/>
          <w:szCs w:val="26"/>
        </w:rPr>
        <w:t>thu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được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sử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dụng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cùng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một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phương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pháp</w:t>
      </w:r>
      <w:proofErr w:type="spellEnd"/>
      <w:r w:rsidRPr="00F117C2">
        <w:rPr>
          <w:sz w:val="26"/>
          <w:szCs w:val="26"/>
        </w:rPr>
        <w:t xml:space="preserve">, </w:t>
      </w:r>
      <w:proofErr w:type="spellStart"/>
      <w:r w:rsidRPr="00F117C2">
        <w:rPr>
          <w:sz w:val="26"/>
          <w:szCs w:val="26"/>
        </w:rPr>
        <w:t>trên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cùng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một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nguyên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liệu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thử</w:t>
      </w:r>
      <w:proofErr w:type="spellEnd"/>
      <w:r w:rsidRPr="00F117C2">
        <w:rPr>
          <w:sz w:val="26"/>
          <w:szCs w:val="26"/>
        </w:rPr>
        <w:t xml:space="preserve">, </w:t>
      </w:r>
      <w:proofErr w:type="spellStart"/>
      <w:r w:rsidRPr="00F117C2">
        <w:rPr>
          <w:sz w:val="26"/>
          <w:szCs w:val="26"/>
        </w:rPr>
        <w:t>trong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các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phòng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thử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nghiệm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khác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nhau</w:t>
      </w:r>
      <w:proofErr w:type="spellEnd"/>
      <w:r w:rsidRPr="00F117C2">
        <w:rPr>
          <w:sz w:val="26"/>
          <w:szCs w:val="26"/>
        </w:rPr>
        <w:t xml:space="preserve">, do </w:t>
      </w:r>
      <w:proofErr w:type="spellStart"/>
      <w:r w:rsidRPr="00F117C2">
        <w:rPr>
          <w:sz w:val="26"/>
          <w:szCs w:val="26"/>
        </w:rPr>
        <w:t>những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người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thao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tác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khác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nhau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sử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dụng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các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thiết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bị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khác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nhau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trong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một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thời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gian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ngắn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không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được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vượt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quá</w:t>
      </w:r>
      <w:proofErr w:type="spellEnd"/>
      <w:r w:rsidRPr="00F117C2">
        <w:rPr>
          <w:sz w:val="26"/>
          <w:szCs w:val="26"/>
        </w:rPr>
        <w:t xml:space="preserve"> 5 % </w:t>
      </w:r>
      <w:proofErr w:type="spellStart"/>
      <w:r w:rsidRPr="00F117C2">
        <w:rPr>
          <w:sz w:val="26"/>
          <w:szCs w:val="26"/>
        </w:rPr>
        <w:t>trường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hợp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lớn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hơn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giới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hạn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độ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tái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lập</w:t>
      </w:r>
      <w:proofErr w:type="spellEnd"/>
      <w:r w:rsidRPr="00F117C2">
        <w:rPr>
          <w:sz w:val="26"/>
          <w:szCs w:val="26"/>
        </w:rPr>
        <w:t xml:space="preserve"> </w:t>
      </w:r>
      <w:r w:rsidRPr="00F117C2">
        <w:rPr>
          <w:i/>
          <w:iCs/>
          <w:sz w:val="26"/>
          <w:szCs w:val="26"/>
        </w:rPr>
        <w:t xml:space="preserve">R </w:t>
      </w:r>
      <w:proofErr w:type="spellStart"/>
      <w:r w:rsidRPr="00F117C2">
        <w:rPr>
          <w:sz w:val="26"/>
          <w:szCs w:val="26"/>
        </w:rPr>
        <w:t>đưa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ra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trong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Phụ</w:t>
      </w:r>
      <w:proofErr w:type="spellEnd"/>
      <w:r w:rsidRPr="00F117C2">
        <w:rPr>
          <w:sz w:val="26"/>
          <w:szCs w:val="26"/>
        </w:rPr>
        <w:t xml:space="preserve"> </w:t>
      </w:r>
      <w:proofErr w:type="spellStart"/>
      <w:r w:rsidRPr="00F117C2">
        <w:rPr>
          <w:sz w:val="26"/>
          <w:szCs w:val="26"/>
        </w:rPr>
        <w:t>lục</w:t>
      </w:r>
      <w:proofErr w:type="spellEnd"/>
      <w:r w:rsidRPr="00F117C2">
        <w:rPr>
          <w:sz w:val="26"/>
          <w:szCs w:val="26"/>
        </w:rPr>
        <w:t xml:space="preserve"> A.</w:t>
      </w:r>
    </w:p>
    <w:p w14:paraId="5EB62F91" w14:textId="77777777" w:rsidR="00F117C2" w:rsidRDefault="00F117C2" w:rsidP="00903AB4">
      <w:pPr>
        <w:pStyle w:val="NormalWeb"/>
        <w:spacing w:before="0" w:beforeAutospacing="0" w:after="0" w:afterAutospacing="0" w:line="360" w:lineRule="auto"/>
        <w:rPr>
          <w:b/>
          <w:bCs/>
          <w:sz w:val="20"/>
          <w:szCs w:val="20"/>
        </w:rPr>
      </w:pPr>
    </w:p>
    <w:p w14:paraId="0E4BB06F" w14:textId="77777777" w:rsidR="00F117C2" w:rsidRDefault="00F117C2" w:rsidP="00F117C2">
      <w:pPr>
        <w:pStyle w:val="NormalWeb"/>
        <w:spacing w:before="0" w:beforeAutospacing="0" w:after="0" w:afterAutospacing="0" w:line="360" w:lineRule="auto"/>
        <w:ind w:left="360"/>
        <w:rPr>
          <w:b/>
          <w:bCs/>
          <w:sz w:val="20"/>
          <w:szCs w:val="20"/>
        </w:rPr>
      </w:pPr>
    </w:p>
    <w:p w14:paraId="08BC553D" w14:textId="77777777" w:rsidR="00F117C2" w:rsidRPr="00F117C2" w:rsidRDefault="00F117C2" w:rsidP="00F117C2">
      <w:pPr>
        <w:pStyle w:val="NormalWeb"/>
        <w:spacing w:before="120" w:beforeAutospacing="0"/>
        <w:jc w:val="center"/>
      </w:pPr>
      <w:proofErr w:type="spellStart"/>
      <w:r w:rsidRPr="00F117C2">
        <w:rPr>
          <w:b/>
          <w:bCs/>
        </w:rPr>
        <w:t>Phụ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lục</w:t>
      </w:r>
      <w:proofErr w:type="spellEnd"/>
      <w:r w:rsidRPr="00F117C2">
        <w:rPr>
          <w:b/>
          <w:bCs/>
        </w:rPr>
        <w:t xml:space="preserve"> A</w:t>
      </w:r>
      <w:r w:rsidRPr="00F117C2">
        <w:rPr>
          <w:b/>
          <w:bCs/>
        </w:rPr>
        <w:br/>
      </w:r>
      <w:r w:rsidRPr="00F117C2">
        <w:t>(</w:t>
      </w:r>
      <w:proofErr w:type="spellStart"/>
      <w:r w:rsidRPr="00F117C2">
        <w:t>quy</w:t>
      </w:r>
      <w:proofErr w:type="spellEnd"/>
      <w:r w:rsidRPr="00F117C2">
        <w:t xml:space="preserve"> </w:t>
      </w:r>
      <w:proofErr w:type="spellStart"/>
      <w:r w:rsidRPr="00F117C2">
        <w:t>định</w:t>
      </w:r>
      <w:proofErr w:type="spellEnd"/>
      <w:r w:rsidRPr="00F117C2">
        <w:t>)</w:t>
      </w:r>
    </w:p>
    <w:p w14:paraId="3C1EC081" w14:textId="77777777" w:rsidR="00F117C2" w:rsidRPr="00F117C2" w:rsidRDefault="00F117C2" w:rsidP="00F117C2">
      <w:pPr>
        <w:pStyle w:val="NormalWeb"/>
        <w:spacing w:before="120" w:beforeAutospacing="0"/>
        <w:jc w:val="center"/>
      </w:pPr>
      <w:proofErr w:type="spellStart"/>
      <w:r w:rsidRPr="00F117C2">
        <w:rPr>
          <w:b/>
          <w:bCs/>
        </w:rPr>
        <w:t>Kết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quả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của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phép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thử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liên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phòng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thử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nghiệm</w:t>
      </w:r>
      <w:proofErr w:type="spellEnd"/>
    </w:p>
    <w:p w14:paraId="02CBE950" w14:textId="77777777" w:rsidR="00F117C2" w:rsidRPr="00F117C2" w:rsidRDefault="00F117C2" w:rsidP="009868E6">
      <w:pPr>
        <w:pStyle w:val="NormalWeb"/>
        <w:spacing w:before="120" w:beforeAutospacing="0"/>
        <w:ind w:left="720"/>
      </w:pPr>
      <w:proofErr w:type="spellStart"/>
      <w:r w:rsidRPr="00F117C2">
        <w:t>Một</w:t>
      </w:r>
      <w:proofErr w:type="spellEnd"/>
      <w:r w:rsidRPr="00F117C2">
        <w:t xml:space="preserve"> </w:t>
      </w:r>
      <w:proofErr w:type="spellStart"/>
      <w:r w:rsidRPr="00F117C2">
        <w:t>nghiên</w:t>
      </w:r>
      <w:proofErr w:type="spellEnd"/>
      <w:r w:rsidRPr="00F117C2">
        <w:t xml:space="preserve"> </w:t>
      </w:r>
      <w:proofErr w:type="spellStart"/>
      <w:r w:rsidRPr="00F117C2">
        <w:t>cứu</w:t>
      </w:r>
      <w:proofErr w:type="spellEnd"/>
      <w:r w:rsidRPr="00F117C2">
        <w:t xml:space="preserve"> </w:t>
      </w:r>
      <w:proofErr w:type="spellStart"/>
      <w:r w:rsidRPr="00F117C2">
        <w:t>cộng</w:t>
      </w:r>
      <w:proofErr w:type="spellEnd"/>
      <w:r w:rsidRPr="00F117C2">
        <w:t xml:space="preserve"> </w:t>
      </w:r>
      <w:proofErr w:type="spellStart"/>
      <w:r w:rsidRPr="00F117C2">
        <w:t>tác</w:t>
      </w:r>
      <w:proofErr w:type="spellEnd"/>
      <w:r w:rsidRPr="00F117C2">
        <w:t xml:space="preserve"> </w:t>
      </w:r>
      <w:proofErr w:type="spellStart"/>
      <w:r w:rsidRPr="00F117C2">
        <w:t>quốc</w:t>
      </w:r>
      <w:proofErr w:type="spellEnd"/>
      <w:r w:rsidRPr="00F117C2">
        <w:t xml:space="preserve"> </w:t>
      </w:r>
      <w:proofErr w:type="spellStart"/>
      <w:r w:rsidRPr="00F117C2">
        <w:t>gia</w:t>
      </w:r>
      <w:proofErr w:type="spellEnd"/>
      <w:r w:rsidRPr="00F117C2">
        <w:t xml:space="preserve"> </w:t>
      </w:r>
      <w:proofErr w:type="spellStart"/>
      <w:r w:rsidRPr="00F117C2">
        <w:t>Đức</w:t>
      </w:r>
      <w:proofErr w:type="spellEnd"/>
      <w:r w:rsidRPr="00F117C2">
        <w:t xml:space="preserve"> </w:t>
      </w:r>
      <w:proofErr w:type="spellStart"/>
      <w:r w:rsidRPr="00F117C2">
        <w:t>gồm</w:t>
      </w:r>
      <w:proofErr w:type="spellEnd"/>
      <w:r w:rsidRPr="00F117C2">
        <w:t xml:space="preserve"> </w:t>
      </w:r>
      <w:proofErr w:type="spellStart"/>
      <w:r w:rsidRPr="00F117C2">
        <w:t>chín</w:t>
      </w:r>
      <w:proofErr w:type="spellEnd"/>
      <w:r w:rsidRPr="00F117C2">
        <w:t xml:space="preserve"> </w:t>
      </w:r>
      <w:proofErr w:type="spellStart"/>
      <w:r w:rsidRPr="00F117C2">
        <w:t>phòng</w:t>
      </w:r>
      <w:proofErr w:type="spellEnd"/>
      <w:r w:rsidRPr="00F117C2">
        <w:t xml:space="preserve"> </w:t>
      </w:r>
      <w:proofErr w:type="spellStart"/>
      <w:r w:rsidRPr="00F117C2">
        <w:t>thử</w:t>
      </w:r>
      <w:proofErr w:type="spellEnd"/>
      <w:r w:rsidRPr="00F117C2">
        <w:t xml:space="preserve"> </w:t>
      </w:r>
      <w:proofErr w:type="spellStart"/>
      <w:r w:rsidRPr="00F117C2">
        <w:t>nghiệm</w:t>
      </w:r>
      <w:proofErr w:type="spellEnd"/>
      <w:r w:rsidRPr="00F117C2">
        <w:t xml:space="preserve"> </w:t>
      </w:r>
      <w:proofErr w:type="spellStart"/>
      <w:r w:rsidRPr="00F117C2">
        <w:t>đã</w:t>
      </w:r>
      <w:proofErr w:type="spellEnd"/>
      <w:r w:rsidRPr="00F117C2">
        <w:t xml:space="preserve"> </w:t>
      </w:r>
      <w:proofErr w:type="spellStart"/>
      <w:r w:rsidRPr="00F117C2">
        <w:t>thực</w:t>
      </w:r>
      <w:proofErr w:type="spellEnd"/>
      <w:r w:rsidRPr="00F117C2">
        <w:t xml:space="preserve"> </w:t>
      </w:r>
      <w:proofErr w:type="spellStart"/>
      <w:r w:rsidRPr="00F117C2">
        <w:t>hiện</w:t>
      </w:r>
      <w:proofErr w:type="spellEnd"/>
      <w:r w:rsidRPr="00F117C2">
        <w:t xml:space="preserve"> </w:t>
      </w:r>
      <w:proofErr w:type="spellStart"/>
      <w:r w:rsidRPr="00F117C2">
        <w:t>trên</w:t>
      </w:r>
      <w:proofErr w:type="spellEnd"/>
      <w:r w:rsidRPr="00F117C2">
        <w:t xml:space="preserve"> </w:t>
      </w:r>
      <w:proofErr w:type="spellStart"/>
      <w:r w:rsidRPr="00F117C2">
        <w:t>năm</w:t>
      </w:r>
      <w:proofErr w:type="spellEnd"/>
      <w:r w:rsidRPr="00F117C2">
        <w:t xml:space="preserve"> </w:t>
      </w:r>
      <w:proofErr w:type="spellStart"/>
      <w:r w:rsidRPr="00F117C2">
        <w:t>mẫu</w:t>
      </w:r>
      <w:proofErr w:type="spellEnd"/>
      <w:r w:rsidRPr="00F117C2">
        <w:t xml:space="preserve">. </w:t>
      </w:r>
      <w:proofErr w:type="spellStart"/>
      <w:r w:rsidRPr="00F117C2">
        <w:t>Đánh</w:t>
      </w:r>
      <w:proofErr w:type="spellEnd"/>
      <w:r w:rsidRPr="00F117C2">
        <w:t xml:space="preserve"> </w:t>
      </w:r>
      <w:proofErr w:type="spellStart"/>
      <w:r w:rsidRPr="00F117C2">
        <w:t>giá</w:t>
      </w:r>
      <w:proofErr w:type="spellEnd"/>
      <w:r w:rsidRPr="00F117C2">
        <w:t xml:space="preserve"> </w:t>
      </w:r>
      <w:proofErr w:type="spellStart"/>
      <w:r w:rsidRPr="00F117C2">
        <w:t>thống</w:t>
      </w:r>
      <w:proofErr w:type="spellEnd"/>
      <w:r w:rsidRPr="00F117C2">
        <w:t xml:space="preserve"> </w:t>
      </w:r>
      <w:proofErr w:type="spellStart"/>
      <w:r w:rsidRPr="00F117C2">
        <w:t>kê</w:t>
      </w:r>
      <w:proofErr w:type="spellEnd"/>
      <w:r w:rsidRPr="00F117C2">
        <w:t xml:space="preserve"> </w:t>
      </w:r>
      <w:proofErr w:type="spellStart"/>
      <w:r w:rsidRPr="00F117C2">
        <w:t>phù</w:t>
      </w:r>
      <w:proofErr w:type="spellEnd"/>
      <w:r w:rsidRPr="00F117C2">
        <w:t xml:space="preserve"> </w:t>
      </w:r>
      <w:proofErr w:type="spellStart"/>
      <w:r w:rsidRPr="00F117C2">
        <w:t>hợp</w:t>
      </w:r>
      <w:proofErr w:type="spellEnd"/>
      <w:r w:rsidRPr="00F117C2">
        <w:t xml:space="preserve"> </w:t>
      </w:r>
      <w:proofErr w:type="spellStart"/>
      <w:r w:rsidRPr="00F117C2">
        <w:t>với</w:t>
      </w:r>
      <w:proofErr w:type="spellEnd"/>
      <w:r w:rsidRPr="00F117C2">
        <w:t xml:space="preserve"> TCVN 6910-1:2001 (ISO 5725-1:1994) </w:t>
      </w:r>
      <w:proofErr w:type="spellStart"/>
      <w:r w:rsidRPr="00F117C2">
        <w:t>và</w:t>
      </w:r>
      <w:proofErr w:type="spellEnd"/>
      <w:r w:rsidRPr="00F117C2">
        <w:t xml:space="preserve"> TCVN 6910-2:2001 (ISO 5725-2:1994) </w:t>
      </w:r>
      <w:proofErr w:type="spellStart"/>
      <w:r w:rsidRPr="00F117C2">
        <w:t>đưa</w:t>
      </w:r>
      <w:proofErr w:type="spellEnd"/>
      <w:r w:rsidRPr="00F117C2">
        <w:t xml:space="preserve"> </w:t>
      </w:r>
      <w:proofErr w:type="spellStart"/>
      <w:r w:rsidRPr="00F117C2">
        <w:t>ra</w:t>
      </w:r>
      <w:proofErr w:type="spellEnd"/>
      <w:r w:rsidRPr="00F117C2">
        <w:t xml:space="preserve"> </w:t>
      </w:r>
      <w:proofErr w:type="spellStart"/>
      <w:r w:rsidRPr="00F117C2">
        <w:t>dữ</w:t>
      </w:r>
      <w:proofErr w:type="spellEnd"/>
      <w:r w:rsidRPr="00F117C2">
        <w:t xml:space="preserve"> </w:t>
      </w:r>
      <w:proofErr w:type="spellStart"/>
      <w:r w:rsidRPr="00F117C2">
        <w:t>liệu</w:t>
      </w:r>
      <w:proofErr w:type="spellEnd"/>
      <w:r w:rsidRPr="00F117C2">
        <w:t xml:space="preserve"> </w:t>
      </w:r>
      <w:proofErr w:type="spellStart"/>
      <w:r w:rsidRPr="00F117C2">
        <w:t>về</w:t>
      </w:r>
      <w:proofErr w:type="spellEnd"/>
      <w:r w:rsidRPr="00F117C2">
        <w:t xml:space="preserve"> </w:t>
      </w:r>
      <w:proofErr w:type="spellStart"/>
      <w:r w:rsidRPr="00F117C2">
        <w:t>độ</w:t>
      </w:r>
      <w:proofErr w:type="spellEnd"/>
      <w:r w:rsidRPr="00F117C2">
        <w:t xml:space="preserve"> </w:t>
      </w:r>
      <w:proofErr w:type="spellStart"/>
      <w:r w:rsidRPr="00F117C2">
        <w:t>chụm</w:t>
      </w:r>
      <w:proofErr w:type="spellEnd"/>
      <w:r w:rsidRPr="00F117C2">
        <w:t xml:space="preserve"> </w:t>
      </w:r>
      <w:proofErr w:type="spellStart"/>
      <w:r w:rsidRPr="00F117C2">
        <w:t>được</w:t>
      </w:r>
      <w:proofErr w:type="spellEnd"/>
      <w:r w:rsidRPr="00F117C2">
        <w:t xml:space="preserve"> </w:t>
      </w:r>
      <w:proofErr w:type="spellStart"/>
      <w:r w:rsidRPr="00F117C2">
        <w:t>nêu</w:t>
      </w:r>
      <w:proofErr w:type="spellEnd"/>
      <w:r w:rsidRPr="00F117C2">
        <w:t xml:space="preserve"> </w:t>
      </w:r>
      <w:proofErr w:type="spellStart"/>
      <w:r w:rsidRPr="00F117C2">
        <w:t>trong</w:t>
      </w:r>
      <w:proofErr w:type="spellEnd"/>
      <w:r w:rsidRPr="00F117C2">
        <w:t xml:space="preserve"> </w:t>
      </w:r>
      <w:proofErr w:type="spellStart"/>
      <w:r w:rsidRPr="00F117C2">
        <w:t>Bảng</w:t>
      </w:r>
      <w:proofErr w:type="spellEnd"/>
      <w:r w:rsidRPr="00F117C2">
        <w:t xml:space="preserve"> 1.</w:t>
      </w:r>
    </w:p>
    <w:p w14:paraId="63C24A5F" w14:textId="77777777" w:rsidR="00F117C2" w:rsidRPr="00F117C2" w:rsidRDefault="00F117C2" w:rsidP="00F117C2">
      <w:pPr>
        <w:pStyle w:val="NormalWeb"/>
        <w:spacing w:before="120" w:beforeAutospacing="0"/>
        <w:jc w:val="center"/>
      </w:pPr>
      <w:proofErr w:type="spellStart"/>
      <w:r w:rsidRPr="00F117C2">
        <w:rPr>
          <w:b/>
          <w:bCs/>
        </w:rPr>
        <w:t>Bảng</w:t>
      </w:r>
      <w:proofErr w:type="spellEnd"/>
      <w:r w:rsidRPr="00F117C2">
        <w:rPr>
          <w:b/>
          <w:bCs/>
        </w:rPr>
        <w:t xml:space="preserve"> 1 </w:t>
      </w:r>
      <w:r w:rsidRPr="00F117C2">
        <w:t xml:space="preserve">- </w:t>
      </w:r>
      <w:proofErr w:type="spellStart"/>
      <w:r w:rsidRPr="00F117C2">
        <w:rPr>
          <w:b/>
          <w:bCs/>
        </w:rPr>
        <w:t>Tóm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tắt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kết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quả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thống</w:t>
      </w:r>
      <w:proofErr w:type="spellEnd"/>
      <w:r w:rsidRPr="00F117C2">
        <w:rPr>
          <w:b/>
          <w:bCs/>
        </w:rPr>
        <w:t xml:space="preserve"> </w:t>
      </w:r>
      <w:proofErr w:type="spellStart"/>
      <w:r w:rsidRPr="00F117C2">
        <w:rPr>
          <w:b/>
          <w:bCs/>
        </w:rPr>
        <w:t>kê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7"/>
        <w:gridCol w:w="1055"/>
        <w:gridCol w:w="1100"/>
        <w:gridCol w:w="1052"/>
        <w:gridCol w:w="1056"/>
        <w:gridCol w:w="1048"/>
      </w:tblGrid>
      <w:tr w:rsidR="00F117C2" w:rsidRPr="00F117C2" w14:paraId="2C928162" w14:textId="77777777" w:rsidTr="00F117C2">
        <w:tc>
          <w:tcPr>
            <w:tcW w:w="46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C1414" w14:textId="77777777" w:rsidR="00F117C2" w:rsidRPr="00F117C2" w:rsidRDefault="00F117C2">
            <w:pPr>
              <w:pStyle w:val="NormalWeb"/>
              <w:spacing w:before="120" w:beforeAutospacing="0"/>
            </w:pPr>
            <w:r w:rsidRPr="00F117C2">
              <w:t> </w:t>
            </w:r>
          </w:p>
        </w:tc>
        <w:tc>
          <w:tcPr>
            <w:tcW w:w="5500" w:type="dxa"/>
            <w:gridSpan w:val="5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78B0D84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proofErr w:type="spellStart"/>
            <w:r w:rsidRPr="00F117C2">
              <w:rPr>
                <w:b/>
                <w:bCs/>
              </w:rPr>
              <w:t>Mẫu</w:t>
            </w:r>
            <w:proofErr w:type="spellEnd"/>
          </w:p>
        </w:tc>
      </w:tr>
      <w:tr w:rsidR="00F117C2" w:rsidRPr="00F117C2" w14:paraId="0E74F4F9" w14:textId="77777777" w:rsidTr="00F117C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A4CF8" w14:textId="77777777" w:rsidR="00F117C2" w:rsidRPr="00F117C2" w:rsidRDefault="00F117C2"/>
        </w:tc>
        <w:tc>
          <w:tcPr>
            <w:tcW w:w="10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77AB1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proofErr w:type="spellStart"/>
            <w:r w:rsidRPr="00F117C2">
              <w:t>Dầu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hạt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cải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AC5C5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proofErr w:type="spellStart"/>
            <w:r w:rsidRPr="00F117C2">
              <w:t>Dầu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hướng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dương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61FEF2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proofErr w:type="spellStart"/>
            <w:r w:rsidRPr="00F117C2">
              <w:t>Dầu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lanh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cải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biến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E3E5E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proofErr w:type="spellStart"/>
            <w:r w:rsidRPr="00F117C2">
              <w:t>Dầu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thầu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dầu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cải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biến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B5551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proofErr w:type="spellStart"/>
            <w:r w:rsidRPr="00F117C2">
              <w:t>Dầu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thầu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dầu</w:t>
            </w:r>
            <w:proofErr w:type="spellEnd"/>
          </w:p>
        </w:tc>
      </w:tr>
      <w:tr w:rsidR="00F117C2" w:rsidRPr="00F117C2" w14:paraId="6DD490FE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E6A157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Số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phòng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thử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nghiệm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tham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gia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858E1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67427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A2A96D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4A8959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3F17F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</w:tr>
      <w:tr w:rsidR="00F117C2" w:rsidRPr="00F117C2" w14:paraId="52E41C10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B43DB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Số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phòng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thử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nghiệm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còn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lại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sau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khi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trừ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ngoại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lệ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F6EB79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B43C4C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7A2A6B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BA198B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2DF0E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9</w:t>
            </w:r>
          </w:p>
        </w:tc>
      </w:tr>
      <w:tr w:rsidR="00F117C2" w:rsidRPr="00F117C2" w14:paraId="29324EB5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574F2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Số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kết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quả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thử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đơn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của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tất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cả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phòng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thử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nghiệm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cho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mỗi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mẫu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34274E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45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4A86F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45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EA702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45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69B4CB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45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49AB02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45</w:t>
            </w:r>
          </w:p>
        </w:tc>
      </w:tr>
      <w:tr w:rsidR="00F117C2" w:rsidRPr="00F117C2" w14:paraId="058009EC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024D93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Giá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trị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trung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bình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66AF63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1,473 24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63182C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1,4575 12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A31418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1,482 33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6BAD5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1,483 91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7A363F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1,479 30</w:t>
            </w:r>
          </w:p>
        </w:tc>
      </w:tr>
      <w:tr w:rsidR="00F117C2" w:rsidRPr="00F117C2" w14:paraId="5162C778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095FF4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Độ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lệch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chuẩn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lặp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lại</w:t>
            </w:r>
            <w:proofErr w:type="spellEnd"/>
            <w:r w:rsidRPr="00F117C2">
              <w:t xml:space="preserve">, </w:t>
            </w:r>
            <w:proofErr w:type="spellStart"/>
            <w:r w:rsidRPr="00F117C2">
              <w:t>s</w:t>
            </w:r>
            <w:r w:rsidRPr="00F117C2">
              <w:rPr>
                <w:vertAlign w:val="subscript"/>
              </w:rPr>
              <w:t>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B2D67A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0,000 06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DAE110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0,000 06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F8D503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0,000 06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10C8C2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0,000 05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266E9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0,000 05</w:t>
            </w:r>
          </w:p>
        </w:tc>
      </w:tr>
      <w:tr w:rsidR="00F117C2" w:rsidRPr="00F117C2" w14:paraId="05FF69E3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B23BB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Hệ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số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biến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thiên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lặp</w:t>
            </w:r>
            <w:proofErr w:type="spellEnd"/>
            <w:r w:rsidRPr="00F117C2">
              <w:t xml:space="preserve"> </w:t>
            </w:r>
            <w:proofErr w:type="spellStart"/>
            <w:proofErr w:type="gramStart"/>
            <w:r w:rsidRPr="00F117C2">
              <w:t>lại</w:t>
            </w:r>
            <w:proofErr w:type="spellEnd"/>
            <w:r w:rsidRPr="00F117C2">
              <w:t>,%</w:t>
            </w:r>
            <w:proofErr w:type="gram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E68E4E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EE2A38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65EB1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FB768E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FFFFA6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0,003</w:t>
            </w:r>
          </w:p>
        </w:tc>
      </w:tr>
      <w:tr w:rsidR="00F117C2" w:rsidRPr="00F117C2" w14:paraId="7D8A115D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8DD021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Giới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hạn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lặp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lại</w:t>
            </w:r>
            <w:proofErr w:type="spellEnd"/>
            <w:r w:rsidRPr="00F117C2">
              <w:t xml:space="preserve"> r (2,8 </w:t>
            </w:r>
            <w:proofErr w:type="spellStart"/>
            <w:r w:rsidRPr="00F117C2">
              <w:t>s</w:t>
            </w:r>
            <w:r w:rsidRPr="00F117C2">
              <w:rPr>
                <w:vertAlign w:val="subscript"/>
              </w:rPr>
              <w:t>r</w:t>
            </w:r>
            <w:proofErr w:type="spellEnd"/>
            <w:r w:rsidRPr="00F117C2">
              <w:t>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65157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0,000 17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1B37CC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0,000 17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3841A2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3ACA5B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0,000 15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71CB1E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0,000 13</w:t>
            </w:r>
          </w:p>
        </w:tc>
      </w:tr>
      <w:tr w:rsidR="00F117C2" w:rsidRPr="00F117C2" w14:paraId="4503F770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C92A53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Độ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lệch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chuẩn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tái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lập</w:t>
            </w:r>
            <w:proofErr w:type="spellEnd"/>
            <w:r w:rsidRPr="00F117C2">
              <w:t xml:space="preserve">, </w:t>
            </w:r>
            <w:proofErr w:type="spellStart"/>
            <w:r w:rsidRPr="00F117C2">
              <w:t>s</w:t>
            </w:r>
            <w:r w:rsidRPr="00F117C2">
              <w:rPr>
                <w:vertAlign w:val="subscript"/>
              </w:rPr>
              <w:t>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990A4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E98EE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0,000 30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9DA286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0,000 33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70D423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0,000 40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86FF7B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0,000 35</w:t>
            </w:r>
          </w:p>
        </w:tc>
      </w:tr>
      <w:tr w:rsidR="00F117C2" w:rsidRPr="00F117C2" w14:paraId="10B0200C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3850CA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Hệ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số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biến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thiên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tái</w:t>
            </w:r>
            <w:proofErr w:type="spellEnd"/>
            <w:r w:rsidRPr="00F117C2">
              <w:t xml:space="preserve"> </w:t>
            </w:r>
            <w:proofErr w:type="spellStart"/>
            <w:proofErr w:type="gramStart"/>
            <w:r w:rsidRPr="00F117C2">
              <w:t>lập</w:t>
            </w:r>
            <w:proofErr w:type="spellEnd"/>
            <w:r w:rsidRPr="00F117C2">
              <w:t>,%</w:t>
            </w:r>
            <w:proofErr w:type="gram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02BB3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95575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044C4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0,022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8AF62F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0,027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1340F7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0,024</w:t>
            </w:r>
          </w:p>
        </w:tc>
      </w:tr>
      <w:tr w:rsidR="00F117C2" w:rsidRPr="00F117C2" w14:paraId="6987F2D8" w14:textId="77777777" w:rsidTr="00F117C2">
        <w:tc>
          <w:tcPr>
            <w:tcW w:w="4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A1771" w14:textId="77777777" w:rsidR="00F117C2" w:rsidRPr="00F117C2" w:rsidRDefault="00F117C2">
            <w:pPr>
              <w:pStyle w:val="NormalWeb"/>
              <w:spacing w:before="120" w:beforeAutospacing="0"/>
            </w:pPr>
            <w:proofErr w:type="spellStart"/>
            <w:r w:rsidRPr="00F117C2">
              <w:t>Giới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hạn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tái</w:t>
            </w:r>
            <w:proofErr w:type="spellEnd"/>
            <w:r w:rsidRPr="00F117C2">
              <w:t xml:space="preserve"> </w:t>
            </w:r>
            <w:proofErr w:type="spellStart"/>
            <w:r w:rsidRPr="00F117C2">
              <w:t>lập</w:t>
            </w:r>
            <w:proofErr w:type="spellEnd"/>
            <w:r w:rsidRPr="00F117C2">
              <w:t xml:space="preserve"> </w:t>
            </w:r>
            <w:r w:rsidRPr="00F117C2">
              <w:rPr>
                <w:i/>
                <w:iCs/>
              </w:rPr>
              <w:t xml:space="preserve">R </w:t>
            </w:r>
            <w:r w:rsidRPr="00F117C2">
              <w:t xml:space="preserve">(2,8 </w:t>
            </w:r>
            <w:proofErr w:type="spellStart"/>
            <w:r w:rsidRPr="00F117C2">
              <w:t>s</w:t>
            </w:r>
            <w:r w:rsidRPr="00F117C2">
              <w:rPr>
                <w:vertAlign w:val="subscript"/>
              </w:rPr>
              <w:t>R</w:t>
            </w:r>
            <w:proofErr w:type="spellEnd"/>
            <w:r w:rsidRPr="00F117C2">
              <w:t>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F234E7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0,000 75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43624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0,000 84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DF412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0,000 94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892D15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0,001 12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935099" w14:textId="77777777" w:rsidR="00F117C2" w:rsidRPr="00F117C2" w:rsidRDefault="00F117C2">
            <w:pPr>
              <w:pStyle w:val="NormalWeb"/>
              <w:spacing w:before="120" w:beforeAutospacing="0"/>
              <w:jc w:val="center"/>
            </w:pPr>
            <w:r w:rsidRPr="00F117C2">
              <w:t>0,000 98</w:t>
            </w:r>
          </w:p>
        </w:tc>
      </w:tr>
    </w:tbl>
    <w:p w14:paraId="1F7C2CA6" w14:textId="77777777" w:rsidR="006B48B4" w:rsidRPr="008E6066" w:rsidRDefault="008C08BB" w:rsidP="00F117C2">
      <w:pPr>
        <w:pStyle w:val="Heading1"/>
        <w:spacing w:before="0" w:after="0" w:line="360" w:lineRule="auto"/>
        <w:rPr>
          <w:rFonts w:ascii="Times New Roman" w:hAnsi="Times New Roman"/>
          <w:color w:val="8DB3E2"/>
          <w:sz w:val="32"/>
          <w:szCs w:val="24"/>
        </w:rPr>
      </w:pPr>
      <w:r w:rsidRPr="008E6066">
        <w:rPr>
          <w:rFonts w:ascii="Times New Roman" w:hAnsi="Times New Roman"/>
          <w:color w:val="8DB3E2"/>
          <w:sz w:val="32"/>
          <w:szCs w:val="24"/>
        </w:rPr>
        <w:lastRenderedPageBreak/>
        <w:t>E</w:t>
      </w:r>
      <w:r w:rsidR="006B48B4" w:rsidRPr="008E6066">
        <w:rPr>
          <w:rFonts w:ascii="Times New Roman" w:hAnsi="Times New Roman"/>
          <w:color w:val="8DB3E2"/>
          <w:sz w:val="32"/>
          <w:szCs w:val="24"/>
        </w:rPr>
        <w:t>. BÁO CÁO KẾT QUẢ</w:t>
      </w:r>
    </w:p>
    <w:p w14:paraId="79C9B085" w14:textId="77777777" w:rsidR="00E23389" w:rsidRDefault="006B48B4" w:rsidP="009868E6">
      <w:pPr>
        <w:spacing w:line="360" w:lineRule="auto"/>
        <w:ind w:left="720"/>
      </w:pPr>
      <w:bookmarkStart w:id="1" w:name="OLE_LINK6"/>
      <w:bookmarkStart w:id="2" w:name="OLE_LINK7"/>
      <w:proofErr w:type="spellStart"/>
      <w:r w:rsidRPr="002867AF">
        <w:t>Kết</w:t>
      </w:r>
      <w:proofErr w:type="spellEnd"/>
      <w:r w:rsidRPr="002867AF">
        <w:t xml:space="preserve"> </w:t>
      </w:r>
      <w:proofErr w:type="spellStart"/>
      <w:r w:rsidRPr="002867AF">
        <w:t>quả</w:t>
      </w:r>
      <w:proofErr w:type="spellEnd"/>
      <w:r w:rsidRPr="002867AF">
        <w:t xml:space="preserve"> </w:t>
      </w:r>
      <w:proofErr w:type="spellStart"/>
      <w:r w:rsidRPr="002867AF">
        <w:t>báo</w:t>
      </w:r>
      <w:proofErr w:type="spellEnd"/>
      <w:r w:rsidRPr="002867AF">
        <w:t xml:space="preserve"> </w:t>
      </w:r>
      <w:proofErr w:type="spellStart"/>
      <w:r w:rsidRPr="002867AF">
        <w:t>cáo</w:t>
      </w:r>
      <w:proofErr w:type="spellEnd"/>
      <w:r w:rsidRPr="002867AF">
        <w:t xml:space="preserve"> </w:t>
      </w:r>
      <w:proofErr w:type="spellStart"/>
      <w:r w:rsidRPr="002867AF">
        <w:t>phân</w:t>
      </w:r>
      <w:proofErr w:type="spellEnd"/>
      <w:r w:rsidRPr="002867AF">
        <w:t xml:space="preserve"> </w:t>
      </w:r>
      <w:proofErr w:type="spellStart"/>
      <w:r w:rsidRPr="002867AF">
        <w:t>tích</w:t>
      </w:r>
      <w:proofErr w:type="spellEnd"/>
      <w:r w:rsidRPr="002867AF">
        <w:t xml:space="preserve"> </w:t>
      </w:r>
      <w:proofErr w:type="spellStart"/>
      <w:r w:rsidRPr="002867AF">
        <w:t>được</w:t>
      </w:r>
      <w:proofErr w:type="spellEnd"/>
      <w:r w:rsidRPr="002867AF">
        <w:t xml:space="preserve"> </w:t>
      </w:r>
      <w:proofErr w:type="spellStart"/>
      <w:r w:rsidRPr="002867AF">
        <w:t>ghi</w:t>
      </w:r>
      <w:proofErr w:type="spellEnd"/>
      <w:r w:rsidRPr="002867AF">
        <w:t xml:space="preserve"> </w:t>
      </w:r>
      <w:proofErr w:type="spellStart"/>
      <w:r w:rsidRPr="002867AF">
        <w:t>nhận</w:t>
      </w:r>
      <w:proofErr w:type="spellEnd"/>
      <w:r w:rsidRPr="002867AF">
        <w:t xml:space="preserve"> </w:t>
      </w:r>
      <w:proofErr w:type="spellStart"/>
      <w:r w:rsidRPr="002867AF">
        <w:t>lại</w:t>
      </w:r>
      <w:proofErr w:type="spellEnd"/>
      <w:r w:rsidRPr="002867AF">
        <w:t xml:space="preserve"> </w:t>
      </w:r>
      <w:proofErr w:type="spellStart"/>
      <w:r w:rsidRPr="002867AF">
        <w:t>trong</w:t>
      </w:r>
      <w:proofErr w:type="spellEnd"/>
      <w:r w:rsidRPr="002867AF">
        <w:t xml:space="preserve"> </w:t>
      </w:r>
      <w:proofErr w:type="spellStart"/>
      <w:r w:rsidRPr="002867AF">
        <w:t>phiếu</w:t>
      </w:r>
      <w:proofErr w:type="spellEnd"/>
      <w:r w:rsidRPr="002867AF">
        <w:t xml:space="preserve"> </w:t>
      </w:r>
      <w:proofErr w:type="spellStart"/>
      <w:r w:rsidRPr="002867AF">
        <w:t>phân</w:t>
      </w:r>
      <w:proofErr w:type="spellEnd"/>
      <w:r w:rsidRPr="002867AF">
        <w:t xml:space="preserve"> </w:t>
      </w:r>
      <w:proofErr w:type="spellStart"/>
      <w:r w:rsidRPr="002867AF">
        <w:t>tích</w:t>
      </w:r>
      <w:bookmarkEnd w:id="1"/>
      <w:bookmarkEnd w:id="2"/>
      <w:proofErr w:type="spellEnd"/>
      <w:r w:rsidR="00937172">
        <w:t xml:space="preserve"> BM 15.04b </w:t>
      </w:r>
      <w:proofErr w:type="spellStart"/>
      <w:r w:rsidR="00937172">
        <w:t>và</w:t>
      </w:r>
      <w:proofErr w:type="spellEnd"/>
      <w:r w:rsidR="00937172">
        <w:t xml:space="preserve"> BM 15.06</w:t>
      </w:r>
    </w:p>
    <w:p w14:paraId="4985E4D0" w14:textId="77777777" w:rsidR="0085135F" w:rsidRDefault="0085135F" w:rsidP="00E23389"/>
    <w:p w14:paraId="30A7DB33" w14:textId="77777777" w:rsidR="0085135F" w:rsidRPr="00E23389" w:rsidRDefault="0085135F" w:rsidP="00E23389"/>
    <w:sectPr w:rsidR="0085135F" w:rsidRPr="00E23389">
      <w:headerReference w:type="default" r:id="rId8"/>
      <w:footerReference w:type="even" r:id="rId9"/>
      <w:pgSz w:w="12240" w:h="15840"/>
      <w:pgMar w:top="1152" w:right="1152" w:bottom="864" w:left="144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4C96E" w14:textId="77777777" w:rsidR="00743F69" w:rsidRDefault="00743F69">
      <w:r>
        <w:separator/>
      </w:r>
    </w:p>
  </w:endnote>
  <w:endnote w:type="continuationSeparator" w:id="0">
    <w:p w14:paraId="5EF35C1A" w14:textId="77777777" w:rsidR="00743F69" w:rsidRDefault="0074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5F7FA" w14:textId="77777777" w:rsidR="00F71C56" w:rsidRDefault="00F71C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0537" w14:textId="77777777" w:rsidR="00F71C56" w:rsidRDefault="00F71C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30B4E" w14:textId="77777777" w:rsidR="00743F69" w:rsidRDefault="00743F69">
      <w:r>
        <w:separator/>
      </w:r>
    </w:p>
  </w:footnote>
  <w:footnote w:type="continuationSeparator" w:id="0">
    <w:p w14:paraId="12129B8C" w14:textId="77777777" w:rsidR="00743F69" w:rsidRDefault="0074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68"/>
      <w:gridCol w:w="4060"/>
      <w:gridCol w:w="2736"/>
    </w:tblGrid>
    <w:tr w:rsidR="00F71C56" w:rsidRPr="008D31BF" w14:paraId="6AC97314" w14:textId="77777777" w:rsidTr="00917B1F">
      <w:trPr>
        <w:trHeight w:val="1072"/>
      </w:trPr>
      <w:tc>
        <w:tcPr>
          <w:tcW w:w="1555" w:type="pct"/>
          <w:shd w:val="clear" w:color="auto" w:fill="auto"/>
          <w:vAlign w:val="center"/>
        </w:tcPr>
        <w:p w14:paraId="3C5315A9" w14:textId="77777777" w:rsidR="00F71C56" w:rsidRPr="00917B1F" w:rsidRDefault="00917B1F" w:rsidP="008D31BF">
          <w:pPr>
            <w:jc w:val="center"/>
            <w:rPr>
              <w:b/>
              <w:color w:val="00B0F0"/>
              <w:sz w:val="22"/>
              <w:szCs w:val="22"/>
            </w:rPr>
          </w:pPr>
          <w:r w:rsidRPr="00917B1F">
            <w:rPr>
              <w:b/>
              <w:color w:val="00B0F0"/>
              <w:sz w:val="22"/>
              <w:szCs w:val="22"/>
            </w:rPr>
            <w:t>CÔNG TY TNHH MTV KHOA HỌC CÔNG NGHỆ HOÀN VŨ</w:t>
          </w:r>
        </w:p>
      </w:tc>
      <w:tc>
        <w:tcPr>
          <w:tcW w:w="2058" w:type="pct"/>
          <w:shd w:val="clear" w:color="auto" w:fill="auto"/>
          <w:vAlign w:val="center"/>
        </w:tcPr>
        <w:p w14:paraId="5A72CF95" w14:textId="77777777" w:rsidR="00F71C56" w:rsidRPr="00917B1F" w:rsidRDefault="00F71C56" w:rsidP="008D31BF">
          <w:pPr>
            <w:jc w:val="center"/>
            <w:rPr>
              <w:b/>
              <w:color w:val="00B0F0"/>
              <w:sz w:val="26"/>
              <w:szCs w:val="26"/>
            </w:rPr>
          </w:pPr>
          <w:r w:rsidRPr="00917B1F">
            <w:rPr>
              <w:b/>
              <w:color w:val="00B0F0"/>
              <w:sz w:val="26"/>
              <w:szCs w:val="26"/>
            </w:rPr>
            <w:t>HƯỚNG DẪN CÔNG VIỆC</w:t>
          </w:r>
        </w:p>
      </w:tc>
      <w:tc>
        <w:tcPr>
          <w:tcW w:w="1387" w:type="pct"/>
          <w:shd w:val="clear" w:color="auto" w:fill="auto"/>
          <w:vAlign w:val="center"/>
        </w:tcPr>
        <w:p w14:paraId="01926325" w14:textId="77777777" w:rsidR="00F71C56" w:rsidRPr="00917B1F" w:rsidRDefault="00F71C56" w:rsidP="00C54078">
          <w:pPr>
            <w:rPr>
              <w:color w:val="00B0F0"/>
              <w:sz w:val="22"/>
              <w:szCs w:val="22"/>
            </w:rPr>
          </w:pPr>
          <w:proofErr w:type="spellStart"/>
          <w:r w:rsidRPr="00917B1F">
            <w:rPr>
              <w:color w:val="00B0F0"/>
              <w:sz w:val="22"/>
              <w:szCs w:val="22"/>
            </w:rPr>
            <w:t>Mã</w:t>
          </w:r>
          <w:proofErr w:type="spellEnd"/>
          <w:r w:rsidRPr="00917B1F">
            <w:rPr>
              <w:color w:val="00B0F0"/>
              <w:sz w:val="22"/>
              <w:szCs w:val="22"/>
            </w:rPr>
            <w:t xml:space="preserve"> </w:t>
          </w:r>
          <w:proofErr w:type="spellStart"/>
          <w:r w:rsidRPr="00917B1F">
            <w:rPr>
              <w:color w:val="00B0F0"/>
              <w:sz w:val="22"/>
              <w:szCs w:val="22"/>
            </w:rPr>
            <w:t>số</w:t>
          </w:r>
          <w:proofErr w:type="spellEnd"/>
          <w:r w:rsidRPr="00917B1F">
            <w:rPr>
              <w:color w:val="00B0F0"/>
              <w:sz w:val="22"/>
              <w:szCs w:val="22"/>
            </w:rPr>
            <w:t>: HD.TN. 308</w:t>
          </w:r>
        </w:p>
        <w:p w14:paraId="67F23803" w14:textId="77777777" w:rsidR="00F71C56" w:rsidRPr="00917B1F" w:rsidRDefault="00F71C56" w:rsidP="00C54078">
          <w:pPr>
            <w:rPr>
              <w:color w:val="00B0F0"/>
              <w:sz w:val="22"/>
              <w:szCs w:val="22"/>
            </w:rPr>
          </w:pPr>
          <w:proofErr w:type="spellStart"/>
          <w:r w:rsidRPr="00917B1F">
            <w:rPr>
              <w:color w:val="00B0F0"/>
              <w:sz w:val="22"/>
              <w:szCs w:val="22"/>
            </w:rPr>
            <w:t>Lần</w:t>
          </w:r>
          <w:proofErr w:type="spellEnd"/>
          <w:r w:rsidRPr="00917B1F">
            <w:rPr>
              <w:color w:val="00B0F0"/>
              <w:sz w:val="22"/>
              <w:szCs w:val="22"/>
            </w:rPr>
            <w:t xml:space="preserve"> ban </w:t>
          </w:r>
          <w:proofErr w:type="spellStart"/>
          <w:r w:rsidRPr="00917B1F">
            <w:rPr>
              <w:color w:val="00B0F0"/>
              <w:sz w:val="22"/>
              <w:szCs w:val="22"/>
            </w:rPr>
            <w:t>hành</w:t>
          </w:r>
          <w:proofErr w:type="spellEnd"/>
          <w:r w:rsidRPr="00917B1F">
            <w:rPr>
              <w:color w:val="00B0F0"/>
              <w:sz w:val="22"/>
              <w:szCs w:val="22"/>
            </w:rPr>
            <w:t>: 01</w:t>
          </w:r>
        </w:p>
        <w:p w14:paraId="525BC66C" w14:textId="77777777" w:rsidR="00F71C56" w:rsidRPr="00917B1F" w:rsidRDefault="00F71C56" w:rsidP="00C54078">
          <w:pPr>
            <w:rPr>
              <w:color w:val="00B0F0"/>
              <w:sz w:val="22"/>
              <w:szCs w:val="22"/>
            </w:rPr>
          </w:pPr>
          <w:proofErr w:type="spellStart"/>
          <w:r w:rsidRPr="00917B1F">
            <w:rPr>
              <w:color w:val="00B0F0"/>
              <w:sz w:val="22"/>
              <w:szCs w:val="22"/>
            </w:rPr>
            <w:t>Ngày</w:t>
          </w:r>
          <w:proofErr w:type="spellEnd"/>
          <w:r w:rsidRPr="00917B1F">
            <w:rPr>
              <w:color w:val="00B0F0"/>
              <w:sz w:val="22"/>
              <w:szCs w:val="22"/>
            </w:rPr>
            <w:t xml:space="preserve"> ban </w:t>
          </w:r>
          <w:proofErr w:type="spellStart"/>
          <w:r w:rsidRPr="00917B1F">
            <w:rPr>
              <w:color w:val="00B0F0"/>
              <w:sz w:val="22"/>
              <w:szCs w:val="22"/>
            </w:rPr>
            <w:t>hành</w:t>
          </w:r>
          <w:proofErr w:type="spellEnd"/>
          <w:r w:rsidRPr="00917B1F">
            <w:rPr>
              <w:color w:val="00B0F0"/>
              <w:sz w:val="22"/>
              <w:szCs w:val="22"/>
            </w:rPr>
            <w:t>: 13/09/2018</w:t>
          </w:r>
        </w:p>
        <w:p w14:paraId="25D801CA" w14:textId="77777777" w:rsidR="00F71C56" w:rsidRPr="00917B1F" w:rsidRDefault="00F71C56" w:rsidP="00C54078">
          <w:pPr>
            <w:rPr>
              <w:color w:val="00B0F0"/>
              <w:sz w:val="22"/>
              <w:szCs w:val="22"/>
            </w:rPr>
          </w:pPr>
          <w:r w:rsidRPr="00917B1F">
            <w:rPr>
              <w:color w:val="00B0F0"/>
              <w:sz w:val="22"/>
              <w:szCs w:val="22"/>
            </w:rPr>
            <w:t xml:space="preserve">Trang: </w:t>
          </w:r>
          <w:r w:rsidRPr="00917B1F">
            <w:rPr>
              <w:rStyle w:val="PageNumber"/>
              <w:color w:val="00B0F0"/>
              <w:sz w:val="22"/>
              <w:szCs w:val="22"/>
            </w:rPr>
            <w:fldChar w:fldCharType="begin"/>
          </w:r>
          <w:r w:rsidRPr="00917B1F">
            <w:rPr>
              <w:rStyle w:val="PageNumber"/>
              <w:color w:val="00B0F0"/>
              <w:sz w:val="22"/>
              <w:szCs w:val="22"/>
            </w:rPr>
            <w:instrText xml:space="preserve"> PAGE </w:instrText>
          </w:r>
          <w:r w:rsidRPr="00917B1F">
            <w:rPr>
              <w:rStyle w:val="PageNumber"/>
              <w:color w:val="00B0F0"/>
              <w:sz w:val="22"/>
              <w:szCs w:val="22"/>
            </w:rPr>
            <w:fldChar w:fldCharType="separate"/>
          </w:r>
          <w:r w:rsidR="009868E6">
            <w:rPr>
              <w:rStyle w:val="PageNumber"/>
              <w:noProof/>
              <w:color w:val="00B0F0"/>
              <w:sz w:val="22"/>
              <w:szCs w:val="22"/>
            </w:rPr>
            <w:t>5</w:t>
          </w:r>
          <w:r w:rsidRPr="00917B1F">
            <w:rPr>
              <w:rStyle w:val="PageNumber"/>
              <w:color w:val="00B0F0"/>
              <w:sz w:val="22"/>
              <w:szCs w:val="22"/>
            </w:rPr>
            <w:fldChar w:fldCharType="end"/>
          </w:r>
          <w:r w:rsidRPr="00917B1F">
            <w:rPr>
              <w:rStyle w:val="PageNumber"/>
              <w:color w:val="00B0F0"/>
              <w:sz w:val="22"/>
              <w:szCs w:val="22"/>
            </w:rPr>
            <w:t>/</w:t>
          </w:r>
          <w:r w:rsidRPr="00917B1F">
            <w:rPr>
              <w:rStyle w:val="PageNumber"/>
              <w:color w:val="00B0F0"/>
              <w:sz w:val="22"/>
              <w:szCs w:val="22"/>
              <w:lang w:val="en-GB"/>
            </w:rPr>
            <w:fldChar w:fldCharType="begin"/>
          </w:r>
          <w:r w:rsidRPr="00917B1F">
            <w:rPr>
              <w:rStyle w:val="PageNumber"/>
              <w:color w:val="00B0F0"/>
              <w:sz w:val="22"/>
              <w:szCs w:val="22"/>
              <w:lang w:val="en-GB"/>
            </w:rPr>
            <w:instrText xml:space="preserve"> NUMPAGES </w:instrText>
          </w:r>
          <w:r w:rsidRPr="00917B1F">
            <w:rPr>
              <w:rStyle w:val="PageNumber"/>
              <w:color w:val="00B0F0"/>
              <w:sz w:val="22"/>
              <w:szCs w:val="22"/>
              <w:lang w:val="en-GB"/>
            </w:rPr>
            <w:fldChar w:fldCharType="separate"/>
          </w:r>
          <w:r w:rsidR="009868E6">
            <w:rPr>
              <w:rStyle w:val="PageNumber"/>
              <w:noProof/>
              <w:color w:val="00B0F0"/>
              <w:sz w:val="22"/>
              <w:szCs w:val="22"/>
              <w:lang w:val="en-GB"/>
            </w:rPr>
            <w:t>5</w:t>
          </w:r>
          <w:r w:rsidRPr="00917B1F">
            <w:rPr>
              <w:rStyle w:val="PageNumber"/>
              <w:color w:val="00B0F0"/>
              <w:sz w:val="22"/>
              <w:szCs w:val="22"/>
              <w:lang w:val="en-GB"/>
            </w:rPr>
            <w:fldChar w:fldCharType="end"/>
          </w:r>
        </w:p>
      </w:tc>
    </w:tr>
  </w:tbl>
  <w:p w14:paraId="4D50B828" w14:textId="77777777" w:rsidR="00F71C56" w:rsidRDefault="00F71C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418"/>
    <w:multiLevelType w:val="hybridMultilevel"/>
    <w:tmpl w:val="B0A68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DDB"/>
    <w:multiLevelType w:val="hybridMultilevel"/>
    <w:tmpl w:val="9A94B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6EC"/>
    <w:multiLevelType w:val="hybridMultilevel"/>
    <w:tmpl w:val="EAD8E6CA"/>
    <w:lvl w:ilvl="0" w:tplc="25B631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58D5"/>
    <w:multiLevelType w:val="hybridMultilevel"/>
    <w:tmpl w:val="D5269254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F3C55"/>
    <w:multiLevelType w:val="hybridMultilevel"/>
    <w:tmpl w:val="ACFCACE0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7345C"/>
    <w:multiLevelType w:val="hybridMultilevel"/>
    <w:tmpl w:val="BCEA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50214"/>
    <w:multiLevelType w:val="hybridMultilevel"/>
    <w:tmpl w:val="F342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24C8"/>
    <w:multiLevelType w:val="multilevel"/>
    <w:tmpl w:val="847C1BC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0D929A2"/>
    <w:multiLevelType w:val="hybridMultilevel"/>
    <w:tmpl w:val="EEDCF4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7957AA"/>
    <w:multiLevelType w:val="hybridMultilevel"/>
    <w:tmpl w:val="163C58DC"/>
    <w:lvl w:ilvl="0" w:tplc="E4728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64FB7"/>
    <w:multiLevelType w:val="hybridMultilevel"/>
    <w:tmpl w:val="CB7E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F6A76"/>
    <w:multiLevelType w:val="hybridMultilevel"/>
    <w:tmpl w:val="181A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2619A"/>
    <w:multiLevelType w:val="hybridMultilevel"/>
    <w:tmpl w:val="3BDA901C"/>
    <w:lvl w:ilvl="0" w:tplc="5AFAC61E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10828"/>
    <w:multiLevelType w:val="hybridMultilevel"/>
    <w:tmpl w:val="924A9014"/>
    <w:lvl w:ilvl="0" w:tplc="068C97CE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5EF1DC8"/>
    <w:multiLevelType w:val="hybridMultilevel"/>
    <w:tmpl w:val="E8EC2764"/>
    <w:lvl w:ilvl="0" w:tplc="B72A60E0">
      <w:start w:val="2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17C7A"/>
    <w:multiLevelType w:val="hybridMultilevel"/>
    <w:tmpl w:val="6D969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0F52F3"/>
    <w:multiLevelType w:val="hybridMultilevel"/>
    <w:tmpl w:val="3C1A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50323"/>
    <w:multiLevelType w:val="singleLevel"/>
    <w:tmpl w:val="246A40D6"/>
    <w:lvl w:ilvl="0">
      <w:start w:val="2"/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18" w15:restartNumberingAfterBreak="0">
    <w:nsid w:val="53EE0FA2"/>
    <w:multiLevelType w:val="hybridMultilevel"/>
    <w:tmpl w:val="5F98E1C0"/>
    <w:lvl w:ilvl="0" w:tplc="7BB8C28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64B06"/>
    <w:multiLevelType w:val="hybridMultilevel"/>
    <w:tmpl w:val="B8426CDE"/>
    <w:lvl w:ilvl="0" w:tplc="F970D52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B4D4FE0"/>
    <w:multiLevelType w:val="hybridMultilevel"/>
    <w:tmpl w:val="1512B37A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04567"/>
    <w:multiLevelType w:val="hybridMultilevel"/>
    <w:tmpl w:val="D44CF074"/>
    <w:lvl w:ilvl="0" w:tplc="25B631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944D8"/>
    <w:multiLevelType w:val="hybridMultilevel"/>
    <w:tmpl w:val="65340C28"/>
    <w:lvl w:ilvl="0" w:tplc="F76A44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648F0B50"/>
    <w:multiLevelType w:val="hybridMultilevel"/>
    <w:tmpl w:val="59FCA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0B10BC"/>
    <w:multiLevelType w:val="hybridMultilevel"/>
    <w:tmpl w:val="399C683C"/>
    <w:lvl w:ilvl="0" w:tplc="DA349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94F1B"/>
    <w:multiLevelType w:val="hybridMultilevel"/>
    <w:tmpl w:val="0ED210C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D20BD7"/>
    <w:multiLevelType w:val="hybridMultilevel"/>
    <w:tmpl w:val="BEB47CC8"/>
    <w:lvl w:ilvl="0" w:tplc="1C263542">
      <w:start w:val="1"/>
      <w:numFmt w:val="bullet"/>
      <w:lvlText w:val=""/>
      <w:lvlJc w:val="left"/>
      <w:pPr>
        <w:tabs>
          <w:tab w:val="num" w:pos="-57"/>
        </w:tabs>
        <w:ind w:left="-57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8" w15:restartNumberingAfterBreak="0">
    <w:nsid w:val="743B4E34"/>
    <w:multiLevelType w:val="hybridMultilevel"/>
    <w:tmpl w:val="B908D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82FC7"/>
    <w:multiLevelType w:val="hybridMultilevel"/>
    <w:tmpl w:val="64BA9A2E"/>
    <w:lvl w:ilvl="0" w:tplc="3160AB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D53BA"/>
    <w:multiLevelType w:val="hybridMultilevel"/>
    <w:tmpl w:val="22441192"/>
    <w:lvl w:ilvl="0" w:tplc="63DC47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14"/>
  </w:num>
  <w:num w:numId="3">
    <w:abstractNumId w:val="27"/>
  </w:num>
  <w:num w:numId="4">
    <w:abstractNumId w:val="17"/>
  </w:num>
  <w:num w:numId="5">
    <w:abstractNumId w:val="12"/>
  </w:num>
  <w:num w:numId="6">
    <w:abstractNumId w:val="23"/>
  </w:num>
  <w:num w:numId="7">
    <w:abstractNumId w:val="13"/>
  </w:num>
  <w:num w:numId="8">
    <w:abstractNumId w:val="7"/>
  </w:num>
  <w:num w:numId="9">
    <w:abstractNumId w:val="4"/>
  </w:num>
  <w:num w:numId="10">
    <w:abstractNumId w:val="6"/>
  </w:num>
  <w:num w:numId="11">
    <w:abstractNumId w:val="30"/>
  </w:num>
  <w:num w:numId="12">
    <w:abstractNumId w:val="5"/>
  </w:num>
  <w:num w:numId="13">
    <w:abstractNumId w:val="11"/>
  </w:num>
  <w:num w:numId="14">
    <w:abstractNumId w:val="22"/>
  </w:num>
  <w:num w:numId="15">
    <w:abstractNumId w:val="10"/>
  </w:num>
  <w:num w:numId="16">
    <w:abstractNumId w:val="0"/>
  </w:num>
  <w:num w:numId="17">
    <w:abstractNumId w:val="29"/>
  </w:num>
  <w:num w:numId="18">
    <w:abstractNumId w:val="9"/>
  </w:num>
  <w:num w:numId="19">
    <w:abstractNumId w:val="18"/>
  </w:num>
  <w:num w:numId="20">
    <w:abstractNumId w:val="26"/>
  </w:num>
  <w:num w:numId="21">
    <w:abstractNumId w:val="20"/>
  </w:num>
  <w:num w:numId="22">
    <w:abstractNumId w:val="3"/>
  </w:num>
  <w:num w:numId="23">
    <w:abstractNumId w:val="15"/>
  </w:num>
  <w:num w:numId="24">
    <w:abstractNumId w:val="8"/>
  </w:num>
  <w:num w:numId="25">
    <w:abstractNumId w:val="24"/>
  </w:num>
  <w:num w:numId="26">
    <w:abstractNumId w:val="16"/>
  </w:num>
  <w:num w:numId="27">
    <w:abstractNumId w:val="1"/>
  </w:num>
  <w:num w:numId="28">
    <w:abstractNumId w:val="28"/>
  </w:num>
  <w:num w:numId="29">
    <w:abstractNumId w:val="25"/>
  </w:num>
  <w:num w:numId="30">
    <w:abstractNumId w:val="21"/>
  </w:num>
  <w:num w:numId="3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E41"/>
    <w:rsid w:val="0000014A"/>
    <w:rsid w:val="00001BC0"/>
    <w:rsid w:val="000165C0"/>
    <w:rsid w:val="00016AA1"/>
    <w:rsid w:val="00021DF0"/>
    <w:rsid w:val="00047E4A"/>
    <w:rsid w:val="000578F5"/>
    <w:rsid w:val="00075D60"/>
    <w:rsid w:val="00077F14"/>
    <w:rsid w:val="00085D4D"/>
    <w:rsid w:val="000923C5"/>
    <w:rsid w:val="00093E32"/>
    <w:rsid w:val="000A3E64"/>
    <w:rsid w:val="000A61A9"/>
    <w:rsid w:val="000B0DA0"/>
    <w:rsid w:val="000D1973"/>
    <w:rsid w:val="000E7CC7"/>
    <w:rsid w:val="00103D6D"/>
    <w:rsid w:val="0010727D"/>
    <w:rsid w:val="00111BF9"/>
    <w:rsid w:val="0014727E"/>
    <w:rsid w:val="0015533E"/>
    <w:rsid w:val="00156274"/>
    <w:rsid w:val="001565CF"/>
    <w:rsid w:val="001663FC"/>
    <w:rsid w:val="00171BFB"/>
    <w:rsid w:val="00177BFD"/>
    <w:rsid w:val="001A40E1"/>
    <w:rsid w:val="001A4FB9"/>
    <w:rsid w:val="001A64D5"/>
    <w:rsid w:val="001B19EC"/>
    <w:rsid w:val="001B629C"/>
    <w:rsid w:val="001B71D5"/>
    <w:rsid w:val="001C0664"/>
    <w:rsid w:val="001C0BFF"/>
    <w:rsid w:val="001C2484"/>
    <w:rsid w:val="001D3C7A"/>
    <w:rsid w:val="001D704C"/>
    <w:rsid w:val="001E1870"/>
    <w:rsid w:val="001E3F14"/>
    <w:rsid w:val="001F4644"/>
    <w:rsid w:val="001F5BD4"/>
    <w:rsid w:val="00212784"/>
    <w:rsid w:val="0022381F"/>
    <w:rsid w:val="00223CEB"/>
    <w:rsid w:val="002456D4"/>
    <w:rsid w:val="0024595E"/>
    <w:rsid w:val="002541FF"/>
    <w:rsid w:val="00264EDC"/>
    <w:rsid w:val="00275ACC"/>
    <w:rsid w:val="0028232E"/>
    <w:rsid w:val="002867AF"/>
    <w:rsid w:val="0029736E"/>
    <w:rsid w:val="002A3E41"/>
    <w:rsid w:val="002A4842"/>
    <w:rsid w:val="002B57BE"/>
    <w:rsid w:val="002D062D"/>
    <w:rsid w:val="00306FFD"/>
    <w:rsid w:val="003073BC"/>
    <w:rsid w:val="00310F19"/>
    <w:rsid w:val="00321483"/>
    <w:rsid w:val="00321FD5"/>
    <w:rsid w:val="0032707A"/>
    <w:rsid w:val="00327893"/>
    <w:rsid w:val="003340F2"/>
    <w:rsid w:val="00335561"/>
    <w:rsid w:val="00352C4B"/>
    <w:rsid w:val="0036006F"/>
    <w:rsid w:val="00375B84"/>
    <w:rsid w:val="00381478"/>
    <w:rsid w:val="00391257"/>
    <w:rsid w:val="003A06EA"/>
    <w:rsid w:val="003A353B"/>
    <w:rsid w:val="003A398D"/>
    <w:rsid w:val="003B2273"/>
    <w:rsid w:val="003B3F2C"/>
    <w:rsid w:val="003B4B23"/>
    <w:rsid w:val="003B6886"/>
    <w:rsid w:val="003C3478"/>
    <w:rsid w:val="003C349C"/>
    <w:rsid w:val="003C5D5E"/>
    <w:rsid w:val="003E13D3"/>
    <w:rsid w:val="004012DB"/>
    <w:rsid w:val="00425908"/>
    <w:rsid w:val="0044620A"/>
    <w:rsid w:val="0045168D"/>
    <w:rsid w:val="0045209B"/>
    <w:rsid w:val="0045317E"/>
    <w:rsid w:val="004551BD"/>
    <w:rsid w:val="004700AF"/>
    <w:rsid w:val="00487366"/>
    <w:rsid w:val="00490CC1"/>
    <w:rsid w:val="004A5EA6"/>
    <w:rsid w:val="004E4BEC"/>
    <w:rsid w:val="004F5365"/>
    <w:rsid w:val="00502DF6"/>
    <w:rsid w:val="005101A2"/>
    <w:rsid w:val="00517E92"/>
    <w:rsid w:val="00572FC9"/>
    <w:rsid w:val="005947C1"/>
    <w:rsid w:val="005A2A5F"/>
    <w:rsid w:val="005A5687"/>
    <w:rsid w:val="005B600D"/>
    <w:rsid w:val="005F7424"/>
    <w:rsid w:val="00606864"/>
    <w:rsid w:val="00613B60"/>
    <w:rsid w:val="00616E1D"/>
    <w:rsid w:val="00620A45"/>
    <w:rsid w:val="00645BC5"/>
    <w:rsid w:val="00647C27"/>
    <w:rsid w:val="00653142"/>
    <w:rsid w:val="00683B3D"/>
    <w:rsid w:val="006B2735"/>
    <w:rsid w:val="006B4681"/>
    <w:rsid w:val="006B48B4"/>
    <w:rsid w:val="006B4BB7"/>
    <w:rsid w:val="006C35AE"/>
    <w:rsid w:val="006C5F71"/>
    <w:rsid w:val="006D1A98"/>
    <w:rsid w:val="006E1F7F"/>
    <w:rsid w:val="006E4040"/>
    <w:rsid w:val="006E537A"/>
    <w:rsid w:val="006E6A00"/>
    <w:rsid w:val="006F02E6"/>
    <w:rsid w:val="006F2270"/>
    <w:rsid w:val="007050FE"/>
    <w:rsid w:val="007125F1"/>
    <w:rsid w:val="007173E4"/>
    <w:rsid w:val="00737392"/>
    <w:rsid w:val="007437DF"/>
    <w:rsid w:val="00743F69"/>
    <w:rsid w:val="00746EE3"/>
    <w:rsid w:val="00766193"/>
    <w:rsid w:val="00772770"/>
    <w:rsid w:val="00777B14"/>
    <w:rsid w:val="007A1C73"/>
    <w:rsid w:val="007A4CF6"/>
    <w:rsid w:val="007A4D2F"/>
    <w:rsid w:val="007A5AAE"/>
    <w:rsid w:val="007B54AF"/>
    <w:rsid w:val="007C1D23"/>
    <w:rsid w:val="007C2414"/>
    <w:rsid w:val="007C5271"/>
    <w:rsid w:val="007D24D4"/>
    <w:rsid w:val="007D4540"/>
    <w:rsid w:val="007D6A4C"/>
    <w:rsid w:val="007E54C9"/>
    <w:rsid w:val="007E6E61"/>
    <w:rsid w:val="007F1898"/>
    <w:rsid w:val="00820BD9"/>
    <w:rsid w:val="00831CC7"/>
    <w:rsid w:val="0083697C"/>
    <w:rsid w:val="0085135F"/>
    <w:rsid w:val="0085597B"/>
    <w:rsid w:val="0085714F"/>
    <w:rsid w:val="00871023"/>
    <w:rsid w:val="00872889"/>
    <w:rsid w:val="008962DC"/>
    <w:rsid w:val="008A6958"/>
    <w:rsid w:val="008A73BF"/>
    <w:rsid w:val="008B2AE9"/>
    <w:rsid w:val="008B7211"/>
    <w:rsid w:val="008B7E73"/>
    <w:rsid w:val="008C08BB"/>
    <w:rsid w:val="008D11C3"/>
    <w:rsid w:val="008D1229"/>
    <w:rsid w:val="008D31BF"/>
    <w:rsid w:val="008E4EBB"/>
    <w:rsid w:val="008E5A87"/>
    <w:rsid w:val="008E6066"/>
    <w:rsid w:val="008E6C21"/>
    <w:rsid w:val="008F7DAF"/>
    <w:rsid w:val="00902A85"/>
    <w:rsid w:val="00903AB4"/>
    <w:rsid w:val="009046E9"/>
    <w:rsid w:val="00905D6E"/>
    <w:rsid w:val="00912B8E"/>
    <w:rsid w:val="00912BC6"/>
    <w:rsid w:val="00917B1F"/>
    <w:rsid w:val="0092363D"/>
    <w:rsid w:val="00925411"/>
    <w:rsid w:val="009260A6"/>
    <w:rsid w:val="00927080"/>
    <w:rsid w:val="00937172"/>
    <w:rsid w:val="00943940"/>
    <w:rsid w:val="00951B3C"/>
    <w:rsid w:val="0095445D"/>
    <w:rsid w:val="009868E6"/>
    <w:rsid w:val="00991AE0"/>
    <w:rsid w:val="009B1289"/>
    <w:rsid w:val="009F4866"/>
    <w:rsid w:val="00A04CCF"/>
    <w:rsid w:val="00A14984"/>
    <w:rsid w:val="00A1770D"/>
    <w:rsid w:val="00A17B00"/>
    <w:rsid w:val="00A213DF"/>
    <w:rsid w:val="00A27F2D"/>
    <w:rsid w:val="00A35B07"/>
    <w:rsid w:val="00A47A36"/>
    <w:rsid w:val="00A53A5A"/>
    <w:rsid w:val="00A53F4D"/>
    <w:rsid w:val="00A54765"/>
    <w:rsid w:val="00A800CD"/>
    <w:rsid w:val="00A8540C"/>
    <w:rsid w:val="00A85C01"/>
    <w:rsid w:val="00A910C3"/>
    <w:rsid w:val="00A94A1F"/>
    <w:rsid w:val="00A95994"/>
    <w:rsid w:val="00A96AE1"/>
    <w:rsid w:val="00AA2FFA"/>
    <w:rsid w:val="00AA781F"/>
    <w:rsid w:val="00AA78FF"/>
    <w:rsid w:val="00AC1642"/>
    <w:rsid w:val="00AD368C"/>
    <w:rsid w:val="00AE4B7E"/>
    <w:rsid w:val="00AE5F1D"/>
    <w:rsid w:val="00B02ADF"/>
    <w:rsid w:val="00B06566"/>
    <w:rsid w:val="00B2309C"/>
    <w:rsid w:val="00B50572"/>
    <w:rsid w:val="00B56321"/>
    <w:rsid w:val="00B625A8"/>
    <w:rsid w:val="00B62C1B"/>
    <w:rsid w:val="00B659F9"/>
    <w:rsid w:val="00B90834"/>
    <w:rsid w:val="00BA453B"/>
    <w:rsid w:val="00BA5303"/>
    <w:rsid w:val="00BA6580"/>
    <w:rsid w:val="00BA6CE0"/>
    <w:rsid w:val="00BD1DCC"/>
    <w:rsid w:val="00BD4A32"/>
    <w:rsid w:val="00BE3DF1"/>
    <w:rsid w:val="00BF2C42"/>
    <w:rsid w:val="00C053EB"/>
    <w:rsid w:val="00C06674"/>
    <w:rsid w:val="00C20F49"/>
    <w:rsid w:val="00C3470E"/>
    <w:rsid w:val="00C44496"/>
    <w:rsid w:val="00C514BC"/>
    <w:rsid w:val="00C54078"/>
    <w:rsid w:val="00C61595"/>
    <w:rsid w:val="00C768A1"/>
    <w:rsid w:val="00C84493"/>
    <w:rsid w:val="00C975E7"/>
    <w:rsid w:val="00C97BF2"/>
    <w:rsid w:val="00CA45FE"/>
    <w:rsid w:val="00CA4EA3"/>
    <w:rsid w:val="00CB28EB"/>
    <w:rsid w:val="00CC4C43"/>
    <w:rsid w:val="00CC6CF5"/>
    <w:rsid w:val="00CE08C3"/>
    <w:rsid w:val="00CE5AB5"/>
    <w:rsid w:val="00D057DA"/>
    <w:rsid w:val="00D116B5"/>
    <w:rsid w:val="00D140C8"/>
    <w:rsid w:val="00D165A0"/>
    <w:rsid w:val="00D2071F"/>
    <w:rsid w:val="00D21147"/>
    <w:rsid w:val="00D227B7"/>
    <w:rsid w:val="00D3242C"/>
    <w:rsid w:val="00D37B9A"/>
    <w:rsid w:val="00D47C20"/>
    <w:rsid w:val="00D52A67"/>
    <w:rsid w:val="00D53ECB"/>
    <w:rsid w:val="00D613B0"/>
    <w:rsid w:val="00D639AE"/>
    <w:rsid w:val="00D769B7"/>
    <w:rsid w:val="00D87C33"/>
    <w:rsid w:val="00DA1B00"/>
    <w:rsid w:val="00DB5F42"/>
    <w:rsid w:val="00DC1DEB"/>
    <w:rsid w:val="00DC3C5B"/>
    <w:rsid w:val="00DC48FD"/>
    <w:rsid w:val="00DF0547"/>
    <w:rsid w:val="00DF160D"/>
    <w:rsid w:val="00E12646"/>
    <w:rsid w:val="00E22DF5"/>
    <w:rsid w:val="00E23389"/>
    <w:rsid w:val="00E2550D"/>
    <w:rsid w:val="00E277DC"/>
    <w:rsid w:val="00E3077D"/>
    <w:rsid w:val="00E45BE9"/>
    <w:rsid w:val="00E56900"/>
    <w:rsid w:val="00E57CED"/>
    <w:rsid w:val="00E63540"/>
    <w:rsid w:val="00E72EDD"/>
    <w:rsid w:val="00E73300"/>
    <w:rsid w:val="00E771C9"/>
    <w:rsid w:val="00E81A42"/>
    <w:rsid w:val="00EC00B1"/>
    <w:rsid w:val="00EC6FA7"/>
    <w:rsid w:val="00ED2B30"/>
    <w:rsid w:val="00ED30FC"/>
    <w:rsid w:val="00ED76C3"/>
    <w:rsid w:val="00EE6759"/>
    <w:rsid w:val="00EF7BF1"/>
    <w:rsid w:val="00F117C2"/>
    <w:rsid w:val="00F16302"/>
    <w:rsid w:val="00F17DD3"/>
    <w:rsid w:val="00F21CDD"/>
    <w:rsid w:val="00F24D24"/>
    <w:rsid w:val="00F31670"/>
    <w:rsid w:val="00F46DDE"/>
    <w:rsid w:val="00F50477"/>
    <w:rsid w:val="00F71C56"/>
    <w:rsid w:val="00F84415"/>
    <w:rsid w:val="00F930C1"/>
    <w:rsid w:val="00F93F6D"/>
    <w:rsid w:val="00FB0493"/>
    <w:rsid w:val="00FB05C6"/>
    <w:rsid w:val="00FB411E"/>
    <w:rsid w:val="00FC00FB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21D78F1"/>
  <w15:chartTrackingRefBased/>
  <w15:docId w15:val="{317036D0-4011-4004-B86A-A3F0AD34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Heading3"/>
    <w:qFormat/>
    <w:pPr>
      <w:keepNext/>
      <w:widowControl w:val="0"/>
      <w:tabs>
        <w:tab w:val="left" w:pos="851"/>
      </w:tabs>
      <w:snapToGrid w:val="0"/>
      <w:spacing w:before="120" w:after="120"/>
      <w:jc w:val="both"/>
      <w:outlineLvl w:val="1"/>
    </w:pPr>
    <w:rPr>
      <w:rFonts w:ascii="&#10;rial" w:hAnsi="&#10;rial"/>
      <w:b/>
      <w:szCs w:val="20"/>
      <w:lang w:val="da-DK"/>
    </w:rPr>
  </w:style>
  <w:style w:type="paragraph" w:styleId="Heading3">
    <w:name w:val="heading 3"/>
    <w:basedOn w:val="Normal"/>
    <w:link w:val="Heading3Char"/>
    <w:qFormat/>
    <w:pPr>
      <w:widowControl w:val="0"/>
      <w:snapToGrid w:val="0"/>
      <w:spacing w:before="120" w:after="60"/>
      <w:jc w:val="both"/>
      <w:outlineLvl w:val="2"/>
    </w:pPr>
    <w:rPr>
      <w:rFonts w:ascii="&#10;rial" w:hAnsi="&#10;rial"/>
      <w:color w:val="000000"/>
      <w:szCs w:val="20"/>
      <w:lang w:val="da-DK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outlineLvl w:val="5"/>
    </w:pPr>
    <w:rPr>
      <w:rFonts w:ascii="&#10;rial" w:hAnsi="&#10;rial"/>
      <w:b/>
      <w:color w:val="000080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next w:val="Heading1"/>
    <w:pPr>
      <w:pageBreakBefore/>
      <w:widowControl w:val="0"/>
      <w:snapToGrid w:val="0"/>
      <w:spacing w:before="120" w:after="120"/>
      <w:jc w:val="center"/>
      <w:outlineLvl w:val="0"/>
    </w:pPr>
    <w:rPr>
      <w:rFonts w:ascii="&#10;rial" w:hAnsi="&#10;rial"/>
      <w:b/>
      <w:szCs w:val="20"/>
      <w:lang w:val="en-GB"/>
    </w:rPr>
  </w:style>
  <w:style w:type="paragraph" w:styleId="BodyText">
    <w:name w:val="Body Text"/>
    <w:basedOn w:val="Normal"/>
    <w:pPr>
      <w:spacing w:before="60" w:after="60"/>
      <w:jc w:val="both"/>
    </w:pPr>
    <w:rPr>
      <w:rFonts w:ascii="&#10;rial" w:hAnsi="&#10;rial"/>
      <w:szCs w:val="20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Normalcenter">
    <w:name w:val="Normal +center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EE67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AE5F1D"/>
    <w:pPr>
      <w:spacing w:after="120" w:line="480" w:lineRule="auto"/>
      <w:ind w:left="360"/>
    </w:pPr>
  </w:style>
  <w:style w:type="table" w:styleId="TableGrid">
    <w:name w:val="Table Grid"/>
    <w:basedOn w:val="TableNormal"/>
    <w:rsid w:val="002B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BA6580"/>
    <w:rPr>
      <w:i/>
      <w:iCs/>
    </w:rPr>
  </w:style>
  <w:style w:type="paragraph" w:styleId="DocumentMap">
    <w:name w:val="Document Map"/>
    <w:basedOn w:val="Normal"/>
    <w:link w:val="DocumentMapChar"/>
    <w:rsid w:val="001A4FB9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1A4FB9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52A67"/>
    <w:rPr>
      <w:rFonts w:ascii="&#10;rial" w:hAnsi="&#10;rial"/>
      <w:color w:val="000000"/>
      <w:sz w:val="24"/>
      <w:lang w:val="da-DK"/>
    </w:rPr>
  </w:style>
  <w:style w:type="character" w:styleId="CommentReference">
    <w:name w:val="annotation reference"/>
    <w:rsid w:val="00E72E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72E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72EDD"/>
  </w:style>
  <w:style w:type="paragraph" w:styleId="CommentSubject">
    <w:name w:val="annotation subject"/>
    <w:basedOn w:val="CommentText"/>
    <w:next w:val="CommentText"/>
    <w:link w:val="CommentSubjectChar"/>
    <w:rsid w:val="00E72EDD"/>
    <w:rPr>
      <w:b/>
      <w:bCs/>
    </w:rPr>
  </w:style>
  <w:style w:type="character" w:customStyle="1" w:styleId="CommentSubjectChar">
    <w:name w:val="Comment Subject Char"/>
    <w:link w:val="CommentSubject"/>
    <w:rsid w:val="00E72EDD"/>
    <w:rPr>
      <w:b/>
      <w:bCs/>
    </w:rPr>
  </w:style>
  <w:style w:type="paragraph" w:styleId="NormalWeb">
    <w:name w:val="Normal (Web)"/>
    <w:basedOn w:val="Normal"/>
    <w:uiPriority w:val="99"/>
    <w:unhideWhenUsed/>
    <w:rsid w:val="006E40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38488-D7F3-4ECE-AD27-8C969412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i ê u c h u ẩ n n g à n h 28 tcn 194 : 2004</vt:lpstr>
    </vt:vector>
  </TitlesOfParts>
  <Company>Dinhuus\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i ê u c h u ẩ n n g à n h 28 tcn 194 : 2004</dc:title>
  <dc:subject/>
  <dc:creator>Dinhuus</dc:creator>
  <cp:keywords/>
  <cp:lastModifiedBy>Catherine Mai</cp:lastModifiedBy>
  <cp:revision>2</cp:revision>
  <cp:lastPrinted>2014-06-03T10:07:00Z</cp:lastPrinted>
  <dcterms:created xsi:type="dcterms:W3CDTF">2018-12-26T12:15:00Z</dcterms:created>
  <dcterms:modified xsi:type="dcterms:W3CDTF">2018-12-26T12:15:00Z</dcterms:modified>
</cp:coreProperties>
</file>