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08737" w14:textId="3110D9ED" w:rsidR="00FE372E" w:rsidRPr="003A4DFB" w:rsidRDefault="00FE372E" w:rsidP="00E76C51">
      <w:pPr>
        <w:jc w:val="center"/>
        <w:rPr>
          <w:rFonts w:cs="Times New Roman"/>
          <w:sz w:val="40"/>
          <w:szCs w:val="40"/>
          <w:lang w:val="en-US"/>
        </w:rPr>
      </w:pPr>
      <w:r w:rsidRPr="003A4DFB">
        <w:rPr>
          <w:rFonts w:cs="Times New Roman"/>
          <w:sz w:val="40"/>
          <w:szCs w:val="40"/>
          <w:lang w:val="en-US"/>
        </w:rPr>
        <w:t>Author verification using Support Vector Machine</w:t>
      </w:r>
    </w:p>
    <w:p w14:paraId="7601918A" w14:textId="60779F99" w:rsidR="00FE372E" w:rsidRPr="003A4DFB" w:rsidRDefault="003A4DFB" w:rsidP="003A4DFB">
      <w:pPr>
        <w:pStyle w:val="Heading1"/>
        <w:rPr>
          <w:lang w:val="en-US"/>
        </w:rPr>
      </w:pPr>
      <w:r w:rsidRPr="003A4DFB">
        <w:rPr>
          <w:lang w:val="en-US"/>
        </w:rPr>
        <w:t>I</w:t>
      </w:r>
      <w:r w:rsidR="00FE372E" w:rsidRPr="003A4DFB">
        <w:rPr>
          <w:rStyle w:val="Heading1Char"/>
          <w:rFonts w:ascii="Times New Roman" w:hAnsi="Times New Roman" w:cs="Times New Roman"/>
          <w:lang w:val="en-US"/>
        </w:rPr>
        <w:t>ntroduction</w:t>
      </w:r>
    </w:p>
    <w:p w14:paraId="16914E07" w14:textId="4044264F" w:rsidR="00FE372E" w:rsidRPr="003A4DFB" w:rsidRDefault="00FE372E" w:rsidP="00871C1D">
      <w:pPr>
        <w:ind w:firstLine="720"/>
        <w:rPr>
          <w:rFonts w:cs="Times New Roman"/>
          <w:lang w:val="en-US"/>
        </w:rPr>
      </w:pPr>
      <w:r w:rsidRPr="003A4DFB">
        <w:rPr>
          <w:rFonts w:cs="Times New Roman"/>
          <w:lang w:val="en-US"/>
        </w:rPr>
        <w:t xml:space="preserve">Author verification (Same-author detection) is the task of determining whether two articles are written by the same author. </w:t>
      </w:r>
      <w:r w:rsidR="00C91A77" w:rsidRPr="003A4DFB">
        <w:rPr>
          <w:rFonts w:cs="Times New Roman"/>
          <w:lang w:val="en-US"/>
        </w:rPr>
        <w:t>U</w:t>
      </w:r>
      <w:r w:rsidR="00C91A77" w:rsidRPr="003A4DFB">
        <w:rPr>
          <w:rFonts w:cs="Times New Roman"/>
        </w:rPr>
        <w:t xml:space="preserve">nlike traditional text classification, </w:t>
      </w:r>
      <w:r w:rsidR="00C91A77" w:rsidRPr="003A4DFB">
        <w:rPr>
          <w:rFonts w:cs="Times New Roman"/>
          <w:lang w:val="en-US"/>
        </w:rPr>
        <w:t xml:space="preserve">this problem focuses on analyzing the writing style </w:t>
      </w:r>
      <w:r w:rsidR="00871C1D">
        <w:rPr>
          <w:rFonts w:cs="Times New Roman"/>
          <w:lang w:val="en-US"/>
        </w:rPr>
        <w:t xml:space="preserve">rather </w:t>
      </w:r>
      <w:r w:rsidR="00C91A77" w:rsidRPr="003A4DFB">
        <w:rPr>
          <w:rFonts w:cs="Times New Roman"/>
          <w:lang w:val="en-US"/>
        </w:rPr>
        <w:t xml:space="preserve">than the topic or the meaning of the articles. </w:t>
      </w:r>
    </w:p>
    <w:p w14:paraId="43CC8C05" w14:textId="4AD445F6" w:rsidR="00C91A77" w:rsidRDefault="00C91A77" w:rsidP="00871C1D">
      <w:pPr>
        <w:ind w:firstLine="720"/>
        <w:rPr>
          <w:rFonts w:cs="Times New Roman"/>
        </w:rPr>
      </w:pPr>
      <w:r w:rsidRPr="003A4DFB">
        <w:rPr>
          <w:rFonts w:cs="Times New Roman"/>
          <w:lang w:val="en-US"/>
        </w:rPr>
        <w:t xml:space="preserve">In this problem, </w:t>
      </w:r>
      <w:r w:rsidRPr="003A4DFB">
        <w:rPr>
          <w:rFonts w:cs="Times New Roman"/>
        </w:rPr>
        <w:t>Support Vector Machine (SVM)</w:t>
      </w:r>
      <w:r w:rsidR="00871C1D">
        <w:rPr>
          <w:rFonts w:cs="Times New Roman"/>
        </w:rPr>
        <w:t xml:space="preserve"> was used</w:t>
      </w:r>
      <w:r w:rsidRPr="003A4DFB">
        <w:rPr>
          <w:rFonts w:cs="Times New Roman"/>
        </w:rPr>
        <w:t xml:space="preserve"> to classify whether pairs of articles are written by the same author. The objective is to evaluate the effectiveness of SVM for this problem and analyze the impact of different hyperparameter settings on model performance.</w:t>
      </w:r>
    </w:p>
    <w:p w14:paraId="547DB697" w14:textId="46B12086" w:rsidR="001861CD" w:rsidRPr="001861CD" w:rsidRDefault="001861CD" w:rsidP="001861CD">
      <w:pPr>
        <w:rPr>
          <w:rFonts w:cs="Times New Roman"/>
        </w:rPr>
      </w:pPr>
      <w:r w:rsidRPr="001861CD">
        <w:rPr>
          <w:rFonts w:cs="Times New Roman"/>
        </w:rPr>
        <w:t>The workflow is divided into three phases:</w:t>
      </w:r>
    </w:p>
    <w:p w14:paraId="495CC052" w14:textId="5629231D" w:rsidR="001861CD" w:rsidRPr="00871C1D" w:rsidRDefault="001861CD" w:rsidP="001861CD">
      <w:pPr>
        <w:pStyle w:val="ListParagraph"/>
        <w:numPr>
          <w:ilvl w:val="0"/>
          <w:numId w:val="9"/>
        </w:numPr>
        <w:rPr>
          <w:rFonts w:cs="Times New Roman"/>
        </w:rPr>
      </w:pPr>
      <w:r w:rsidRPr="00871C1D">
        <w:rPr>
          <w:rFonts w:cs="Times New Roman"/>
        </w:rPr>
        <w:t>Data Preparation: Transforming raw data into article pairs.</w:t>
      </w:r>
    </w:p>
    <w:p w14:paraId="70439330" w14:textId="4C8CD41F" w:rsidR="001861CD" w:rsidRPr="00871C1D" w:rsidRDefault="001861CD" w:rsidP="001861CD">
      <w:pPr>
        <w:pStyle w:val="ListParagraph"/>
        <w:numPr>
          <w:ilvl w:val="0"/>
          <w:numId w:val="9"/>
        </w:numPr>
        <w:rPr>
          <w:rFonts w:cs="Times New Roman"/>
        </w:rPr>
      </w:pPr>
      <w:r w:rsidRPr="00871C1D">
        <w:rPr>
          <w:rFonts w:cs="Times New Roman"/>
        </w:rPr>
        <w:t>Hyperparameter Optimization: Executing a custom grid search with internal cross-validation over multiple seeds to identify optimal hyperparameter.</w:t>
      </w:r>
    </w:p>
    <w:p w14:paraId="63619A43" w14:textId="6BCC9FF0" w:rsidR="001861CD" w:rsidRPr="00871C1D" w:rsidRDefault="00871C1D" w:rsidP="001861CD">
      <w:pPr>
        <w:pStyle w:val="ListParagraph"/>
        <w:numPr>
          <w:ilvl w:val="0"/>
          <w:numId w:val="9"/>
        </w:numPr>
        <w:rPr>
          <w:rFonts w:cs="Times New Roman"/>
        </w:rPr>
      </w:pPr>
      <w:r>
        <w:rPr>
          <w:rFonts w:cs="Times New Roman"/>
        </w:rPr>
        <w:t>Final Evaluation</w:t>
      </w:r>
      <w:r w:rsidR="001861CD" w:rsidRPr="00871C1D">
        <w:rPr>
          <w:rFonts w:cs="Times New Roman"/>
        </w:rPr>
        <w:t>: Assessing</w:t>
      </w:r>
      <w:r>
        <w:rPr>
          <w:rFonts w:cs="Times New Roman"/>
        </w:rPr>
        <w:t xml:space="preserve"> final</w:t>
      </w:r>
      <w:r w:rsidR="001861CD" w:rsidRPr="00871C1D">
        <w:rPr>
          <w:rFonts w:cs="Times New Roman"/>
        </w:rPr>
        <w:t xml:space="preserve"> model’s performance across multiple seeds.</w:t>
      </w:r>
    </w:p>
    <w:p w14:paraId="64CCC70C" w14:textId="1DE9B8A3" w:rsidR="006750AF" w:rsidRDefault="006750AF" w:rsidP="006750AF">
      <w:pPr>
        <w:pStyle w:val="Heading1"/>
      </w:pPr>
      <w:r>
        <w:t>SVM</w:t>
      </w:r>
    </w:p>
    <w:p w14:paraId="4E1A287D" w14:textId="77777777" w:rsidR="006750AF" w:rsidRDefault="006750AF" w:rsidP="006750AF">
      <w:pPr>
        <w:pStyle w:val="ListParagraph"/>
        <w:numPr>
          <w:ilvl w:val="0"/>
          <w:numId w:val="3"/>
        </w:numPr>
        <w:rPr>
          <w:rFonts w:cs="Times New Roman"/>
        </w:rPr>
      </w:pPr>
      <w:r w:rsidRPr="003A4DFB">
        <w:rPr>
          <w:rFonts w:cs="Times New Roman"/>
        </w:rPr>
        <w:t>Support Vector Machine</w:t>
      </w:r>
    </w:p>
    <w:p w14:paraId="0B8B1828" w14:textId="733DABAE" w:rsidR="009B6762" w:rsidRPr="009B6762" w:rsidRDefault="009B6762" w:rsidP="009B6762">
      <w:pPr>
        <w:ind w:left="720" w:firstLine="720"/>
        <w:rPr>
          <w:rFonts w:cs="Times New Roman"/>
        </w:rPr>
      </w:pPr>
      <w:r w:rsidRPr="009B6762">
        <w:rPr>
          <w:rFonts w:cs="Times New Roman"/>
        </w:rPr>
        <w:t>Support Vector Machine (SVM) is a supervised machine learning algorithm widely used for classification tasks due to its strong generalization capability and effectiveness in high</w:t>
      </w:r>
      <w:r>
        <w:rPr>
          <w:rFonts w:cs="Times New Roman"/>
        </w:rPr>
        <w:t>-</w:t>
      </w:r>
      <w:r w:rsidRPr="009B6762">
        <w:rPr>
          <w:rFonts w:cs="Times New Roman"/>
        </w:rPr>
        <w:t>dimensional feature spaces. The primary objective of SVM is to identify an optimal decision boundary, known as a hyperplane, that maximizes the margin</w:t>
      </w:r>
      <w:r>
        <w:rPr>
          <w:rFonts w:cs="Times New Roman"/>
        </w:rPr>
        <w:t xml:space="preserve">. </w:t>
      </w:r>
    </w:p>
    <w:p w14:paraId="7F0421CF" w14:textId="32AF8215" w:rsidR="009B6762" w:rsidRPr="009B6762" w:rsidRDefault="009B6762" w:rsidP="009B6762">
      <w:pPr>
        <w:ind w:left="720" w:firstLine="720"/>
        <w:rPr>
          <w:rFonts w:cs="Times New Roman"/>
        </w:rPr>
      </w:pPr>
      <w:r w:rsidRPr="009B6762">
        <w:rPr>
          <w:rFonts w:cs="Times New Roman"/>
        </w:rPr>
        <w:t xml:space="preserve">For non-linearly separable data, SVM </w:t>
      </w:r>
      <w:r>
        <w:rPr>
          <w:rFonts w:cs="Times New Roman"/>
        </w:rPr>
        <w:t>uses</w:t>
      </w:r>
      <w:r w:rsidRPr="009B6762">
        <w:rPr>
          <w:rFonts w:cs="Times New Roman"/>
        </w:rPr>
        <w:t xml:space="preserve"> kernel functions to project the original feature space into a higher-dimensional space where </w:t>
      </w:r>
      <w:r>
        <w:rPr>
          <w:rFonts w:cs="Times New Roman"/>
        </w:rPr>
        <w:t>the discrimination</w:t>
      </w:r>
      <w:r w:rsidRPr="009B6762">
        <w:rPr>
          <w:rFonts w:cs="Times New Roman"/>
        </w:rPr>
        <w:t xml:space="preserve"> becomes easier. In this project, the Radial Basis Function (RBF) kernel was utilized because of its ability to model complex non-linear relationships between stylometric features.</w:t>
      </w:r>
    </w:p>
    <w:p w14:paraId="5D64FDAF" w14:textId="77777777" w:rsidR="006750AF" w:rsidRPr="003A4DFB" w:rsidRDefault="006750AF" w:rsidP="006750AF">
      <w:pPr>
        <w:pStyle w:val="ListParagraph"/>
        <w:numPr>
          <w:ilvl w:val="0"/>
          <w:numId w:val="3"/>
        </w:numPr>
        <w:rPr>
          <w:rFonts w:cs="Times New Roman"/>
        </w:rPr>
      </w:pPr>
      <w:r w:rsidRPr="003A4DFB">
        <w:rPr>
          <w:rFonts w:cs="Times New Roman"/>
        </w:rPr>
        <w:lastRenderedPageBreak/>
        <w:t>Radial Basis Function (RBF)</w:t>
      </w:r>
    </w:p>
    <w:p w14:paraId="066504E2" w14:textId="637E738F" w:rsidR="006750AF" w:rsidRPr="003A4DFB" w:rsidRDefault="009B6762" w:rsidP="009B6762">
      <w:pPr>
        <w:ind w:left="720" w:firstLine="720"/>
        <w:rPr>
          <w:rFonts w:cs="Times New Roman"/>
        </w:rPr>
      </w:pPr>
      <w:r w:rsidRPr="009B6762">
        <w:rPr>
          <w:rFonts w:cs="Times New Roman"/>
        </w:rPr>
        <w:t>The Radial Basis Function (RBF) kernel is one of the most widely used kernel functions in Support Vector Machine models due to its ability to handle complex non-linear relationship</w:t>
      </w:r>
      <w:r>
        <w:rPr>
          <w:rFonts w:cs="Times New Roman"/>
        </w:rPr>
        <w:t>s</w:t>
      </w:r>
      <w:r w:rsidR="006750AF" w:rsidRPr="003A4DFB">
        <w:rPr>
          <w:rFonts w:cs="Times New Roman"/>
        </w:rPr>
        <w:t xml:space="preserve">. The RBF kernel is defined mathematically as: </w:t>
      </w:r>
    </w:p>
    <w:p w14:paraId="6C791190" w14:textId="77777777" w:rsidR="006750AF" w:rsidRPr="003A4DFB" w:rsidRDefault="006750AF" w:rsidP="006750AF">
      <w:pPr>
        <w:ind w:left="720"/>
        <w:jc w:val="center"/>
        <w:rPr>
          <w:rFonts w:cs="Times New Roman"/>
        </w:rPr>
      </w:pPr>
      <w:r w:rsidRPr="003A4DFB">
        <w:rPr>
          <w:rFonts w:cs="Times New Roman"/>
          <w:noProof/>
        </w:rPr>
        <w:drawing>
          <wp:inline distT="0" distB="0" distL="0" distR="0" wp14:anchorId="3CDFAA59" wp14:editId="6B96EB5A">
            <wp:extent cx="2598645" cy="434378"/>
            <wp:effectExtent l="0" t="0" r="0" b="3810"/>
            <wp:docPr id="44124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44291" name=""/>
                    <pic:cNvPicPr/>
                  </pic:nvPicPr>
                  <pic:blipFill>
                    <a:blip r:embed="rId5"/>
                    <a:stretch>
                      <a:fillRect/>
                    </a:stretch>
                  </pic:blipFill>
                  <pic:spPr>
                    <a:xfrm>
                      <a:off x="0" y="0"/>
                      <a:ext cx="2598645" cy="434378"/>
                    </a:xfrm>
                    <a:prstGeom prst="rect">
                      <a:avLst/>
                    </a:prstGeom>
                  </pic:spPr>
                </pic:pic>
              </a:graphicData>
            </a:graphic>
          </wp:inline>
        </w:drawing>
      </w:r>
    </w:p>
    <w:p w14:paraId="7BA3BBBE" w14:textId="4AF6AD75" w:rsidR="006750AF" w:rsidRDefault="006750AF" w:rsidP="006750AF">
      <w:pPr>
        <w:ind w:left="720"/>
        <w:rPr>
          <w:rFonts w:cs="Times New Roman"/>
        </w:rPr>
      </w:pPr>
      <w:r w:rsidRPr="003A4DFB">
        <w:rPr>
          <w:rFonts w:cs="Times New Roman"/>
        </w:rPr>
        <w:t>Where xi, xj are two feature vectors</w:t>
      </w:r>
      <w:r w:rsidR="009B6762">
        <w:rPr>
          <w:rFonts w:cs="Times New Roman"/>
        </w:rPr>
        <w:t xml:space="preserve"> and </w:t>
      </w:r>
    </w:p>
    <w:p w14:paraId="574BFF88" w14:textId="0A2F0E8C" w:rsidR="009B6762" w:rsidRPr="003A4DFB" w:rsidRDefault="009B6762" w:rsidP="006750AF">
      <w:pPr>
        <w:ind w:left="720"/>
        <w:rPr>
          <w:rFonts w:cs="Times New Roman"/>
        </w:rPr>
      </w:pPr>
      <w:r w:rsidRPr="009B6762">
        <w:rPr>
          <w:rFonts w:cs="Times New Roman"/>
          <w:noProof/>
        </w:rPr>
        <w:drawing>
          <wp:inline distT="0" distB="0" distL="0" distR="0" wp14:anchorId="4A4DCC0D" wp14:editId="2D22CBFD">
            <wp:extent cx="5943600" cy="323850"/>
            <wp:effectExtent l="0" t="0" r="0" b="0"/>
            <wp:docPr id="201832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26388" name=""/>
                    <pic:cNvPicPr/>
                  </pic:nvPicPr>
                  <pic:blipFill>
                    <a:blip r:embed="rId6"/>
                    <a:stretch>
                      <a:fillRect/>
                    </a:stretch>
                  </pic:blipFill>
                  <pic:spPr>
                    <a:xfrm>
                      <a:off x="0" y="0"/>
                      <a:ext cx="5943600" cy="323850"/>
                    </a:xfrm>
                    <a:prstGeom prst="rect">
                      <a:avLst/>
                    </a:prstGeom>
                  </pic:spPr>
                </pic:pic>
              </a:graphicData>
            </a:graphic>
          </wp:inline>
        </w:drawing>
      </w:r>
    </w:p>
    <w:p w14:paraId="77F4E84E" w14:textId="4979DB62" w:rsidR="009B6762" w:rsidRDefault="009B6762" w:rsidP="009B6762">
      <w:pPr>
        <w:ind w:left="720" w:firstLine="720"/>
        <w:rPr>
          <w:rFonts w:cs="Times New Roman"/>
        </w:rPr>
      </w:pPr>
      <w:r w:rsidRPr="009B6762">
        <w:rPr>
          <w:rFonts w:cs="Times New Roman"/>
        </w:rPr>
        <w:t xml:space="preserve">The RBF kernel computes the similarity between two feature vectors based on their distance in the feature space. When two samples are close together, the Euclidean distance becomes small, producing a kernel value near </w:t>
      </w:r>
      <m:oMath>
        <m:r>
          <w:rPr>
            <w:rFonts w:ascii="Cambria Math" w:hAnsi="Cambria Math" w:cs="Times New Roman"/>
          </w:rPr>
          <m:t>1</m:t>
        </m:r>
      </m:oMath>
      <w:r w:rsidRPr="009B6762">
        <w:rPr>
          <w:rFonts w:cs="Times New Roman"/>
        </w:rPr>
        <w:t xml:space="preserve">. Conversely, when the samples are far apart, the kernel value approaches </w:t>
      </w:r>
      <m:oMath>
        <m:r>
          <w:rPr>
            <w:rFonts w:ascii="Cambria Math" w:hAnsi="Cambria Math" w:cs="Times New Roman"/>
          </w:rPr>
          <m:t>0</m:t>
        </m:r>
      </m:oMath>
      <w:r w:rsidRPr="009B6762">
        <w:rPr>
          <w:rFonts w:cs="Times New Roman"/>
        </w:rPr>
        <w:t xml:space="preserve">. </w:t>
      </w:r>
    </w:p>
    <w:p w14:paraId="536660BB" w14:textId="3575817A" w:rsidR="006750AF" w:rsidRPr="003A4DFB" w:rsidRDefault="006750AF" w:rsidP="00695240">
      <w:pPr>
        <w:ind w:left="720" w:firstLine="720"/>
        <w:rPr>
          <w:rFonts w:cs="Times New Roman"/>
        </w:rPr>
      </w:pPr>
      <w:r w:rsidRPr="003A4DFB">
        <w:rPr>
          <w:rFonts w:cs="Times New Roman"/>
        </w:rPr>
        <w:t>The performance of the non-linear SVM is heavily dependent on two critical hyperparameters:</w:t>
      </w:r>
    </w:p>
    <w:p w14:paraId="1999D7C1" w14:textId="22E0F4E1" w:rsidR="006750AF" w:rsidRPr="003A4DFB" w:rsidRDefault="006750AF" w:rsidP="006750AF">
      <w:pPr>
        <w:numPr>
          <w:ilvl w:val="0"/>
          <w:numId w:val="4"/>
        </w:numPr>
        <w:rPr>
          <w:rFonts w:cs="Times New Roman"/>
        </w:rPr>
      </w:pPr>
      <w:r w:rsidRPr="003A4DFB">
        <w:rPr>
          <w:rFonts w:cs="Times New Roman"/>
          <w:b/>
          <w:bCs/>
        </w:rPr>
        <w:t>C</w:t>
      </w:r>
      <w:r w:rsidR="009B6762">
        <w:rPr>
          <w:rFonts w:cs="Times New Roman"/>
          <w:b/>
          <w:bCs/>
        </w:rPr>
        <w:t xml:space="preserve">: </w:t>
      </w:r>
      <w:r w:rsidRPr="003A4DFB">
        <w:rPr>
          <w:rFonts w:cs="Times New Roman"/>
        </w:rPr>
        <w:t xml:space="preserve">Controls the </w:t>
      </w:r>
      <w:r w:rsidR="00695240">
        <w:rPr>
          <w:rFonts w:cs="Times New Roman"/>
        </w:rPr>
        <w:t>regularization</w:t>
      </w:r>
      <w:r w:rsidRPr="003A4DFB">
        <w:rPr>
          <w:rFonts w:cs="Times New Roman"/>
        </w:rPr>
        <w:t xml:space="preserve"> between maximizing the decision boundary margin and minimizing training errors. A lower C encourages a smoother, more generalized boundary, while a higher C penalizes misclassifications heavily, potentially leading to overfitting.</w:t>
      </w:r>
    </w:p>
    <w:p w14:paraId="091B89AE" w14:textId="0C279601" w:rsidR="00135B8A" w:rsidRDefault="009B6762" w:rsidP="00135B8A">
      <w:pPr>
        <w:numPr>
          <w:ilvl w:val="0"/>
          <w:numId w:val="4"/>
        </w:numPr>
        <w:rPr>
          <w:rFonts w:cs="Times New Roman"/>
        </w:rPr>
      </w:pPr>
      <w:r>
        <w:rPr>
          <w:rFonts w:cs="Times New Roman"/>
          <w:b/>
          <w:bCs/>
        </w:rPr>
        <w:t>gamma</w:t>
      </w:r>
      <w:r w:rsidR="006750AF" w:rsidRPr="003A4DFB">
        <w:rPr>
          <w:rFonts w:cs="Times New Roman"/>
          <w:b/>
          <w:bCs/>
        </w:rPr>
        <w:t>:</w:t>
      </w:r>
      <w:r w:rsidR="006750AF" w:rsidRPr="003A4DFB">
        <w:rPr>
          <w:rFonts w:cs="Times New Roman"/>
        </w:rPr>
        <w:t xml:space="preserve"> </w:t>
      </w:r>
      <w:r w:rsidR="00135B8A">
        <w:rPr>
          <w:rFonts w:cs="Times New Roman"/>
        </w:rPr>
        <w:t>C</w:t>
      </w:r>
      <w:r w:rsidR="00695240" w:rsidRPr="00695240">
        <w:rPr>
          <w:rFonts w:cs="Times New Roman"/>
        </w:rPr>
        <w:t xml:space="preserve">ontrols how far the influence of </w:t>
      </w:r>
      <w:r w:rsidR="00695240">
        <w:rPr>
          <w:rFonts w:cs="Times New Roman"/>
        </w:rPr>
        <w:t xml:space="preserve">a </w:t>
      </w:r>
      <w:r w:rsidR="00695240" w:rsidRPr="00695240">
        <w:rPr>
          <w:rFonts w:cs="Times New Roman"/>
        </w:rPr>
        <w:t>sample extends in the feature space</w:t>
      </w:r>
      <w:r w:rsidR="00695240">
        <w:rPr>
          <w:rFonts w:cs="Times New Roman"/>
        </w:rPr>
        <w:t xml:space="preserve">. </w:t>
      </w:r>
      <w:r w:rsidR="00135B8A">
        <w:rPr>
          <w:rFonts w:cs="Times New Roman"/>
        </w:rPr>
        <w:t>In other words, it scales the value of the distance between two samples. Based on the formula:</w:t>
      </w:r>
    </w:p>
    <w:p w14:paraId="622CB036" w14:textId="41973EC0" w:rsidR="00135B8A" w:rsidRDefault="00135B8A" w:rsidP="00135B8A">
      <w:pPr>
        <w:pStyle w:val="ListParagraph"/>
        <w:numPr>
          <w:ilvl w:val="2"/>
          <w:numId w:val="4"/>
        </w:numPr>
        <w:rPr>
          <w:rFonts w:cs="Times New Roman"/>
        </w:rPr>
      </w:pPr>
      <w:r>
        <w:rPr>
          <w:rFonts w:cs="Times New Roman"/>
        </w:rPr>
        <w:t>If gamma is large, the similarity</w:t>
      </w:r>
      <w:r w:rsidR="00F76EDA">
        <w:rPr>
          <w:rFonts w:cs="Times New Roman"/>
        </w:rPr>
        <w:t xml:space="preserve"> is diminished compared to the distance</w:t>
      </w:r>
      <w:r>
        <w:rPr>
          <w:rFonts w:cs="Times New Roman"/>
        </w:rPr>
        <w:t xml:space="preserve">. </w:t>
      </w:r>
      <w:r w:rsidRPr="00135B8A">
        <w:rPr>
          <w:rFonts w:cs="Times New Roman"/>
        </w:rPr>
        <w:t>Only samples located extremely close together are considered similar</w:t>
      </w:r>
      <w:r>
        <w:rPr>
          <w:rFonts w:cs="Times New Roman"/>
        </w:rPr>
        <w:t xml:space="preserve"> (near influence). This </w:t>
      </w:r>
      <w:r w:rsidRPr="00135B8A">
        <w:rPr>
          <w:rFonts w:cs="Times New Roman"/>
        </w:rPr>
        <w:t>caus</w:t>
      </w:r>
      <w:r>
        <w:rPr>
          <w:rFonts w:cs="Times New Roman"/>
        </w:rPr>
        <w:t>es</w:t>
      </w:r>
      <w:r w:rsidRPr="00135B8A">
        <w:rPr>
          <w:rFonts w:cs="Times New Roman"/>
        </w:rPr>
        <w:t xml:space="preserve"> the model to create highly detailed and localized decision boundaries</w:t>
      </w:r>
      <w:r w:rsidR="00F76EDA">
        <w:rPr>
          <w:rFonts w:cs="Times New Roman"/>
        </w:rPr>
        <w:t>, increasing</w:t>
      </w:r>
      <w:r w:rsidR="00F76EDA" w:rsidRPr="00F76EDA">
        <w:rPr>
          <w:rFonts w:cs="Times New Roman"/>
        </w:rPr>
        <w:t xml:space="preserve"> the risk of overfitting.</w:t>
      </w:r>
    </w:p>
    <w:p w14:paraId="1D20E261" w14:textId="30A80C5A" w:rsidR="00F76EDA" w:rsidRPr="00135B8A" w:rsidRDefault="00F76EDA" w:rsidP="00135B8A">
      <w:pPr>
        <w:pStyle w:val="ListParagraph"/>
        <w:numPr>
          <w:ilvl w:val="2"/>
          <w:numId w:val="4"/>
        </w:numPr>
        <w:rPr>
          <w:rFonts w:cs="Times New Roman"/>
        </w:rPr>
      </w:pPr>
      <w:r>
        <w:rPr>
          <w:rFonts w:cs="Times New Roman"/>
        </w:rPr>
        <w:t xml:space="preserve">If gamma is small, the similarity is exaggerated compared to the distance. </w:t>
      </w:r>
      <w:r w:rsidRPr="00F76EDA">
        <w:rPr>
          <w:rFonts w:cs="Times New Roman"/>
        </w:rPr>
        <w:t>As a result, even relatively</w:t>
      </w:r>
      <w:r>
        <w:rPr>
          <w:rFonts w:cs="Times New Roman"/>
        </w:rPr>
        <w:t xml:space="preserve"> far</w:t>
      </w:r>
      <w:r w:rsidRPr="00F76EDA">
        <w:rPr>
          <w:rFonts w:cs="Times New Roman"/>
        </w:rPr>
        <w:t xml:space="preserve"> samples still exert </w:t>
      </w:r>
      <w:r w:rsidRPr="00F76EDA">
        <w:rPr>
          <w:rFonts w:cs="Times New Roman"/>
        </w:rPr>
        <w:lastRenderedPageBreak/>
        <w:t xml:space="preserve">influence on </w:t>
      </w:r>
      <w:r>
        <w:rPr>
          <w:rFonts w:cs="Times New Roman"/>
        </w:rPr>
        <w:t xml:space="preserve">another one. This </w:t>
      </w:r>
      <w:r w:rsidRPr="00F76EDA">
        <w:rPr>
          <w:rFonts w:cs="Times New Roman"/>
        </w:rPr>
        <w:t>produces smoother decision boundaries with broader influence regions, improving generalization but potentially causing underfitting.</w:t>
      </w:r>
    </w:p>
    <w:p w14:paraId="2718BBD3" w14:textId="5D03A50A" w:rsidR="00C91A77" w:rsidRPr="001861CD" w:rsidRDefault="001861CD" w:rsidP="00C91A77">
      <w:pPr>
        <w:pStyle w:val="Heading1"/>
        <w:rPr>
          <w:rFonts w:ascii="Times New Roman" w:hAnsi="Times New Roman" w:cs="Times New Roman"/>
          <w:lang w:val="en-US"/>
        </w:rPr>
      </w:pPr>
      <w:r w:rsidRPr="001861CD">
        <w:rPr>
          <w:rFonts w:cs="Times New Roman"/>
        </w:rPr>
        <w:t>Data Preparation</w:t>
      </w:r>
    </w:p>
    <w:p w14:paraId="1C52EED7" w14:textId="560D6206" w:rsidR="00C91A77" w:rsidRPr="003A4DFB" w:rsidRDefault="00C91A77" w:rsidP="00C91A77">
      <w:pPr>
        <w:pStyle w:val="ListParagraph"/>
        <w:numPr>
          <w:ilvl w:val="0"/>
          <w:numId w:val="1"/>
        </w:numPr>
        <w:rPr>
          <w:rFonts w:cs="Times New Roman"/>
          <w:lang w:val="en-US"/>
        </w:rPr>
      </w:pPr>
      <w:r w:rsidRPr="003A4DFB">
        <w:rPr>
          <w:rFonts w:cs="Times New Roman"/>
          <w:lang w:val="en-US"/>
        </w:rPr>
        <w:t>Dat</w:t>
      </w:r>
      <w:r w:rsidR="00C144B6" w:rsidRPr="003A4DFB">
        <w:rPr>
          <w:rFonts w:cs="Times New Roman"/>
          <w:lang w:val="en-US"/>
        </w:rPr>
        <w:t>a</w:t>
      </w:r>
      <w:r w:rsidRPr="003A4DFB">
        <w:rPr>
          <w:rFonts w:cs="Times New Roman"/>
          <w:lang w:val="en-US"/>
        </w:rPr>
        <w:t xml:space="preserve"> Sourse</w:t>
      </w:r>
    </w:p>
    <w:p w14:paraId="0380F19A" w14:textId="4EFC35DF" w:rsidR="00C91A77" w:rsidRDefault="00C91A77" w:rsidP="00C91A77">
      <w:pPr>
        <w:pStyle w:val="ListParagraph"/>
        <w:rPr>
          <w:rFonts w:cs="Times New Roman"/>
        </w:rPr>
      </w:pPr>
      <w:r w:rsidRPr="003A4DFB">
        <w:rPr>
          <w:rFonts w:cs="Times New Roman"/>
          <w:lang w:val="en-US"/>
        </w:rPr>
        <w:t>The dataset was collected from LessWrong forum (</w:t>
      </w:r>
      <w:hyperlink r:id="rId7" w:history="1">
        <w:r w:rsidRPr="003A4DFB">
          <w:rPr>
            <w:rStyle w:val="Hyperlink"/>
            <w:rFonts w:cs="Times New Roman"/>
            <w:lang w:val="en-US"/>
          </w:rPr>
          <w:t>lesswrong.com</w:t>
        </w:r>
      </w:hyperlink>
      <w:r w:rsidRPr="003A4DFB">
        <w:rPr>
          <w:rFonts w:cs="Times New Roman"/>
          <w:lang w:val="en-US"/>
        </w:rPr>
        <w:t xml:space="preserve">). It includes </w:t>
      </w:r>
      <w:r w:rsidR="004D0768" w:rsidRPr="003A4DFB">
        <w:rPr>
          <w:rFonts w:cs="Times New Roman"/>
          <w:lang w:val="en-US"/>
        </w:rPr>
        <w:t xml:space="preserve">1484 articles written by 35 distinct authors. </w:t>
      </w:r>
      <w:r w:rsidR="00C144B6" w:rsidRPr="003A4DFB">
        <w:rPr>
          <w:rFonts w:cs="Times New Roman"/>
        </w:rPr>
        <w:t>The distribution of articles per author is showed in the following table:</w:t>
      </w:r>
    </w:p>
    <w:p w14:paraId="3954C093" w14:textId="77777777" w:rsidR="00145A92" w:rsidRPr="003A4DFB" w:rsidRDefault="00145A92" w:rsidP="00C91A77">
      <w:pPr>
        <w:pStyle w:val="ListParagraph"/>
        <w:rPr>
          <w:rFonts w:cs="Times New Roman"/>
          <w:lang w:val="en-US"/>
        </w:rPr>
      </w:pPr>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3"/>
        <w:gridCol w:w="1632"/>
        <w:gridCol w:w="281"/>
        <w:gridCol w:w="2816"/>
        <w:gridCol w:w="1943"/>
      </w:tblGrid>
      <w:tr w:rsidR="008750C0" w:rsidRPr="003A4DFB" w14:paraId="110EAAE5" w14:textId="77777777" w:rsidTr="008750C0">
        <w:trPr>
          <w:trHeight w:val="864"/>
        </w:trPr>
        <w:tc>
          <w:tcPr>
            <w:tcW w:w="2323" w:type="dxa"/>
            <w:vAlign w:val="center"/>
            <w:hideMark/>
          </w:tcPr>
          <w:p w14:paraId="159D348E" w14:textId="77777777" w:rsidR="008750C0" w:rsidRPr="003A4DFB" w:rsidRDefault="008750C0" w:rsidP="008750C0">
            <w:pPr>
              <w:spacing w:before="0" w:line="240" w:lineRule="auto"/>
              <w:jc w:val="center"/>
              <w15:collapsed w:val="0"/>
              <w:rPr>
                <w:rFonts w:eastAsia="Times New Roman" w:cs="Times New Roman"/>
                <w:b/>
                <w:bCs/>
                <w:color w:val="000000"/>
                <w:sz w:val="22"/>
                <w:lang w:eastAsia="en-GB"/>
                <w14:ligatures w14:val="none"/>
              </w:rPr>
            </w:pPr>
            <w:r w:rsidRPr="003A4DFB">
              <w:rPr>
                <w:rFonts w:eastAsia="Times New Roman" w:cs="Times New Roman"/>
                <w:b/>
                <w:bCs/>
                <w:color w:val="000000"/>
                <w:sz w:val="22"/>
                <w:lang w:eastAsia="en-GB"/>
                <w14:ligatures w14:val="none"/>
              </w:rPr>
              <w:t>Author</w:t>
            </w:r>
          </w:p>
        </w:tc>
        <w:tc>
          <w:tcPr>
            <w:tcW w:w="1632" w:type="dxa"/>
            <w:vAlign w:val="center"/>
            <w:hideMark/>
          </w:tcPr>
          <w:p w14:paraId="4AF5F025" w14:textId="77777777" w:rsidR="008750C0" w:rsidRPr="003A4DFB" w:rsidRDefault="008750C0" w:rsidP="008750C0">
            <w:pPr>
              <w:spacing w:before="0" w:line="240" w:lineRule="auto"/>
              <w:jc w:val="right"/>
              <w15:collapsed w:val="0"/>
              <w:rPr>
                <w:rFonts w:eastAsia="Times New Roman" w:cs="Times New Roman"/>
                <w:b/>
                <w:bCs/>
                <w:color w:val="000000"/>
                <w:sz w:val="22"/>
                <w:lang w:eastAsia="en-GB"/>
                <w14:ligatures w14:val="none"/>
              </w:rPr>
            </w:pPr>
            <w:r w:rsidRPr="003A4DFB">
              <w:rPr>
                <w:rFonts w:eastAsia="Times New Roman" w:cs="Times New Roman"/>
                <w:b/>
                <w:bCs/>
                <w:color w:val="000000"/>
                <w:sz w:val="22"/>
                <w:lang w:eastAsia="en-GB"/>
                <w14:ligatures w14:val="none"/>
              </w:rPr>
              <w:t>Number of Articles</w:t>
            </w:r>
          </w:p>
        </w:tc>
        <w:tc>
          <w:tcPr>
            <w:tcW w:w="281" w:type="dxa"/>
            <w:noWrap/>
            <w:vAlign w:val="bottom"/>
            <w:hideMark/>
          </w:tcPr>
          <w:p w14:paraId="580A9CFF" w14:textId="77777777" w:rsidR="008750C0" w:rsidRPr="003A4DFB" w:rsidRDefault="008750C0" w:rsidP="008750C0">
            <w:pPr>
              <w:spacing w:before="0" w:line="240" w:lineRule="auto"/>
              <w:jc w:val="right"/>
              <w15:collapsed w:val="0"/>
              <w:rPr>
                <w:rFonts w:eastAsia="Times New Roman" w:cs="Times New Roman"/>
                <w:b/>
                <w:bCs/>
                <w:color w:val="000000"/>
                <w:sz w:val="22"/>
                <w:lang w:eastAsia="en-GB"/>
                <w14:ligatures w14:val="none"/>
              </w:rPr>
            </w:pPr>
          </w:p>
        </w:tc>
        <w:tc>
          <w:tcPr>
            <w:tcW w:w="2816" w:type="dxa"/>
            <w:vAlign w:val="center"/>
            <w:hideMark/>
          </w:tcPr>
          <w:p w14:paraId="2A35CF82" w14:textId="77777777" w:rsidR="008750C0" w:rsidRPr="003A4DFB" w:rsidRDefault="008750C0" w:rsidP="008750C0">
            <w:pPr>
              <w:spacing w:before="0" w:line="240" w:lineRule="auto"/>
              <w:jc w:val="center"/>
              <w15:collapsed w:val="0"/>
              <w:rPr>
                <w:rFonts w:eastAsia="Times New Roman" w:cs="Times New Roman"/>
                <w:b/>
                <w:bCs/>
                <w:color w:val="000000"/>
                <w:sz w:val="22"/>
                <w:lang w:eastAsia="en-GB"/>
                <w14:ligatures w14:val="none"/>
              </w:rPr>
            </w:pPr>
            <w:r w:rsidRPr="003A4DFB">
              <w:rPr>
                <w:rFonts w:eastAsia="Times New Roman" w:cs="Times New Roman"/>
                <w:b/>
                <w:bCs/>
                <w:color w:val="000000"/>
                <w:sz w:val="22"/>
                <w:lang w:eastAsia="en-GB"/>
                <w14:ligatures w14:val="none"/>
              </w:rPr>
              <w:t>Author</w:t>
            </w:r>
          </w:p>
        </w:tc>
        <w:tc>
          <w:tcPr>
            <w:tcW w:w="1943" w:type="dxa"/>
            <w:vAlign w:val="center"/>
            <w:hideMark/>
          </w:tcPr>
          <w:p w14:paraId="6D668524" w14:textId="77777777" w:rsidR="008750C0" w:rsidRPr="003A4DFB" w:rsidRDefault="008750C0" w:rsidP="008750C0">
            <w:pPr>
              <w:spacing w:before="0" w:line="240" w:lineRule="auto"/>
              <w:jc w:val="right"/>
              <w15:collapsed w:val="0"/>
              <w:rPr>
                <w:rFonts w:eastAsia="Times New Roman" w:cs="Times New Roman"/>
                <w:b/>
                <w:bCs/>
                <w:color w:val="000000"/>
                <w:sz w:val="22"/>
                <w:lang w:eastAsia="en-GB"/>
                <w14:ligatures w14:val="none"/>
              </w:rPr>
            </w:pPr>
            <w:r w:rsidRPr="003A4DFB">
              <w:rPr>
                <w:rFonts w:eastAsia="Times New Roman" w:cs="Times New Roman"/>
                <w:b/>
                <w:bCs/>
                <w:color w:val="000000"/>
                <w:sz w:val="22"/>
                <w:lang w:eastAsia="en-GB"/>
                <w14:ligatures w14:val="none"/>
              </w:rPr>
              <w:t>Number of Articles</w:t>
            </w:r>
          </w:p>
        </w:tc>
      </w:tr>
      <w:tr w:rsidR="008750C0" w:rsidRPr="003A4DFB" w14:paraId="1872211D" w14:textId="77777777" w:rsidTr="008750C0">
        <w:trPr>
          <w:trHeight w:val="576"/>
        </w:trPr>
        <w:tc>
          <w:tcPr>
            <w:tcW w:w="2323" w:type="dxa"/>
            <w:vAlign w:val="center"/>
            <w:hideMark/>
          </w:tcPr>
          <w:p w14:paraId="7ABECD8F"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david-gross</w:t>
            </w:r>
          </w:p>
        </w:tc>
        <w:tc>
          <w:tcPr>
            <w:tcW w:w="1632" w:type="dxa"/>
            <w:vAlign w:val="center"/>
            <w:hideMark/>
          </w:tcPr>
          <w:p w14:paraId="04E0D3E6"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50</w:t>
            </w:r>
          </w:p>
        </w:tc>
        <w:tc>
          <w:tcPr>
            <w:tcW w:w="281" w:type="dxa"/>
            <w:noWrap/>
            <w:vAlign w:val="bottom"/>
            <w:hideMark/>
          </w:tcPr>
          <w:p w14:paraId="402DD63A"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39804756"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jasoncrawford</w:t>
            </w:r>
          </w:p>
        </w:tc>
        <w:tc>
          <w:tcPr>
            <w:tcW w:w="1943" w:type="dxa"/>
            <w:vAlign w:val="center"/>
            <w:hideMark/>
          </w:tcPr>
          <w:p w14:paraId="093D8709"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44</w:t>
            </w:r>
          </w:p>
        </w:tc>
      </w:tr>
      <w:tr w:rsidR="008750C0" w:rsidRPr="003A4DFB" w14:paraId="6C37FDAF" w14:textId="77777777" w:rsidTr="008750C0">
        <w:trPr>
          <w:trHeight w:val="288"/>
        </w:trPr>
        <w:tc>
          <w:tcPr>
            <w:tcW w:w="2323" w:type="dxa"/>
            <w:vAlign w:val="center"/>
            <w:hideMark/>
          </w:tcPr>
          <w:p w14:paraId="6D6D1BE4"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screwtape</w:t>
            </w:r>
          </w:p>
        </w:tc>
        <w:tc>
          <w:tcPr>
            <w:tcW w:w="1632" w:type="dxa"/>
            <w:vAlign w:val="center"/>
            <w:hideMark/>
          </w:tcPr>
          <w:p w14:paraId="0DD3E92D"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49</w:t>
            </w:r>
          </w:p>
        </w:tc>
        <w:tc>
          <w:tcPr>
            <w:tcW w:w="281" w:type="dxa"/>
            <w:noWrap/>
            <w:vAlign w:val="bottom"/>
            <w:hideMark/>
          </w:tcPr>
          <w:p w14:paraId="15A513D4"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78F6737E"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raemon</w:t>
            </w:r>
          </w:p>
        </w:tc>
        <w:tc>
          <w:tcPr>
            <w:tcW w:w="1943" w:type="dxa"/>
            <w:vAlign w:val="center"/>
            <w:hideMark/>
          </w:tcPr>
          <w:p w14:paraId="21B9B3EB"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43</w:t>
            </w:r>
          </w:p>
        </w:tc>
      </w:tr>
      <w:tr w:rsidR="008750C0" w:rsidRPr="003A4DFB" w14:paraId="3A558ED8" w14:textId="77777777" w:rsidTr="008750C0">
        <w:trPr>
          <w:trHeight w:val="288"/>
        </w:trPr>
        <w:tc>
          <w:tcPr>
            <w:tcW w:w="2323" w:type="dxa"/>
            <w:vAlign w:val="center"/>
            <w:hideMark/>
          </w:tcPr>
          <w:p w14:paraId="3B0C0F12"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scottalexander</w:t>
            </w:r>
          </w:p>
        </w:tc>
        <w:tc>
          <w:tcPr>
            <w:tcW w:w="1632" w:type="dxa"/>
            <w:vAlign w:val="center"/>
            <w:hideMark/>
          </w:tcPr>
          <w:p w14:paraId="58AAFFFA"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49</w:t>
            </w:r>
          </w:p>
        </w:tc>
        <w:tc>
          <w:tcPr>
            <w:tcW w:w="281" w:type="dxa"/>
            <w:noWrap/>
            <w:vAlign w:val="bottom"/>
            <w:hideMark/>
          </w:tcPr>
          <w:p w14:paraId="332AFCE0"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1333FC2A"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buck</w:t>
            </w:r>
          </w:p>
        </w:tc>
        <w:tc>
          <w:tcPr>
            <w:tcW w:w="1943" w:type="dxa"/>
            <w:vAlign w:val="center"/>
            <w:hideMark/>
          </w:tcPr>
          <w:p w14:paraId="4C5D821E"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42</w:t>
            </w:r>
          </w:p>
        </w:tc>
      </w:tr>
      <w:tr w:rsidR="008750C0" w:rsidRPr="003A4DFB" w14:paraId="40AE34E0" w14:textId="77777777" w:rsidTr="008750C0">
        <w:trPr>
          <w:trHeight w:val="576"/>
        </w:trPr>
        <w:tc>
          <w:tcPr>
            <w:tcW w:w="2323" w:type="dxa"/>
            <w:vAlign w:val="center"/>
            <w:hideMark/>
          </w:tcPr>
          <w:p w14:paraId="7F55B50E"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sarahconstantin</w:t>
            </w:r>
          </w:p>
        </w:tc>
        <w:tc>
          <w:tcPr>
            <w:tcW w:w="1632" w:type="dxa"/>
            <w:vAlign w:val="center"/>
            <w:hideMark/>
          </w:tcPr>
          <w:p w14:paraId="160FC9F5"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49</w:t>
            </w:r>
          </w:p>
        </w:tc>
        <w:tc>
          <w:tcPr>
            <w:tcW w:w="281" w:type="dxa"/>
            <w:noWrap/>
            <w:vAlign w:val="bottom"/>
            <w:hideMark/>
          </w:tcPr>
          <w:p w14:paraId="76C376D2"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43B246AE"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joe-carlsmith</w:t>
            </w:r>
          </w:p>
        </w:tc>
        <w:tc>
          <w:tcPr>
            <w:tcW w:w="1943" w:type="dxa"/>
            <w:vAlign w:val="center"/>
            <w:hideMark/>
          </w:tcPr>
          <w:p w14:paraId="294E6CBC"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42</w:t>
            </w:r>
          </w:p>
        </w:tc>
      </w:tr>
      <w:tr w:rsidR="008750C0" w:rsidRPr="003A4DFB" w14:paraId="396A1253" w14:textId="77777777" w:rsidTr="008750C0">
        <w:trPr>
          <w:trHeight w:val="288"/>
        </w:trPr>
        <w:tc>
          <w:tcPr>
            <w:tcW w:w="2323" w:type="dxa"/>
            <w:vAlign w:val="center"/>
            <w:hideMark/>
          </w:tcPr>
          <w:p w14:paraId="762F4146"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steve2152</w:t>
            </w:r>
          </w:p>
        </w:tc>
        <w:tc>
          <w:tcPr>
            <w:tcW w:w="1632" w:type="dxa"/>
            <w:vAlign w:val="center"/>
            <w:hideMark/>
          </w:tcPr>
          <w:p w14:paraId="0DE81AB6"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48</w:t>
            </w:r>
          </w:p>
        </w:tc>
        <w:tc>
          <w:tcPr>
            <w:tcW w:w="281" w:type="dxa"/>
            <w:noWrap/>
            <w:vAlign w:val="bottom"/>
            <w:hideMark/>
          </w:tcPr>
          <w:p w14:paraId="1C556A66"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13DF79F6"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ruby</w:t>
            </w:r>
          </w:p>
        </w:tc>
        <w:tc>
          <w:tcPr>
            <w:tcW w:w="1943" w:type="dxa"/>
            <w:vAlign w:val="center"/>
            <w:hideMark/>
          </w:tcPr>
          <w:p w14:paraId="7F56A0F7"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42</w:t>
            </w:r>
          </w:p>
        </w:tc>
      </w:tr>
      <w:tr w:rsidR="008750C0" w:rsidRPr="003A4DFB" w14:paraId="2781565D" w14:textId="77777777" w:rsidTr="008750C0">
        <w:trPr>
          <w:trHeight w:val="576"/>
        </w:trPr>
        <w:tc>
          <w:tcPr>
            <w:tcW w:w="2323" w:type="dxa"/>
            <w:vAlign w:val="center"/>
            <w:hideMark/>
          </w:tcPr>
          <w:p w14:paraId="354DD7E3"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adamshimi</w:t>
            </w:r>
          </w:p>
        </w:tc>
        <w:tc>
          <w:tcPr>
            <w:tcW w:w="1632" w:type="dxa"/>
            <w:vAlign w:val="center"/>
            <w:hideMark/>
          </w:tcPr>
          <w:p w14:paraId="06600239"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48</w:t>
            </w:r>
          </w:p>
        </w:tc>
        <w:tc>
          <w:tcPr>
            <w:tcW w:w="281" w:type="dxa"/>
            <w:noWrap/>
            <w:vAlign w:val="bottom"/>
            <w:hideMark/>
          </w:tcPr>
          <w:p w14:paraId="2C42079F"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7C2B1A1A"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zack_m_davis</w:t>
            </w:r>
          </w:p>
        </w:tc>
        <w:tc>
          <w:tcPr>
            <w:tcW w:w="1943" w:type="dxa"/>
            <w:vAlign w:val="center"/>
            <w:hideMark/>
          </w:tcPr>
          <w:p w14:paraId="1C955241"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41</w:t>
            </w:r>
          </w:p>
        </w:tc>
      </w:tr>
      <w:tr w:rsidR="008750C0" w:rsidRPr="003A4DFB" w14:paraId="0FE8B5B8" w14:textId="77777777" w:rsidTr="008750C0">
        <w:trPr>
          <w:trHeight w:val="288"/>
        </w:trPr>
        <w:tc>
          <w:tcPr>
            <w:tcW w:w="2323" w:type="dxa"/>
            <w:vAlign w:val="center"/>
            <w:hideMark/>
          </w:tcPr>
          <w:p w14:paraId="27DB03F4"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kaj_sotala</w:t>
            </w:r>
          </w:p>
        </w:tc>
        <w:tc>
          <w:tcPr>
            <w:tcW w:w="1632" w:type="dxa"/>
            <w:vAlign w:val="center"/>
            <w:hideMark/>
          </w:tcPr>
          <w:p w14:paraId="18337D23"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48</w:t>
            </w:r>
          </w:p>
        </w:tc>
        <w:tc>
          <w:tcPr>
            <w:tcW w:w="281" w:type="dxa"/>
            <w:noWrap/>
            <w:vAlign w:val="bottom"/>
            <w:hideMark/>
          </w:tcPr>
          <w:p w14:paraId="0A5464DC"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62AE07CA"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so8res</w:t>
            </w:r>
          </w:p>
        </w:tc>
        <w:tc>
          <w:tcPr>
            <w:tcW w:w="1943" w:type="dxa"/>
            <w:vAlign w:val="center"/>
            <w:hideMark/>
          </w:tcPr>
          <w:p w14:paraId="496DAF3E"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40</w:t>
            </w:r>
          </w:p>
        </w:tc>
      </w:tr>
      <w:tr w:rsidR="008750C0" w:rsidRPr="003A4DFB" w14:paraId="1D5D4D36" w14:textId="77777777" w:rsidTr="008750C0">
        <w:trPr>
          <w:trHeight w:val="576"/>
        </w:trPr>
        <w:tc>
          <w:tcPr>
            <w:tcW w:w="2323" w:type="dxa"/>
            <w:vAlign w:val="center"/>
            <w:hideMark/>
          </w:tcPr>
          <w:p w14:paraId="6D8FFF4D"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ricraz</w:t>
            </w:r>
          </w:p>
        </w:tc>
        <w:tc>
          <w:tcPr>
            <w:tcW w:w="1632" w:type="dxa"/>
            <w:vAlign w:val="center"/>
            <w:hideMark/>
          </w:tcPr>
          <w:p w14:paraId="4842144C"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47</w:t>
            </w:r>
          </w:p>
        </w:tc>
        <w:tc>
          <w:tcPr>
            <w:tcW w:w="281" w:type="dxa"/>
            <w:noWrap/>
            <w:vAlign w:val="bottom"/>
            <w:hideMark/>
          </w:tcPr>
          <w:p w14:paraId="2A119408"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7F68CA5F"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petermccluskey</w:t>
            </w:r>
          </w:p>
        </w:tc>
        <w:tc>
          <w:tcPr>
            <w:tcW w:w="1943" w:type="dxa"/>
            <w:vAlign w:val="center"/>
            <w:hideMark/>
          </w:tcPr>
          <w:p w14:paraId="7228AC0C"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40</w:t>
            </w:r>
          </w:p>
        </w:tc>
      </w:tr>
      <w:tr w:rsidR="008750C0" w:rsidRPr="003A4DFB" w14:paraId="4D6754AE" w14:textId="77777777" w:rsidTr="008750C0">
        <w:trPr>
          <w:trHeight w:val="576"/>
        </w:trPr>
        <w:tc>
          <w:tcPr>
            <w:tcW w:w="2323" w:type="dxa"/>
            <w:vAlign w:val="center"/>
            <w:hideMark/>
          </w:tcPr>
          <w:p w14:paraId="1F67C60B"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zvi</w:t>
            </w:r>
          </w:p>
        </w:tc>
        <w:tc>
          <w:tcPr>
            <w:tcW w:w="1632" w:type="dxa"/>
            <w:vAlign w:val="center"/>
            <w:hideMark/>
          </w:tcPr>
          <w:p w14:paraId="6B255B07"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47</w:t>
            </w:r>
          </w:p>
        </w:tc>
        <w:tc>
          <w:tcPr>
            <w:tcW w:w="281" w:type="dxa"/>
            <w:noWrap/>
            <w:vAlign w:val="bottom"/>
            <w:hideMark/>
          </w:tcPr>
          <w:p w14:paraId="1321FCE1"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19EEF56B"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jacob-falkovich</w:t>
            </w:r>
          </w:p>
        </w:tc>
        <w:tc>
          <w:tcPr>
            <w:tcW w:w="1943" w:type="dxa"/>
            <w:vAlign w:val="center"/>
            <w:hideMark/>
          </w:tcPr>
          <w:p w14:paraId="7F49CDC1"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39</w:t>
            </w:r>
          </w:p>
        </w:tc>
      </w:tr>
      <w:tr w:rsidR="008750C0" w:rsidRPr="003A4DFB" w14:paraId="6700D607" w14:textId="77777777" w:rsidTr="008750C0">
        <w:trPr>
          <w:trHeight w:val="576"/>
        </w:trPr>
        <w:tc>
          <w:tcPr>
            <w:tcW w:w="2323" w:type="dxa"/>
            <w:vAlign w:val="center"/>
            <w:hideMark/>
          </w:tcPr>
          <w:p w14:paraId="102882E3"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jessica-liu-taylor</w:t>
            </w:r>
          </w:p>
        </w:tc>
        <w:tc>
          <w:tcPr>
            <w:tcW w:w="1632" w:type="dxa"/>
            <w:vAlign w:val="center"/>
            <w:hideMark/>
          </w:tcPr>
          <w:p w14:paraId="7D31F29D"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47</w:t>
            </w:r>
          </w:p>
        </w:tc>
        <w:tc>
          <w:tcPr>
            <w:tcW w:w="281" w:type="dxa"/>
            <w:noWrap/>
            <w:vAlign w:val="bottom"/>
            <w:hideMark/>
          </w:tcPr>
          <w:p w14:paraId="00355B10"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19F32931"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holdenkarnofsky</w:t>
            </w:r>
          </w:p>
        </w:tc>
        <w:tc>
          <w:tcPr>
            <w:tcW w:w="1943" w:type="dxa"/>
            <w:vAlign w:val="center"/>
            <w:hideMark/>
          </w:tcPr>
          <w:p w14:paraId="207FEF02"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38</w:t>
            </w:r>
          </w:p>
        </w:tc>
      </w:tr>
      <w:tr w:rsidR="008750C0" w:rsidRPr="003A4DFB" w14:paraId="08F48EA0" w14:textId="77777777" w:rsidTr="008750C0">
        <w:trPr>
          <w:trHeight w:val="288"/>
        </w:trPr>
        <w:tc>
          <w:tcPr>
            <w:tcW w:w="2323" w:type="dxa"/>
            <w:vAlign w:val="center"/>
            <w:hideMark/>
          </w:tcPr>
          <w:p w14:paraId="261FC6B3"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katjagrace</w:t>
            </w:r>
          </w:p>
        </w:tc>
        <w:tc>
          <w:tcPr>
            <w:tcW w:w="1632" w:type="dxa"/>
            <w:vAlign w:val="center"/>
            <w:hideMark/>
          </w:tcPr>
          <w:p w14:paraId="2C169A0B"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47</w:t>
            </w:r>
          </w:p>
        </w:tc>
        <w:tc>
          <w:tcPr>
            <w:tcW w:w="281" w:type="dxa"/>
            <w:noWrap/>
            <w:vAlign w:val="bottom"/>
            <w:hideMark/>
          </w:tcPr>
          <w:p w14:paraId="7A2069BD"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48857E62"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lukeprog</w:t>
            </w:r>
          </w:p>
        </w:tc>
        <w:tc>
          <w:tcPr>
            <w:tcW w:w="1943" w:type="dxa"/>
            <w:vAlign w:val="center"/>
            <w:hideMark/>
          </w:tcPr>
          <w:p w14:paraId="444E3FDB"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38</w:t>
            </w:r>
          </w:p>
        </w:tc>
      </w:tr>
      <w:tr w:rsidR="008750C0" w:rsidRPr="003A4DFB" w14:paraId="61EA7AB5" w14:textId="77777777" w:rsidTr="008750C0">
        <w:trPr>
          <w:trHeight w:val="576"/>
        </w:trPr>
        <w:tc>
          <w:tcPr>
            <w:tcW w:w="2323" w:type="dxa"/>
            <w:vAlign w:val="center"/>
            <w:hideMark/>
          </w:tcPr>
          <w:p w14:paraId="29105057"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tsvibt</w:t>
            </w:r>
          </w:p>
        </w:tc>
        <w:tc>
          <w:tcPr>
            <w:tcW w:w="1632" w:type="dxa"/>
            <w:vAlign w:val="center"/>
            <w:hideMark/>
          </w:tcPr>
          <w:p w14:paraId="71E6E6A1"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47</w:t>
            </w:r>
          </w:p>
        </w:tc>
        <w:tc>
          <w:tcPr>
            <w:tcW w:w="281" w:type="dxa"/>
            <w:noWrap/>
            <w:vAlign w:val="bottom"/>
            <w:hideMark/>
          </w:tcPr>
          <w:p w14:paraId="422AA433"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78EA2026"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elizabeth-1</w:t>
            </w:r>
          </w:p>
        </w:tc>
        <w:tc>
          <w:tcPr>
            <w:tcW w:w="1943" w:type="dxa"/>
            <w:vAlign w:val="center"/>
            <w:hideMark/>
          </w:tcPr>
          <w:p w14:paraId="48E05A06"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36</w:t>
            </w:r>
          </w:p>
        </w:tc>
      </w:tr>
      <w:tr w:rsidR="008750C0" w:rsidRPr="003A4DFB" w14:paraId="27EF06BF" w14:textId="77777777" w:rsidTr="008750C0">
        <w:trPr>
          <w:trHeight w:val="288"/>
        </w:trPr>
        <w:tc>
          <w:tcPr>
            <w:tcW w:w="2323" w:type="dxa"/>
            <w:vAlign w:val="center"/>
            <w:hideMark/>
          </w:tcPr>
          <w:p w14:paraId="7B726C7C"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benquo</w:t>
            </w:r>
          </w:p>
        </w:tc>
        <w:tc>
          <w:tcPr>
            <w:tcW w:w="1632" w:type="dxa"/>
            <w:vAlign w:val="center"/>
            <w:hideMark/>
          </w:tcPr>
          <w:p w14:paraId="6FB8BF1D"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46</w:t>
            </w:r>
          </w:p>
        </w:tc>
        <w:tc>
          <w:tcPr>
            <w:tcW w:w="281" w:type="dxa"/>
            <w:noWrap/>
            <w:vAlign w:val="bottom"/>
            <w:hideMark/>
          </w:tcPr>
          <w:p w14:paraId="1D88B54C"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209FDE88"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benito</w:t>
            </w:r>
          </w:p>
        </w:tc>
        <w:tc>
          <w:tcPr>
            <w:tcW w:w="1943" w:type="dxa"/>
            <w:vAlign w:val="center"/>
            <w:hideMark/>
          </w:tcPr>
          <w:p w14:paraId="3028CA8B"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34</w:t>
            </w:r>
          </w:p>
        </w:tc>
      </w:tr>
      <w:tr w:rsidR="008750C0" w:rsidRPr="003A4DFB" w14:paraId="49BF6CE0" w14:textId="77777777" w:rsidTr="008750C0">
        <w:trPr>
          <w:trHeight w:val="288"/>
        </w:trPr>
        <w:tc>
          <w:tcPr>
            <w:tcW w:w="2323" w:type="dxa"/>
            <w:vAlign w:val="center"/>
            <w:hideMark/>
          </w:tcPr>
          <w:p w14:paraId="17E29578"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eliezer_yudkowsky</w:t>
            </w:r>
          </w:p>
        </w:tc>
        <w:tc>
          <w:tcPr>
            <w:tcW w:w="1632" w:type="dxa"/>
            <w:vAlign w:val="center"/>
            <w:hideMark/>
          </w:tcPr>
          <w:p w14:paraId="6A8CEC64"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46</w:t>
            </w:r>
          </w:p>
        </w:tc>
        <w:tc>
          <w:tcPr>
            <w:tcW w:w="281" w:type="dxa"/>
            <w:noWrap/>
            <w:vAlign w:val="bottom"/>
            <w:hideMark/>
          </w:tcPr>
          <w:p w14:paraId="3B55A354"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5F678FAD"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turntrout</w:t>
            </w:r>
          </w:p>
        </w:tc>
        <w:tc>
          <w:tcPr>
            <w:tcW w:w="1943" w:type="dxa"/>
            <w:vAlign w:val="center"/>
            <w:hideMark/>
          </w:tcPr>
          <w:p w14:paraId="22FFC899"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33</w:t>
            </w:r>
          </w:p>
        </w:tc>
      </w:tr>
      <w:tr w:rsidR="008750C0" w:rsidRPr="003A4DFB" w14:paraId="0467248B" w14:textId="77777777" w:rsidTr="008750C0">
        <w:trPr>
          <w:trHeight w:val="288"/>
        </w:trPr>
        <w:tc>
          <w:tcPr>
            <w:tcW w:w="2323" w:type="dxa"/>
            <w:vAlign w:val="center"/>
            <w:hideMark/>
          </w:tcPr>
          <w:p w14:paraId="4FC0984D"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johnswentworth</w:t>
            </w:r>
          </w:p>
        </w:tc>
        <w:tc>
          <w:tcPr>
            <w:tcW w:w="1632" w:type="dxa"/>
            <w:vAlign w:val="center"/>
            <w:hideMark/>
          </w:tcPr>
          <w:p w14:paraId="2A9FB464"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46</w:t>
            </w:r>
          </w:p>
        </w:tc>
        <w:tc>
          <w:tcPr>
            <w:tcW w:w="281" w:type="dxa"/>
            <w:noWrap/>
            <w:vAlign w:val="bottom"/>
            <w:hideMark/>
          </w:tcPr>
          <w:p w14:paraId="4BD821D1"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3D961F53"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philh</w:t>
            </w:r>
          </w:p>
        </w:tc>
        <w:tc>
          <w:tcPr>
            <w:tcW w:w="1943" w:type="dxa"/>
            <w:vAlign w:val="center"/>
            <w:hideMark/>
          </w:tcPr>
          <w:p w14:paraId="433C892C"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29</w:t>
            </w:r>
          </w:p>
        </w:tc>
      </w:tr>
      <w:tr w:rsidR="008750C0" w:rsidRPr="003A4DFB" w14:paraId="464D8D1C" w14:textId="77777777" w:rsidTr="008750C0">
        <w:trPr>
          <w:trHeight w:val="576"/>
        </w:trPr>
        <w:tc>
          <w:tcPr>
            <w:tcW w:w="2323" w:type="dxa"/>
            <w:vAlign w:val="center"/>
            <w:hideMark/>
          </w:tcPr>
          <w:p w14:paraId="03F1ADE2"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gordon-seidoh-worley</w:t>
            </w:r>
          </w:p>
        </w:tc>
        <w:tc>
          <w:tcPr>
            <w:tcW w:w="1632" w:type="dxa"/>
            <w:vAlign w:val="center"/>
            <w:hideMark/>
          </w:tcPr>
          <w:p w14:paraId="69A87238"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46</w:t>
            </w:r>
          </w:p>
        </w:tc>
        <w:tc>
          <w:tcPr>
            <w:tcW w:w="281" w:type="dxa"/>
            <w:noWrap/>
            <w:vAlign w:val="bottom"/>
            <w:hideMark/>
          </w:tcPr>
          <w:p w14:paraId="7E32B43E"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7A39AFEC"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jan_kulveit</w:t>
            </w:r>
          </w:p>
        </w:tc>
        <w:tc>
          <w:tcPr>
            <w:tcW w:w="1943" w:type="dxa"/>
            <w:vAlign w:val="center"/>
            <w:hideMark/>
          </w:tcPr>
          <w:p w14:paraId="121EE540"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27</w:t>
            </w:r>
          </w:p>
        </w:tc>
      </w:tr>
      <w:tr w:rsidR="008750C0" w:rsidRPr="003A4DFB" w14:paraId="085E4131" w14:textId="77777777" w:rsidTr="008750C0">
        <w:trPr>
          <w:trHeight w:val="576"/>
        </w:trPr>
        <w:tc>
          <w:tcPr>
            <w:tcW w:w="2323" w:type="dxa"/>
            <w:vAlign w:val="center"/>
            <w:hideMark/>
          </w:tcPr>
          <w:p w14:paraId="282B423E"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abramdemski</w:t>
            </w:r>
          </w:p>
        </w:tc>
        <w:tc>
          <w:tcPr>
            <w:tcW w:w="1632" w:type="dxa"/>
            <w:vAlign w:val="center"/>
            <w:hideMark/>
          </w:tcPr>
          <w:p w14:paraId="1E98FA8D"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45</w:t>
            </w:r>
          </w:p>
        </w:tc>
        <w:tc>
          <w:tcPr>
            <w:tcW w:w="281" w:type="dxa"/>
            <w:noWrap/>
            <w:vAlign w:val="bottom"/>
            <w:hideMark/>
          </w:tcPr>
          <w:p w14:paraId="6DD0A546"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vAlign w:val="center"/>
            <w:hideMark/>
          </w:tcPr>
          <w:p w14:paraId="78615527"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nunosempere</w:t>
            </w:r>
          </w:p>
        </w:tc>
        <w:tc>
          <w:tcPr>
            <w:tcW w:w="1943" w:type="dxa"/>
            <w:vAlign w:val="center"/>
            <w:hideMark/>
          </w:tcPr>
          <w:p w14:paraId="490CBA92"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27</w:t>
            </w:r>
          </w:p>
        </w:tc>
      </w:tr>
      <w:tr w:rsidR="008750C0" w:rsidRPr="003A4DFB" w14:paraId="57BF421F" w14:textId="77777777" w:rsidTr="008750C0">
        <w:trPr>
          <w:trHeight w:val="288"/>
        </w:trPr>
        <w:tc>
          <w:tcPr>
            <w:tcW w:w="2323" w:type="dxa"/>
            <w:vAlign w:val="center"/>
            <w:hideMark/>
          </w:tcPr>
          <w:p w14:paraId="22F7B996" w14:textId="77777777" w:rsidR="008750C0" w:rsidRPr="003A4DFB" w:rsidRDefault="008750C0" w:rsidP="008750C0">
            <w:pPr>
              <w:spacing w:before="0" w:line="240" w:lineRule="auto"/>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ryan_greenblatt</w:t>
            </w:r>
          </w:p>
        </w:tc>
        <w:tc>
          <w:tcPr>
            <w:tcW w:w="1632" w:type="dxa"/>
            <w:vAlign w:val="center"/>
            <w:hideMark/>
          </w:tcPr>
          <w:p w14:paraId="14977F98"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r w:rsidRPr="003A4DFB">
              <w:rPr>
                <w:rFonts w:eastAsia="Times New Roman" w:cs="Times New Roman"/>
                <w:color w:val="000000"/>
                <w:sz w:val="22"/>
                <w:lang w:eastAsia="en-GB"/>
                <w14:ligatures w14:val="none"/>
              </w:rPr>
              <w:t>44</w:t>
            </w:r>
          </w:p>
        </w:tc>
        <w:tc>
          <w:tcPr>
            <w:tcW w:w="281" w:type="dxa"/>
            <w:noWrap/>
            <w:vAlign w:val="bottom"/>
            <w:hideMark/>
          </w:tcPr>
          <w:p w14:paraId="1306A45E" w14:textId="77777777" w:rsidR="008750C0" w:rsidRPr="003A4DFB" w:rsidRDefault="008750C0" w:rsidP="008750C0">
            <w:pPr>
              <w:spacing w:before="0" w:line="240" w:lineRule="auto"/>
              <w:jc w:val="right"/>
              <w15:collapsed w:val="0"/>
              <w:rPr>
                <w:rFonts w:eastAsia="Times New Roman" w:cs="Times New Roman"/>
                <w:color w:val="000000"/>
                <w:sz w:val="22"/>
                <w:lang w:eastAsia="en-GB"/>
                <w14:ligatures w14:val="none"/>
              </w:rPr>
            </w:pPr>
          </w:p>
        </w:tc>
        <w:tc>
          <w:tcPr>
            <w:tcW w:w="2816" w:type="dxa"/>
            <w:noWrap/>
            <w:vAlign w:val="bottom"/>
            <w:hideMark/>
          </w:tcPr>
          <w:p w14:paraId="00DC5BD5" w14:textId="77777777" w:rsidR="008750C0" w:rsidRPr="003A4DFB" w:rsidRDefault="008750C0" w:rsidP="008750C0">
            <w:pPr>
              <w:spacing w:before="0" w:line="240" w:lineRule="auto"/>
              <w15:collapsed w:val="0"/>
              <w:rPr>
                <w:rFonts w:eastAsia="Times New Roman" w:cs="Times New Roman"/>
                <w:sz w:val="20"/>
                <w:szCs w:val="20"/>
                <w:lang w:eastAsia="en-GB"/>
                <w14:ligatures w14:val="none"/>
              </w:rPr>
            </w:pPr>
          </w:p>
        </w:tc>
        <w:tc>
          <w:tcPr>
            <w:tcW w:w="1943" w:type="dxa"/>
            <w:noWrap/>
            <w:vAlign w:val="bottom"/>
            <w:hideMark/>
          </w:tcPr>
          <w:p w14:paraId="20BB97E7" w14:textId="77777777" w:rsidR="008750C0" w:rsidRPr="003A4DFB" w:rsidRDefault="008750C0" w:rsidP="008750C0">
            <w:pPr>
              <w:spacing w:before="0" w:line="240" w:lineRule="auto"/>
              <w15:collapsed w:val="0"/>
              <w:rPr>
                <w:rFonts w:eastAsia="Times New Roman" w:cs="Times New Roman"/>
                <w:sz w:val="20"/>
                <w:szCs w:val="20"/>
                <w:lang w:eastAsia="en-GB"/>
                <w14:ligatures w14:val="none"/>
              </w:rPr>
            </w:pPr>
          </w:p>
        </w:tc>
      </w:tr>
    </w:tbl>
    <w:p w14:paraId="670E6CDC" w14:textId="527E2FD2" w:rsidR="00C91A77" w:rsidRDefault="008750C0" w:rsidP="008750C0">
      <w:pPr>
        <w:pStyle w:val="ListParagraph"/>
        <w:numPr>
          <w:ilvl w:val="0"/>
          <w:numId w:val="1"/>
        </w:numPr>
        <w:rPr>
          <w:rFonts w:cs="Times New Roman"/>
          <w:lang w:val="en-US"/>
        </w:rPr>
      </w:pPr>
      <w:r w:rsidRPr="003A4DFB">
        <w:rPr>
          <w:rFonts w:cs="Times New Roman"/>
          <w:lang w:val="en-US"/>
        </w:rPr>
        <w:lastRenderedPageBreak/>
        <w:t>Feature Extraction</w:t>
      </w:r>
    </w:p>
    <w:p w14:paraId="7B07E6F5" w14:textId="26AAF19E" w:rsidR="00145A92" w:rsidRDefault="0029001E" w:rsidP="00145A92">
      <w:pPr>
        <w:ind w:left="360" w:firstLine="360"/>
        <w:rPr>
          <w:rFonts w:cs="Times New Roman"/>
          <w:lang w:val="en-US"/>
        </w:rPr>
      </w:pPr>
      <w:r>
        <w:rPr>
          <w:rFonts w:cs="Times New Roman"/>
          <w:lang w:val="en-US"/>
        </w:rPr>
        <w:t>………………………………</w:t>
      </w:r>
    </w:p>
    <w:p w14:paraId="01F1FE77" w14:textId="077CEF21" w:rsidR="005E285F" w:rsidRDefault="005E285F" w:rsidP="005E285F">
      <w:pPr>
        <w:pStyle w:val="ListParagraph"/>
        <w:numPr>
          <w:ilvl w:val="0"/>
          <w:numId w:val="1"/>
        </w:numPr>
        <w:rPr>
          <w:rFonts w:cs="Times New Roman"/>
        </w:rPr>
      </w:pPr>
      <w:r w:rsidRPr="003A4DFB">
        <w:rPr>
          <w:rFonts w:cs="Times New Roman"/>
        </w:rPr>
        <w:t>Data splitting</w:t>
      </w:r>
    </w:p>
    <w:p w14:paraId="6C09B9BB" w14:textId="74F9537C" w:rsidR="0029001E" w:rsidRDefault="0029001E" w:rsidP="0029001E">
      <w:pPr>
        <w:ind w:left="720"/>
        <w:rPr>
          <w:rFonts w:cs="Times New Roman"/>
        </w:rPr>
      </w:pPr>
      <w:r w:rsidRPr="0029001E">
        <w:rPr>
          <w:rFonts w:cs="Times New Roman"/>
        </w:rPr>
        <w:t xml:space="preserve">If </w:t>
      </w:r>
      <w:r>
        <w:rPr>
          <w:rFonts w:cs="Times New Roman"/>
        </w:rPr>
        <w:t>article</w:t>
      </w:r>
      <w:r w:rsidRPr="0029001E">
        <w:rPr>
          <w:rFonts w:cs="Times New Roman"/>
        </w:rPr>
        <w:t xml:space="preserve"> pairs are randomly divided into training and tes</w:t>
      </w:r>
      <w:r>
        <w:rPr>
          <w:rFonts w:cs="Times New Roman"/>
        </w:rPr>
        <w:t>t</w:t>
      </w:r>
      <w:r w:rsidRPr="0029001E">
        <w:rPr>
          <w:rFonts w:cs="Times New Roman"/>
        </w:rPr>
        <w:t xml:space="preserve"> sets, </w:t>
      </w:r>
      <w:r>
        <w:rPr>
          <w:rFonts w:cs="Times New Roman"/>
        </w:rPr>
        <w:t>articles</w:t>
      </w:r>
      <w:r w:rsidRPr="0029001E">
        <w:rPr>
          <w:rFonts w:cs="Times New Roman"/>
        </w:rPr>
        <w:t xml:space="preserve"> belonging to the same author </w:t>
      </w:r>
      <w:r>
        <w:rPr>
          <w:rFonts w:cs="Times New Roman"/>
        </w:rPr>
        <w:t>may</w:t>
      </w:r>
      <w:r w:rsidRPr="0029001E">
        <w:rPr>
          <w:rFonts w:cs="Times New Roman"/>
        </w:rPr>
        <w:t xml:space="preserve"> appear in both sets.</w:t>
      </w:r>
      <w:r w:rsidRPr="0029001E">
        <w:t xml:space="preserve"> </w:t>
      </w:r>
      <w:r>
        <w:rPr>
          <w:rFonts w:cs="Times New Roman"/>
        </w:rPr>
        <w:t>Therefore</w:t>
      </w:r>
      <w:r w:rsidRPr="0029001E">
        <w:rPr>
          <w:rFonts w:cs="Times New Roman"/>
        </w:rPr>
        <w:t xml:space="preserve">, the model </w:t>
      </w:r>
      <w:r>
        <w:rPr>
          <w:rFonts w:cs="Times New Roman"/>
        </w:rPr>
        <w:t xml:space="preserve">will </w:t>
      </w:r>
      <w:r w:rsidRPr="0029001E">
        <w:rPr>
          <w:rFonts w:cs="Times New Roman"/>
        </w:rPr>
        <w:t xml:space="preserve">suffers from </w:t>
      </w:r>
      <w:r>
        <w:rPr>
          <w:rFonts w:cs="Times New Roman"/>
        </w:rPr>
        <w:t>d</w:t>
      </w:r>
      <w:r w:rsidRPr="0029001E">
        <w:rPr>
          <w:rFonts w:cs="Times New Roman"/>
        </w:rPr>
        <w:t xml:space="preserve">ata </w:t>
      </w:r>
      <w:r>
        <w:rPr>
          <w:rFonts w:cs="Times New Roman"/>
        </w:rPr>
        <w:t>l</w:t>
      </w:r>
      <w:r w:rsidRPr="0029001E">
        <w:rPr>
          <w:rFonts w:cs="Times New Roman"/>
        </w:rPr>
        <w:t>eakage</w:t>
      </w:r>
      <w:r>
        <w:rPr>
          <w:rFonts w:cs="Times New Roman"/>
        </w:rPr>
        <w:t xml:space="preserve">, causing it </w:t>
      </w:r>
      <w:r w:rsidRPr="0029001E">
        <w:rPr>
          <w:rFonts w:cs="Times New Roman"/>
        </w:rPr>
        <w:t>memorize writing styles rather than generalize.</w:t>
      </w:r>
      <w:r>
        <w:rPr>
          <w:rFonts w:cs="Times New Roman"/>
        </w:rPr>
        <w:t xml:space="preserve"> </w:t>
      </w:r>
    </w:p>
    <w:p w14:paraId="7E061999" w14:textId="487039D2" w:rsidR="005E285F" w:rsidRDefault="0029001E" w:rsidP="009567E9">
      <w:pPr>
        <w:ind w:left="720"/>
        <w:rPr>
          <w:rFonts w:cs="Times New Roman"/>
        </w:rPr>
      </w:pPr>
      <w:r>
        <w:rPr>
          <w:rFonts w:cs="Times New Roman"/>
        </w:rPr>
        <w:t>To prevent from this problem, t</w:t>
      </w:r>
      <w:r w:rsidRPr="0029001E">
        <w:rPr>
          <w:rFonts w:cs="Times New Roman"/>
        </w:rPr>
        <w:t>he implementation performs an author-based split rather than an article-based split.</w:t>
      </w:r>
      <w:r w:rsidR="009567E9">
        <w:rPr>
          <w:rFonts w:cs="Times New Roman"/>
        </w:rPr>
        <w:t xml:space="preserve"> </w:t>
      </w:r>
      <w:r w:rsidR="009567E9">
        <w:t>Firstly, we extracts</w:t>
      </w:r>
      <w:r w:rsidR="009567E9" w:rsidRPr="009567E9">
        <w:t xml:space="preserve"> the set of all unique authors in the dataset</w:t>
      </w:r>
      <w:r w:rsidR="009567E9">
        <w:t xml:space="preserve">. </w:t>
      </w:r>
      <w:r w:rsidR="00C144B6" w:rsidRPr="009567E9">
        <w:rPr>
          <w:rFonts w:cs="Times New Roman"/>
        </w:rPr>
        <w:t xml:space="preserve">The </w:t>
      </w:r>
      <w:r w:rsidR="009567E9" w:rsidRPr="009567E9">
        <w:rPr>
          <w:rFonts w:cs="Times New Roman"/>
        </w:rPr>
        <w:t>array of unique authors then</w:t>
      </w:r>
      <w:r w:rsidR="00C144B6" w:rsidRPr="009567E9">
        <w:rPr>
          <w:rFonts w:cs="Times New Roman"/>
        </w:rPr>
        <w:t xml:space="preserve"> was divided such that 80% of the authors (28 authors) were assigned to the training set, and the remaining 20% (7 authors) were reserved for the test set.</w:t>
      </w:r>
      <w:r w:rsidR="009567E9">
        <w:t xml:space="preserve"> </w:t>
      </w:r>
      <w:r w:rsidR="00C144B6" w:rsidRPr="009567E9">
        <w:rPr>
          <w:rFonts w:cs="Times New Roman"/>
        </w:rPr>
        <w:t>Consequently, the authors present in the test set were entirely disjoint from those in the training set</w:t>
      </w:r>
      <w:r w:rsidR="009567E9">
        <w:rPr>
          <w:rFonts w:cs="Times New Roman"/>
        </w:rPr>
        <w:t>.</w:t>
      </w:r>
    </w:p>
    <w:p w14:paraId="54C7464A" w14:textId="621BFAA0" w:rsidR="00815C94" w:rsidRDefault="009567E9" w:rsidP="00815C94">
      <w:pPr>
        <w:pStyle w:val="ListParagraph"/>
        <w:numPr>
          <w:ilvl w:val="0"/>
          <w:numId w:val="1"/>
        </w:numPr>
        <w:rPr>
          <w:rFonts w:cs="Times New Roman"/>
          <w:lang w:val="en-US"/>
        </w:rPr>
      </w:pPr>
      <w:r>
        <w:rPr>
          <w:rFonts w:cs="Times New Roman"/>
          <w:lang w:val="en-US"/>
        </w:rPr>
        <w:t>Article-Pairs</w:t>
      </w:r>
      <w:r w:rsidRPr="003A4DFB">
        <w:rPr>
          <w:rFonts w:cs="Times New Roman"/>
          <w:lang w:val="en-US"/>
        </w:rPr>
        <w:t xml:space="preserve"> Generation</w:t>
      </w:r>
      <w:r w:rsidR="00B90E14">
        <w:rPr>
          <w:rFonts w:cs="Times New Roman"/>
          <w:lang w:val="en-US"/>
        </w:rPr>
        <w:t xml:space="preserve"> </w:t>
      </w:r>
    </w:p>
    <w:p w14:paraId="2913D0DD" w14:textId="6A71FC09" w:rsidR="00815C94" w:rsidRPr="00815C94" w:rsidRDefault="00815C94" w:rsidP="00815C94">
      <w:pPr>
        <w:pStyle w:val="ListParagraph"/>
        <w:numPr>
          <w:ilvl w:val="1"/>
          <w:numId w:val="1"/>
        </w:numPr>
        <w:rPr>
          <w:rFonts w:cs="Times New Roman"/>
          <w:lang w:val="en-US"/>
        </w:rPr>
      </w:pPr>
      <w:r>
        <w:rPr>
          <w:rFonts w:cs="Times New Roman"/>
          <w:lang w:val="en-US"/>
        </w:rPr>
        <w:t>Features</w:t>
      </w:r>
    </w:p>
    <w:p w14:paraId="30D818CF" w14:textId="77777777" w:rsidR="009567E9" w:rsidRPr="003A4DFB" w:rsidRDefault="009567E9" w:rsidP="009567E9">
      <w:pPr>
        <w:ind w:left="720"/>
        <w:rPr>
          <w:rFonts w:cs="Times New Roman"/>
        </w:rPr>
      </w:pPr>
      <w:r w:rsidRPr="003A4DFB">
        <w:rPr>
          <w:rFonts w:cs="Times New Roman"/>
          <w:lang w:val="en-US"/>
        </w:rPr>
        <w:t xml:space="preserve">Because we consider author verification as a binary classification problem, the original dataset was transformed intro a pairwise format. Consider two articles 1 and 2, let f1, f2 be the feature vectors extracted from article 1 and article 2 respectively.  </w:t>
      </w:r>
      <w:r w:rsidRPr="003A4DFB">
        <w:rPr>
          <w:rFonts w:cs="Times New Roman"/>
        </w:rPr>
        <w:t>To provide the SVM a comprehensive representation of stylistic similarity and divergence, the final combined feature vector was concatenated using three distinct operations:</w:t>
      </w:r>
    </w:p>
    <w:p w14:paraId="6D3C9769" w14:textId="77777777" w:rsidR="009567E9" w:rsidRDefault="009567E9" w:rsidP="009567E9">
      <w:pPr>
        <w:pStyle w:val="ListParagraph"/>
        <w:numPr>
          <w:ilvl w:val="0"/>
          <w:numId w:val="2"/>
        </w:numPr>
        <w:rPr>
          <w:rFonts w:cs="Times New Roman"/>
        </w:rPr>
      </w:pPr>
      <w:r w:rsidRPr="003A4DFB">
        <w:rPr>
          <w:rFonts w:cs="Times New Roman"/>
          <w:b/>
          <w:bCs/>
        </w:rPr>
        <w:t>Absolute Difference:</w:t>
      </w:r>
      <w:r w:rsidRPr="003A4DFB">
        <w:rPr>
          <w:rFonts w:cs="Times New Roman"/>
        </w:rPr>
        <w:t xml:space="preserve"> |f1 – f2|</w:t>
      </w:r>
    </w:p>
    <w:p w14:paraId="660DC546" w14:textId="7AB7028A" w:rsidR="008C497F" w:rsidRPr="008C497F" w:rsidRDefault="008C497F" w:rsidP="008C497F">
      <w:pPr>
        <w:ind w:left="1440"/>
      </w:pPr>
      <w:r w:rsidRPr="008C497F">
        <w:rPr>
          <w:rFonts w:cs="Times New Roman"/>
        </w:rPr>
        <w:t>It linearly captures the magnitude of stylistic differentiation between the two texts, highlighting features where the authors' writing habits diverge.</w:t>
      </w:r>
      <w:r w:rsidRPr="008C497F">
        <w:rPr>
          <w:rFonts w:eastAsia="Times New Roman" w:cs="Times New Roman"/>
          <w:smallCaps/>
          <w:szCs w:val="24"/>
          <w:lang w:eastAsia="en-GB"/>
          <w14:ligatures w14:val="none"/>
        </w:rPr>
        <w:t xml:space="preserve"> </w:t>
      </w:r>
      <w:r w:rsidRPr="008C497F">
        <w:t xml:space="preserve">If two documents are written by the same author, </w:t>
      </w:r>
      <w:r>
        <w:t xml:space="preserve">we expect that </w:t>
      </w:r>
      <w:r w:rsidRPr="008C497F">
        <w:t>many stylistic features should be similar.</w:t>
      </w:r>
    </w:p>
    <w:p w14:paraId="58F985E8" w14:textId="77777777" w:rsidR="008C497F" w:rsidRDefault="009567E9" w:rsidP="008C497F">
      <w:pPr>
        <w:pStyle w:val="ListParagraph"/>
        <w:numPr>
          <w:ilvl w:val="0"/>
          <w:numId w:val="2"/>
        </w:numPr>
        <w:rPr>
          <w:rFonts w:cs="Times New Roman"/>
        </w:rPr>
      </w:pPr>
      <w:r w:rsidRPr="003A4DFB">
        <w:rPr>
          <w:rFonts w:cs="Times New Roman"/>
          <w:b/>
          <w:bCs/>
        </w:rPr>
        <w:t>Squared Difference:</w:t>
      </w:r>
      <w:r w:rsidRPr="003A4DFB">
        <w:rPr>
          <w:rFonts w:cs="Times New Roman"/>
        </w:rPr>
        <w:t xml:space="preserve"> (f1 – f2)^2</w:t>
      </w:r>
    </w:p>
    <w:p w14:paraId="4FA33C2F" w14:textId="3F0FCFE9" w:rsidR="008C497F" w:rsidRPr="008C497F" w:rsidRDefault="008C497F" w:rsidP="008C497F">
      <w:pPr>
        <w:ind w:left="1080" w:firstLine="360"/>
        <w:rPr>
          <w:rFonts w:cs="Times New Roman"/>
        </w:rPr>
      </w:pPr>
      <w:r w:rsidRPr="008C497F">
        <w:rPr>
          <w:rFonts w:cs="Times New Roman"/>
        </w:rPr>
        <w:t xml:space="preserve">Squared difference is similar to absolute difference, but it emphasizes large deviations more strongly. </w:t>
      </w:r>
      <w:r>
        <w:rPr>
          <w:rFonts w:cs="Times New Roman"/>
        </w:rPr>
        <w:t>Some</w:t>
      </w:r>
      <w:r w:rsidRPr="008C497F">
        <w:rPr>
          <w:rFonts w:cs="Times New Roman"/>
        </w:rPr>
        <w:t xml:space="preserve"> features may be highly </w:t>
      </w:r>
      <w:r w:rsidRPr="008C497F">
        <w:rPr>
          <w:rFonts w:cs="Times New Roman"/>
        </w:rPr>
        <w:lastRenderedPageBreak/>
        <w:t>discriminative. By amplifying mismatches between these features, the model can pay more attention to features that better distinguish between authors.</w:t>
      </w:r>
    </w:p>
    <w:p w14:paraId="58B7CF73" w14:textId="77777777" w:rsidR="001D671A" w:rsidRDefault="009567E9" w:rsidP="001D671A">
      <w:pPr>
        <w:pStyle w:val="ListParagraph"/>
        <w:numPr>
          <w:ilvl w:val="0"/>
          <w:numId w:val="2"/>
        </w:numPr>
        <w:rPr>
          <w:rFonts w:cs="Times New Roman"/>
        </w:rPr>
      </w:pPr>
      <w:r w:rsidRPr="003A4DFB">
        <w:rPr>
          <w:rFonts w:cs="Times New Roman"/>
          <w:b/>
          <w:bCs/>
        </w:rPr>
        <w:t>Element-wise Multiplication:</w:t>
      </w:r>
      <w:r w:rsidRPr="003A4DFB">
        <w:rPr>
          <w:rFonts w:cs="Times New Roman"/>
        </w:rPr>
        <w:t xml:space="preserve"> f1 * f2</w:t>
      </w:r>
    </w:p>
    <w:p w14:paraId="7C7C73C7" w14:textId="02500BCB" w:rsidR="001D671A" w:rsidRDefault="001D671A" w:rsidP="001D671A">
      <w:pPr>
        <w:ind w:left="1080" w:firstLine="360"/>
        <w:rPr>
          <w:rFonts w:cs="Times New Roman"/>
        </w:rPr>
      </w:pPr>
      <w:r w:rsidRPr="001D671A">
        <w:rPr>
          <w:rFonts w:cs="Times New Roman"/>
        </w:rPr>
        <w:t>The element-wise multiplication can captures the similarity of specific writing habits. While 2 above distance metrics cannot distinguish between "both</w:t>
      </w:r>
      <w:r>
        <w:rPr>
          <w:rFonts w:cs="Times New Roman"/>
        </w:rPr>
        <w:t xml:space="preserve"> articles</w:t>
      </w:r>
      <w:r w:rsidRPr="001D671A">
        <w:rPr>
          <w:rFonts w:cs="Times New Roman"/>
        </w:rPr>
        <w:t xml:space="preserve"> never use a feature" and "both</w:t>
      </w:r>
      <w:r>
        <w:rPr>
          <w:rFonts w:cs="Times New Roman"/>
        </w:rPr>
        <w:t xml:space="preserve"> articles</w:t>
      </w:r>
      <w:r w:rsidRPr="001D671A">
        <w:rPr>
          <w:rFonts w:cs="Times New Roman"/>
        </w:rPr>
        <w:t xml:space="preserve"> use it frequently" (both differences are zero), multiplication produces a remarkably high value only when both texts strongly exhibit the same trait</w:t>
      </w:r>
      <w:r>
        <w:rPr>
          <w:rFonts w:cs="Times New Roman"/>
        </w:rPr>
        <w:t xml:space="preserve">, </w:t>
      </w:r>
      <w:r w:rsidRPr="001D671A">
        <w:rPr>
          <w:rFonts w:cs="Times New Roman"/>
        </w:rPr>
        <w:t>providing the model with a strong indicator of identical authorship.</w:t>
      </w:r>
    </w:p>
    <w:p w14:paraId="4BEB8919" w14:textId="6639453C" w:rsidR="00815C94" w:rsidRPr="00815C94" w:rsidRDefault="00815C94" w:rsidP="00815C94">
      <w:pPr>
        <w:pStyle w:val="ListParagraph"/>
        <w:numPr>
          <w:ilvl w:val="1"/>
          <w:numId w:val="1"/>
        </w:numPr>
        <w:rPr>
          <w:rFonts w:cs="Times New Roman"/>
        </w:rPr>
      </w:pPr>
      <w:r>
        <w:rPr>
          <w:rFonts w:cs="Times New Roman"/>
        </w:rPr>
        <w:t>Generation</w:t>
      </w:r>
    </w:p>
    <w:p w14:paraId="3628A3EA" w14:textId="77777777" w:rsidR="00815C94" w:rsidRDefault="009567E9" w:rsidP="006750AF">
      <w:pPr>
        <w:ind w:left="720" w:firstLine="360"/>
        <w:rPr>
          <w:rFonts w:cs="Times New Roman"/>
        </w:rPr>
      </w:pPr>
      <w:r w:rsidRPr="003A4DFB">
        <w:rPr>
          <w:rFonts w:cs="Times New Roman"/>
        </w:rPr>
        <w:t xml:space="preserve">The resulting pairwise dataset was strictly balanced, containing exactly 50% positive pairs (labeled as 1) and 50% negative pairs (labeled as 0). </w:t>
      </w:r>
    </w:p>
    <w:p w14:paraId="38CA5373" w14:textId="089D54CB" w:rsidR="00815C94" w:rsidRDefault="009567E9" w:rsidP="00815C94">
      <w:pPr>
        <w:ind w:left="720" w:firstLine="720"/>
        <w:rPr>
          <w:rFonts w:cs="Times New Roman"/>
        </w:rPr>
      </w:pPr>
      <w:r w:rsidRPr="003A4DFB">
        <w:rPr>
          <w:rFonts w:cs="Times New Roman"/>
        </w:rPr>
        <w:t xml:space="preserve">Positive pairs were generated by taking combinations of articles written by the same author. To prevent authors with large number of articles from dominating the training distribution, a maximum threshold of 200 positive pairs per author was enforced. </w:t>
      </w:r>
      <w:r w:rsidR="00815C94" w:rsidRPr="00815C94">
        <w:rPr>
          <w:rFonts w:cs="Times New Roman"/>
        </w:rPr>
        <w:t xml:space="preserve">If an author's combinations exceed this limit, </w:t>
      </w:r>
      <w:r w:rsidR="00815C94">
        <w:rPr>
          <w:rFonts w:cs="Times New Roman"/>
        </w:rPr>
        <w:t>we</w:t>
      </w:r>
      <w:r w:rsidR="00815C94" w:rsidRPr="00815C94">
        <w:rPr>
          <w:rFonts w:cs="Times New Roman"/>
        </w:rPr>
        <w:t xml:space="preserve"> utilizes uniform random sampling to extract exactly 200 pairs.</w:t>
      </w:r>
    </w:p>
    <w:p w14:paraId="25D239CC" w14:textId="5B4FC1A6" w:rsidR="00815C94" w:rsidRPr="00815C94" w:rsidRDefault="00815C94" w:rsidP="00815C94">
      <w:pPr>
        <w:ind w:left="720" w:firstLine="720"/>
        <w:rPr>
          <w:rFonts w:cs="Times New Roman"/>
        </w:rPr>
      </w:pPr>
      <w:r w:rsidRPr="00815C94">
        <w:rPr>
          <w:rFonts w:cs="Times New Roman"/>
        </w:rPr>
        <w:t xml:space="preserve">To achieve perfect class balance, the pipeline counts the total number of generated positive </w:t>
      </w:r>
      <w:r>
        <w:rPr>
          <w:rFonts w:cs="Times New Roman"/>
        </w:rPr>
        <w:t xml:space="preserve">pairs. </w:t>
      </w:r>
      <w:r w:rsidRPr="00815C94">
        <w:rPr>
          <w:rFonts w:cs="Times New Roman"/>
        </w:rPr>
        <w:t xml:space="preserve">It then generates negative pairs </w:t>
      </w:r>
      <w:r>
        <w:rPr>
          <w:rFonts w:cs="Times New Roman"/>
        </w:rPr>
        <w:t xml:space="preserve">with the exact number of positive pairs </w:t>
      </w:r>
      <w:r w:rsidRPr="00815C94">
        <w:rPr>
          <w:rFonts w:cs="Times New Roman"/>
        </w:rPr>
        <w:t>through a randomized sampling proces</w:t>
      </w:r>
      <w:r>
        <w:rPr>
          <w:rFonts w:cs="Times New Roman"/>
        </w:rPr>
        <w:t>s. Firstly, t</w:t>
      </w:r>
      <w:r w:rsidRPr="00815C94">
        <w:rPr>
          <w:rFonts w:cs="Times New Roman"/>
        </w:rPr>
        <w:t>wo distinct authors are uniformly sampled from the author pool.</w:t>
      </w:r>
      <w:r>
        <w:rPr>
          <w:rFonts w:cs="Times New Roman"/>
        </w:rPr>
        <w:t xml:space="preserve"> Then, o</w:t>
      </w:r>
      <w:r w:rsidRPr="00815C94">
        <w:rPr>
          <w:rFonts w:cs="Times New Roman"/>
        </w:rPr>
        <w:t>ne document index is randomly selected for each of the two authors</w:t>
      </w:r>
      <w:r>
        <w:rPr>
          <w:rFonts w:cs="Times New Roman"/>
        </w:rPr>
        <w:t xml:space="preserve"> to make a pair. </w:t>
      </w:r>
    </w:p>
    <w:p w14:paraId="69559D39" w14:textId="77777777" w:rsidR="006750AF" w:rsidRDefault="006750AF" w:rsidP="006750AF">
      <w:pPr>
        <w:pStyle w:val="Heading1"/>
        <w:rPr>
          <w:rFonts w:cs="Times New Roman"/>
        </w:rPr>
      </w:pPr>
      <w:r w:rsidRPr="006750AF">
        <w:rPr>
          <w:rFonts w:cs="Times New Roman"/>
        </w:rPr>
        <w:t>Hyperparameter Optimization</w:t>
      </w:r>
    </w:p>
    <w:p w14:paraId="27450FFB" w14:textId="7B544E08" w:rsidR="00597B27" w:rsidRPr="00597B27" w:rsidRDefault="00597B27" w:rsidP="00597B27">
      <w:pPr>
        <w:pStyle w:val="ListParagraph"/>
        <w:numPr>
          <w:ilvl w:val="1"/>
          <w:numId w:val="4"/>
        </w:numPr>
      </w:pPr>
      <w:r>
        <w:t>Pipeline</w:t>
      </w:r>
    </w:p>
    <w:p w14:paraId="4D1C2C85" w14:textId="16698BEC" w:rsidR="00B700D4" w:rsidRDefault="00B700D4" w:rsidP="006750AF">
      <w:pPr>
        <w:ind w:firstLine="720"/>
      </w:pPr>
      <w:r w:rsidRPr="00B700D4">
        <w:t xml:space="preserve">In traditional machine learning workflows, hyperparameter tuning is typically executed using automated modules like Scikit-Learn’s GridSearchCV. However, applying standard grid search methods to pairwise authorship verification </w:t>
      </w:r>
      <w:r>
        <w:t>leads to data leakage. Because s</w:t>
      </w:r>
      <w:r w:rsidRPr="00B700D4">
        <w:t xml:space="preserve">tandard cross-validation splits data at </w:t>
      </w:r>
      <w:r w:rsidRPr="00B700D4">
        <w:lastRenderedPageBreak/>
        <w:t>the row level</w:t>
      </w:r>
      <w:r>
        <w:t xml:space="preserve"> (based on pair), </w:t>
      </w:r>
      <w:r>
        <w:rPr>
          <w:rFonts w:cs="Times New Roman"/>
        </w:rPr>
        <w:t>articles</w:t>
      </w:r>
      <w:r w:rsidRPr="0029001E">
        <w:rPr>
          <w:rFonts w:cs="Times New Roman"/>
        </w:rPr>
        <w:t xml:space="preserve"> belonging to the same author </w:t>
      </w:r>
      <w:r>
        <w:rPr>
          <w:rFonts w:cs="Times New Roman"/>
        </w:rPr>
        <w:t>may</w:t>
      </w:r>
      <w:r w:rsidRPr="0029001E">
        <w:rPr>
          <w:rFonts w:cs="Times New Roman"/>
        </w:rPr>
        <w:t xml:space="preserve"> appear in both </w:t>
      </w:r>
      <w:r>
        <w:rPr>
          <w:rFonts w:cs="Times New Roman"/>
        </w:rPr>
        <w:t>training and validation sets. This is the same problem with the one when we did data splitting. Therefore, we can solve this by using Grid-Search based on authors instead of articles.</w:t>
      </w:r>
    </w:p>
    <w:p w14:paraId="54439B8C" w14:textId="54AC2BA2" w:rsidR="006750AF" w:rsidRDefault="00F44C81" w:rsidP="006750AF">
      <w:pPr>
        <w:ind w:firstLine="720"/>
        <w:rPr>
          <w:rFonts w:asciiTheme="majorHAnsi" w:hAnsiTheme="majorHAnsi"/>
        </w:rPr>
      </w:pPr>
      <w:r w:rsidRPr="006750AF">
        <w:t xml:space="preserve">To discover the optimal C, gamma configuration and ensure the model's generalizability, a </w:t>
      </w:r>
      <w:r w:rsidR="00597B27">
        <w:t>three</w:t>
      </w:r>
      <w:r w:rsidRPr="006750AF">
        <w:t>-step experimental pipeline was implemented:</w:t>
      </w:r>
    </w:p>
    <w:p w14:paraId="1704662C" w14:textId="509E38B6" w:rsidR="00F44C81" w:rsidRPr="006750AF" w:rsidRDefault="00B700D4" w:rsidP="006750AF">
      <w:pPr>
        <w:pStyle w:val="ListParagraph"/>
        <w:numPr>
          <w:ilvl w:val="0"/>
          <w:numId w:val="2"/>
        </w:numPr>
        <w:rPr>
          <w:rFonts w:asciiTheme="majorHAnsi" w:hAnsiTheme="majorHAnsi"/>
        </w:rPr>
      </w:pPr>
      <w:r>
        <w:rPr>
          <w:rFonts w:cs="Times New Roman"/>
        </w:rPr>
        <w:t>Author-</w:t>
      </w:r>
      <w:r w:rsidR="000703C0">
        <w:rPr>
          <w:rFonts w:cs="Times New Roman"/>
        </w:rPr>
        <w:t>B</w:t>
      </w:r>
      <w:r>
        <w:rPr>
          <w:rFonts w:cs="Times New Roman"/>
        </w:rPr>
        <w:t>ased</w:t>
      </w:r>
      <w:r w:rsidR="00F44C81" w:rsidRPr="006750AF">
        <w:rPr>
          <w:rFonts w:cs="Times New Roman"/>
        </w:rPr>
        <w:t xml:space="preserve"> K-Fold Cross-Validation</w:t>
      </w:r>
    </w:p>
    <w:p w14:paraId="4C810FC7" w14:textId="77777777" w:rsidR="000703C0" w:rsidRDefault="00B700D4" w:rsidP="00F44C81">
      <w:pPr>
        <w:ind w:left="1080" w:firstLine="360"/>
        <w:rPr>
          <w:rFonts w:cs="Times New Roman"/>
        </w:rPr>
      </w:pPr>
      <w:r>
        <w:rPr>
          <w:rFonts w:cs="Times New Roman"/>
        </w:rPr>
        <w:t>The implementation</w:t>
      </w:r>
      <w:r w:rsidRPr="00B700D4">
        <w:rPr>
          <w:rFonts w:cs="Times New Roman"/>
        </w:rPr>
        <w:t xml:space="preserve"> performs </w:t>
      </w:r>
      <w:r>
        <w:rPr>
          <w:rFonts w:cs="Times New Roman"/>
        </w:rPr>
        <w:t xml:space="preserve">a </w:t>
      </w:r>
      <w:r w:rsidR="000703C0">
        <w:rPr>
          <w:rFonts w:cs="Times New Roman"/>
        </w:rPr>
        <w:t>5</w:t>
      </w:r>
      <w:r w:rsidRPr="00B700D4">
        <w:rPr>
          <w:rFonts w:cs="Times New Roman"/>
        </w:rPr>
        <w:t>-fold</w:t>
      </w:r>
      <w:r>
        <w:rPr>
          <w:rFonts w:cs="Times New Roman"/>
        </w:rPr>
        <w:t xml:space="preserve"> </w:t>
      </w:r>
      <w:r w:rsidRPr="00B700D4">
        <w:rPr>
          <w:rFonts w:cs="Times New Roman"/>
        </w:rPr>
        <w:t>cross validation</w:t>
      </w:r>
      <w:r>
        <w:rPr>
          <w:rFonts w:cs="Times New Roman"/>
        </w:rPr>
        <w:t xml:space="preserve"> </w:t>
      </w:r>
      <w:r w:rsidR="000703C0" w:rsidRPr="000703C0">
        <w:rPr>
          <w:rFonts w:cs="Times New Roman"/>
        </w:rPr>
        <w:t xml:space="preserve">strategy in which the splitting process is performed at the author level rather than at the </w:t>
      </w:r>
      <w:r w:rsidR="000703C0">
        <w:rPr>
          <w:rFonts w:cs="Times New Roman"/>
        </w:rPr>
        <w:t xml:space="preserve">articles </w:t>
      </w:r>
      <w:r w:rsidR="000703C0" w:rsidRPr="000703C0">
        <w:rPr>
          <w:rFonts w:cs="Times New Roman"/>
        </w:rPr>
        <w:t>or pair level</w:t>
      </w:r>
      <w:r>
        <w:rPr>
          <w:rFonts w:cs="Times New Roman"/>
        </w:rPr>
        <w:t xml:space="preserve">. </w:t>
      </w:r>
      <w:r w:rsidR="00F44C81" w:rsidRPr="003A4DFB">
        <w:rPr>
          <w:rFonts w:cs="Times New Roman"/>
        </w:rPr>
        <w:t xml:space="preserve">It means that articles written by the same author never appear simultaneously in both the training folds and the validation fold. </w:t>
      </w:r>
    </w:p>
    <w:p w14:paraId="44D80504" w14:textId="17F56BBC" w:rsidR="005E285F" w:rsidRDefault="000703C0" w:rsidP="00F44C81">
      <w:pPr>
        <w:ind w:left="1080" w:firstLine="360"/>
        <w:rPr>
          <w:rFonts w:cs="Times New Roman"/>
        </w:rPr>
      </w:pPr>
      <w:r w:rsidRPr="000703C0">
        <w:rPr>
          <w:rFonts w:cs="Times New Roman"/>
        </w:rPr>
        <w:t>More specifically, all unique authors are first divided into five mutually exclusive folds.</w:t>
      </w:r>
      <w:r>
        <w:rPr>
          <w:rFonts w:cs="Times New Roman"/>
        </w:rPr>
        <w:t xml:space="preserve"> Then i</w:t>
      </w:r>
      <w:r w:rsidR="009604CA" w:rsidRPr="009604CA">
        <w:rPr>
          <w:rFonts w:cs="Times New Roman"/>
        </w:rPr>
        <w:t xml:space="preserve">n each iteration, 4 </w:t>
      </w:r>
      <w:r w:rsidR="009604CA">
        <w:rPr>
          <w:rFonts w:cs="Times New Roman"/>
        </w:rPr>
        <w:t>folds</w:t>
      </w:r>
      <w:r w:rsidR="009604CA" w:rsidRPr="009604CA">
        <w:rPr>
          <w:rFonts w:cs="Times New Roman"/>
        </w:rPr>
        <w:t xml:space="preserve"> (80% of the authors) were </w:t>
      </w:r>
      <w:r w:rsidR="009604CA">
        <w:rPr>
          <w:rFonts w:cs="Times New Roman"/>
        </w:rPr>
        <w:t>use for training set</w:t>
      </w:r>
      <w:r w:rsidR="009604CA" w:rsidRPr="009604CA">
        <w:rPr>
          <w:rFonts w:cs="Times New Roman"/>
        </w:rPr>
        <w:t xml:space="preserve">, while the remaining </w:t>
      </w:r>
      <w:r w:rsidR="009604CA">
        <w:rPr>
          <w:rFonts w:cs="Times New Roman"/>
        </w:rPr>
        <w:t>1 fold</w:t>
      </w:r>
      <w:r w:rsidR="009604CA" w:rsidRPr="009604CA">
        <w:rPr>
          <w:rFonts w:cs="Times New Roman"/>
        </w:rPr>
        <w:t xml:space="preserve"> (20% of the authors) served as the </w:t>
      </w:r>
      <w:r w:rsidR="009604CA">
        <w:rPr>
          <w:rFonts w:cs="Times New Roman"/>
        </w:rPr>
        <w:t>validation set.</w:t>
      </w:r>
      <w:r>
        <w:rPr>
          <w:rFonts w:cs="Times New Roman"/>
        </w:rPr>
        <w:t xml:space="preserve"> </w:t>
      </w:r>
      <w:r w:rsidRPr="000703C0">
        <w:rPr>
          <w:rFonts w:cs="Times New Roman"/>
        </w:rPr>
        <w:t>This process is repeated five times so that each fold serves as the validation set exactly once.</w:t>
      </w:r>
    </w:p>
    <w:p w14:paraId="5CBAB087" w14:textId="57CDE60D" w:rsidR="009604CA" w:rsidRDefault="000703C0" w:rsidP="009604CA">
      <w:pPr>
        <w:pStyle w:val="ListParagraph"/>
        <w:numPr>
          <w:ilvl w:val="0"/>
          <w:numId w:val="2"/>
        </w:numPr>
        <w:rPr>
          <w:rFonts w:cs="Times New Roman"/>
        </w:rPr>
      </w:pPr>
      <w:r w:rsidRPr="000703C0">
        <w:rPr>
          <w:rFonts w:cs="Times New Roman"/>
        </w:rPr>
        <w:t>Fold-Wise Pair Generation and Feature Scaling</w:t>
      </w:r>
    </w:p>
    <w:p w14:paraId="7B972D00" w14:textId="33B6C0AD" w:rsidR="009604CA" w:rsidRDefault="000703C0" w:rsidP="009604CA">
      <w:pPr>
        <w:ind w:left="1080" w:firstLine="360"/>
        <w:rPr>
          <w:rFonts w:cs="Times New Roman"/>
        </w:rPr>
      </w:pPr>
      <w:r w:rsidRPr="000703C0">
        <w:rPr>
          <w:rFonts w:cs="Times New Roman"/>
        </w:rPr>
        <w:t>A critical aspect of the implementation is that pair generation is performed inside the cross-validation loop rather than before dataset splitting</w:t>
      </w:r>
      <w:r w:rsidR="009604CA" w:rsidRPr="000703C0">
        <w:rPr>
          <w:rFonts w:cs="Times New Roman"/>
        </w:rPr>
        <w:t>.</w:t>
      </w:r>
      <w:r w:rsidR="009604CA" w:rsidRPr="000703C0">
        <w:t xml:space="preserve"> </w:t>
      </w:r>
      <w:r w:rsidR="009604CA" w:rsidRPr="000703C0">
        <w:rPr>
          <w:rFonts w:cs="Times New Roman"/>
        </w:rPr>
        <w:t xml:space="preserve">For every fold, pair generation is performed separately for: training authors and validation authors. </w:t>
      </w:r>
    </w:p>
    <w:p w14:paraId="50CA85B0" w14:textId="677FF474" w:rsidR="000703C0" w:rsidRDefault="000703C0" w:rsidP="000703C0">
      <w:pPr>
        <w:ind w:left="1080" w:firstLine="360"/>
        <w:rPr>
          <w:rFonts w:cs="Times New Roman"/>
        </w:rPr>
      </w:pPr>
      <w:r w:rsidRPr="000703C0">
        <w:rPr>
          <w:rFonts w:cs="Times New Roman"/>
        </w:rPr>
        <w:t>After pair generation, feature scaling is applied using StandardScaler</w:t>
      </w:r>
      <w:r>
        <w:rPr>
          <w:rFonts w:cs="Times New Roman"/>
        </w:rPr>
        <w:t>:</w:t>
      </w:r>
    </w:p>
    <w:p w14:paraId="3D083E20" w14:textId="0541BD6C" w:rsidR="000703C0" w:rsidRDefault="000703C0" w:rsidP="000703C0">
      <w:pPr>
        <w:ind w:left="1080" w:firstLine="360"/>
        <w:rPr>
          <w:rFonts w:cs="Times New Roman"/>
        </w:rPr>
      </w:pPr>
      <w:r>
        <w:rPr>
          <w:rFonts w:cs="Times New Roman"/>
        </w:rPr>
        <w:tab/>
        <w:t>Z = (x – u) / o</w:t>
      </w:r>
    </w:p>
    <w:p w14:paraId="2C29992C" w14:textId="77777777" w:rsidR="000703C0" w:rsidRDefault="000703C0" w:rsidP="000703C0">
      <w:pPr>
        <w:ind w:left="1080" w:firstLine="360"/>
        <w:rPr>
          <w:rFonts w:cs="Times New Roman"/>
        </w:rPr>
      </w:pPr>
      <w:r w:rsidRPr="000703C0">
        <w:rPr>
          <w:rFonts w:cs="Times New Roman"/>
        </w:rPr>
        <w:t>where:</w:t>
      </w:r>
      <w:r>
        <w:rPr>
          <w:rFonts w:cs="Times New Roman"/>
        </w:rPr>
        <w:t xml:space="preserve"> </w:t>
      </w:r>
    </w:p>
    <w:p w14:paraId="7245AFE0" w14:textId="76790A0D" w:rsidR="000703C0" w:rsidRDefault="000703C0" w:rsidP="000703C0">
      <w:pPr>
        <w:ind w:left="1080" w:firstLine="360"/>
        <w:rPr>
          <w:rFonts w:cs="Times New Roman"/>
        </w:rPr>
      </w:pPr>
      <m:oMath>
        <m:r>
          <w:rPr>
            <w:rFonts w:ascii="Cambria Math" w:hAnsi="Cambria Math" w:cs="Times New Roman"/>
          </w:rPr>
          <m:t>μ</m:t>
        </m:r>
      </m:oMath>
      <w:r>
        <w:rPr>
          <w:rFonts w:eastAsiaTheme="minorEastAsia" w:cs="Times New Roman"/>
        </w:rPr>
        <w:t xml:space="preserve"> </w:t>
      </w:r>
      <w:r w:rsidRPr="000703C0">
        <w:rPr>
          <w:rFonts w:cs="Times New Roman"/>
        </w:rPr>
        <w:t xml:space="preserve">is the mean, </w:t>
      </w:r>
    </w:p>
    <w:p w14:paraId="58A233E7" w14:textId="7C03FBB9" w:rsidR="000703C0" w:rsidRDefault="000703C0" w:rsidP="000703C0">
      <w:pPr>
        <w:ind w:left="1080" w:firstLine="360"/>
        <w:rPr>
          <w:rFonts w:cs="Times New Roman"/>
        </w:rPr>
      </w:pPr>
      <m:oMath>
        <m:r>
          <w:rPr>
            <w:rFonts w:ascii="Cambria Math" w:hAnsi="Cambria Math" w:cs="Times New Roman"/>
          </w:rPr>
          <m:t>σ</m:t>
        </m:r>
      </m:oMath>
      <w:r>
        <w:rPr>
          <w:rFonts w:eastAsiaTheme="minorEastAsia" w:cs="Times New Roman"/>
        </w:rPr>
        <w:t xml:space="preserve"> </w:t>
      </w:r>
      <w:r w:rsidRPr="000703C0">
        <w:rPr>
          <w:rFonts w:cs="Times New Roman"/>
        </w:rPr>
        <w:t>is the standard deviation</w:t>
      </w:r>
    </w:p>
    <w:p w14:paraId="6BC463E1" w14:textId="3CA4EFAC" w:rsidR="000703C0" w:rsidRPr="009604CA" w:rsidRDefault="000703C0" w:rsidP="000703C0">
      <w:pPr>
        <w:ind w:left="1080" w:firstLine="720"/>
        <w:rPr>
          <w:rFonts w:cs="Times New Roman"/>
        </w:rPr>
      </w:pPr>
      <w:r>
        <w:rPr>
          <w:rFonts w:cs="Times New Roman"/>
        </w:rPr>
        <w:lastRenderedPageBreak/>
        <w:t>T</w:t>
      </w:r>
      <w:r w:rsidRPr="000703C0">
        <w:rPr>
          <w:rFonts w:cs="Times New Roman"/>
        </w:rPr>
        <w:t xml:space="preserve">he scaler is fitted only on the training </w:t>
      </w:r>
      <w:r>
        <w:rPr>
          <w:rFonts w:cs="Times New Roman"/>
        </w:rPr>
        <w:t>set</w:t>
      </w:r>
      <w:r w:rsidRPr="000703C0">
        <w:rPr>
          <w:rFonts w:cs="Times New Roman"/>
        </w:rPr>
        <w:t xml:space="preserve"> and then applied to validation </w:t>
      </w:r>
      <w:r>
        <w:rPr>
          <w:rFonts w:cs="Times New Roman"/>
        </w:rPr>
        <w:t>set.</w:t>
      </w:r>
    </w:p>
    <w:p w14:paraId="1A92D7BB" w14:textId="77777777" w:rsidR="000703C0" w:rsidRDefault="00F44C81" w:rsidP="000703C0">
      <w:pPr>
        <w:pStyle w:val="ListParagraph"/>
        <w:numPr>
          <w:ilvl w:val="0"/>
          <w:numId w:val="5"/>
        </w:numPr>
        <w:rPr>
          <w:rFonts w:cs="Times New Roman"/>
        </w:rPr>
      </w:pPr>
      <w:r w:rsidRPr="003A4DFB">
        <w:rPr>
          <w:rFonts w:cs="Times New Roman"/>
        </w:rPr>
        <w:t xml:space="preserve">Grid Search </w:t>
      </w:r>
    </w:p>
    <w:p w14:paraId="1605D7D8" w14:textId="43EFEB9A" w:rsidR="00597B27" w:rsidRDefault="000703C0" w:rsidP="00597B27">
      <w:pPr>
        <w:ind w:left="1080" w:firstLine="360"/>
        <w:rPr>
          <w:rFonts w:cs="Times New Roman"/>
        </w:rPr>
      </w:pPr>
      <w:r w:rsidRPr="000703C0">
        <w:rPr>
          <w:rFonts w:cs="Times New Roman"/>
        </w:rPr>
        <w:t xml:space="preserve">Hyperparameter tuning was performed using an exhaustive grid search over multiple combinations of the SVM parameters </w:t>
      </w:r>
      <m:oMath>
        <m:r>
          <w:rPr>
            <w:rFonts w:ascii="Cambria Math" w:hAnsi="Cambria Math" w:cs="Times New Roman"/>
          </w:rPr>
          <m:t>C</m:t>
        </m:r>
      </m:oMath>
      <w:r w:rsidRPr="000703C0">
        <w:rPr>
          <w:rFonts w:cs="Times New Roman"/>
        </w:rPr>
        <w:t xml:space="preserve">and </w:t>
      </w:r>
      <m:oMath>
        <m:r>
          <w:rPr>
            <w:rFonts w:ascii="Cambria Math" w:hAnsi="Cambria Math" w:cs="Times New Roman"/>
          </w:rPr>
          <m:t>γ</m:t>
        </m:r>
      </m:oMath>
      <w:r w:rsidRPr="000703C0">
        <w:rPr>
          <w:rFonts w:cs="Times New Roman"/>
        </w:rPr>
        <w:t>.</w:t>
      </w:r>
      <w:r>
        <w:rPr>
          <w:rFonts w:cs="Times New Roman"/>
        </w:rPr>
        <w:t xml:space="preserve"> </w:t>
      </w:r>
      <w:r w:rsidR="00597B27">
        <w:rPr>
          <w:rFonts w:cs="Times New Roman"/>
        </w:rPr>
        <w:t xml:space="preserve">The search space for </w:t>
      </w:r>
      <w:r w:rsidR="00597B27" w:rsidRPr="00597B27">
        <w:rPr>
          <w:rFonts w:cs="Times New Roman"/>
        </w:rPr>
        <w:t>C</w:t>
      </w:r>
      <w:r w:rsidR="00597B27">
        <w:rPr>
          <w:rFonts w:cs="Times New Roman"/>
        </w:rPr>
        <w:t xml:space="preserve"> is</w:t>
      </w:r>
      <w:r w:rsidR="00597B27" w:rsidRPr="00597B27">
        <w:rPr>
          <w:rFonts w:cs="Times New Roman"/>
        </w:rPr>
        <w:t xml:space="preserve"> [0.1, 1, 10]</w:t>
      </w:r>
      <w:r w:rsidR="00597B27">
        <w:rPr>
          <w:rFonts w:cs="Times New Roman"/>
        </w:rPr>
        <w:t xml:space="preserve"> and </w:t>
      </w:r>
      <w:r w:rsidR="00597B27" w:rsidRPr="00597B27">
        <w:rPr>
          <w:rFonts w:cs="Times New Roman"/>
        </w:rPr>
        <w:t>gamma</w:t>
      </w:r>
      <w:r w:rsidR="00597B27">
        <w:rPr>
          <w:rFonts w:cs="Times New Roman"/>
        </w:rPr>
        <w:t xml:space="preserve"> is</w:t>
      </w:r>
      <w:r w:rsidR="00597B27" w:rsidRPr="00597B27">
        <w:rPr>
          <w:rFonts w:cs="Times New Roman"/>
        </w:rPr>
        <w:t xml:space="preserve"> [0.001, 0.01, 0.1]</w:t>
      </w:r>
      <w:r w:rsidR="00597B27">
        <w:rPr>
          <w:rFonts w:cs="Times New Roman"/>
        </w:rPr>
        <w:t xml:space="preserve">. </w:t>
      </w:r>
      <w:r w:rsidR="00597B27" w:rsidRPr="00597B27">
        <w:rPr>
          <w:rFonts w:cs="Times New Roman"/>
        </w:rPr>
        <w:t>This produces a total of:</w:t>
      </w:r>
      <w:r w:rsidR="00597B27">
        <w:rPr>
          <w:rFonts w:cs="Times New Roman"/>
        </w:rPr>
        <w:t xml:space="preserve"> </w:t>
      </w:r>
      <w:r w:rsidR="00597B27" w:rsidRPr="00597B27">
        <w:rPr>
          <w:rFonts w:cs="Times New Roman"/>
        </w:rPr>
        <w:t>3×3=9</w:t>
      </w:r>
      <w:r w:rsidR="00597B27">
        <w:rPr>
          <w:rFonts w:cs="Times New Roman"/>
        </w:rPr>
        <w:t xml:space="preserve"> </w:t>
      </w:r>
      <w:r w:rsidR="00597B27" w:rsidRPr="00597B27">
        <w:rPr>
          <w:rFonts w:cs="Times New Roman"/>
        </w:rPr>
        <w:t xml:space="preserve">distinct hyperparameter </w:t>
      </w:r>
      <w:r w:rsidR="00597B27">
        <w:rPr>
          <w:rFonts w:cs="Times New Roman"/>
        </w:rPr>
        <w:t xml:space="preserve">configurations. </w:t>
      </w:r>
    </w:p>
    <w:p w14:paraId="187B55BF" w14:textId="70F0CB47" w:rsidR="00597B27" w:rsidRDefault="00597B27" w:rsidP="00597B27">
      <w:pPr>
        <w:ind w:left="1080" w:firstLine="360"/>
        <w:rPr>
          <w:rFonts w:cs="Times New Roman"/>
        </w:rPr>
      </w:pPr>
      <w:r w:rsidRPr="00597B27">
        <w:rPr>
          <w:rFonts w:cs="Times New Roman"/>
        </w:rPr>
        <w:t>For each combination of</w:t>
      </w:r>
      <w:r>
        <w:rPr>
          <w:rFonts w:cs="Times New Roman"/>
        </w:rPr>
        <w:t xml:space="preserve"> hyperparameters</w:t>
      </w:r>
      <w:r w:rsidRPr="00597B27">
        <w:rPr>
          <w:rFonts w:cs="Times New Roman"/>
        </w:rPr>
        <w:t xml:space="preserve">, the algorithm records the training and validation accuracies across all 5 folds. To further improve the robustness and reliability of the experimental results, the entire pipeline was repeated </w:t>
      </w:r>
      <w:r>
        <w:rPr>
          <w:rFonts w:cs="Times New Roman"/>
        </w:rPr>
        <w:t>5</w:t>
      </w:r>
      <w:r w:rsidRPr="00597B27">
        <w:rPr>
          <w:rFonts w:cs="Times New Roman"/>
        </w:rPr>
        <w:t xml:space="preserve"> times using </w:t>
      </w:r>
      <w:r>
        <w:rPr>
          <w:rFonts w:cs="Times New Roman"/>
        </w:rPr>
        <w:t xml:space="preserve">5 </w:t>
      </w:r>
      <w:r w:rsidRPr="00597B27">
        <w:rPr>
          <w:rFonts w:cs="Times New Roman"/>
        </w:rPr>
        <w:t>different random seeds</w:t>
      </w:r>
      <w:r>
        <w:rPr>
          <w:rFonts w:cs="Times New Roman"/>
        </w:rPr>
        <w:t xml:space="preserve"> (19, 20, 21, 22, 23)</w:t>
      </w:r>
      <w:r w:rsidRPr="00597B27">
        <w:rPr>
          <w:rFonts w:cs="Times New Roman"/>
        </w:rPr>
        <w:t>.</w:t>
      </w:r>
      <w:r>
        <w:rPr>
          <w:rFonts w:cs="Times New Roman"/>
        </w:rPr>
        <w:t xml:space="preserve"> The final configuration was chosen manually based on the accuracies on both traning and validation sets. </w:t>
      </w:r>
    </w:p>
    <w:p w14:paraId="2AC22277" w14:textId="65811E5C" w:rsidR="008E7E18" w:rsidRDefault="00023496" w:rsidP="00023496">
      <w:pPr>
        <w:pStyle w:val="ListParagraph"/>
        <w:numPr>
          <w:ilvl w:val="1"/>
          <w:numId w:val="4"/>
        </w:numPr>
        <w:rPr>
          <w:rFonts w:cs="Times New Roman"/>
        </w:rPr>
      </w:pPr>
      <w:r>
        <w:rPr>
          <w:rFonts w:cs="Times New Roman"/>
        </w:rPr>
        <w:t xml:space="preserve">Grid-Search </w:t>
      </w:r>
      <w:r w:rsidR="00597B27">
        <w:rPr>
          <w:rFonts w:cs="Times New Roman"/>
        </w:rPr>
        <w:t>Result</w:t>
      </w:r>
    </w:p>
    <w:p w14:paraId="3BE9D418" w14:textId="7EB2D149" w:rsidR="003A4DFB" w:rsidRDefault="00023496" w:rsidP="00574536">
      <w:pPr>
        <w:ind w:left="1080" w:firstLine="360"/>
        <w:rPr>
          <w:rFonts w:cs="Times New Roman"/>
        </w:rPr>
      </w:pPr>
      <w:r w:rsidRPr="00023496">
        <w:rPr>
          <w:rFonts w:cs="Times New Roman"/>
        </w:rPr>
        <w:t>The aggregated results, including Mean Training Accuracy, Mean Validation Accuracy, and the Generalization Gap (Train - Val), are summarized in Table 1.</w:t>
      </w:r>
    </w:p>
    <w:p w14:paraId="1F84FE74" w14:textId="77777777" w:rsidR="00D35FE2" w:rsidRDefault="00D35FE2" w:rsidP="00574536">
      <w:pPr>
        <w:ind w:left="1080" w:firstLine="360"/>
        <w:rPr>
          <w:rFonts w:cs="Times New Roman"/>
        </w:rPr>
      </w:pPr>
    </w:p>
    <w:tbl>
      <w:tblPr>
        <w:tblStyle w:val="TableGrid"/>
        <w:tblW w:w="0" w:type="auto"/>
        <w:tblLook w:val="04A0" w:firstRow="1" w:lastRow="0" w:firstColumn="1" w:lastColumn="0" w:noHBand="0" w:noVBand="1"/>
      </w:tblPr>
      <w:tblGrid>
        <w:gridCol w:w="497"/>
        <w:gridCol w:w="892"/>
        <w:gridCol w:w="1640"/>
        <w:gridCol w:w="1640"/>
        <w:gridCol w:w="831"/>
        <w:gridCol w:w="3016"/>
      </w:tblGrid>
      <w:tr w:rsidR="00C6569E" w:rsidRPr="00574536" w14:paraId="4D6B752E" w14:textId="77777777" w:rsidTr="00AE3551">
        <w:trPr>
          <w:trHeight w:val="432"/>
        </w:trPr>
        <w:tc>
          <w:tcPr>
            <w:tcW w:w="0" w:type="auto"/>
            <w:noWrap/>
            <w:vAlign w:val="center"/>
            <w:hideMark/>
          </w:tcPr>
          <w:p w14:paraId="387E474F" w14:textId="073DD37A" w:rsidR="00C6569E" w:rsidRPr="00D35FE2" w:rsidRDefault="00C6569E" w:rsidP="00C6569E">
            <w:pPr>
              <w:jc w:val="center"/>
              <w15:collapsed w:val="0"/>
              <w:rPr>
                <w:rFonts w:eastAsia="Times New Roman" w:cs="Times New Roman"/>
                <w:b/>
                <w:bCs/>
                <w:sz w:val="24"/>
                <w:szCs w:val="24"/>
                <w:lang w:eastAsia="en-GB"/>
                <w14:ligatures w14:val="none"/>
              </w:rPr>
            </w:pPr>
            <w:r>
              <w:rPr>
                <w:rFonts w:ascii="Aptos Narrow" w:hAnsi="Aptos Narrow"/>
                <w:b/>
                <w:bCs/>
                <w:color w:val="000000"/>
                <w:sz w:val="22"/>
              </w:rPr>
              <w:t>C</w:t>
            </w:r>
          </w:p>
        </w:tc>
        <w:tc>
          <w:tcPr>
            <w:tcW w:w="0" w:type="auto"/>
            <w:noWrap/>
            <w:vAlign w:val="center"/>
            <w:hideMark/>
          </w:tcPr>
          <w:p w14:paraId="5F8267FB" w14:textId="51592E43" w:rsidR="00C6569E" w:rsidRPr="00D35FE2" w:rsidRDefault="00C6569E" w:rsidP="00C6569E">
            <w:pPr>
              <w:jc w:val="center"/>
              <w15:collapsed w:val="0"/>
              <w:rPr>
                <w:rFonts w:eastAsia="Times New Roman" w:cs="Times New Roman"/>
                <w:b/>
                <w:bCs/>
                <w:sz w:val="24"/>
                <w:szCs w:val="24"/>
                <w:lang w:eastAsia="en-GB"/>
                <w14:ligatures w14:val="none"/>
              </w:rPr>
            </w:pPr>
            <w:r>
              <w:rPr>
                <w:rFonts w:ascii="Aptos Narrow" w:hAnsi="Aptos Narrow"/>
                <w:b/>
                <w:bCs/>
                <w:color w:val="000000"/>
                <w:sz w:val="22"/>
              </w:rPr>
              <w:t>gamma</w:t>
            </w:r>
          </w:p>
        </w:tc>
        <w:tc>
          <w:tcPr>
            <w:tcW w:w="0" w:type="auto"/>
            <w:noWrap/>
            <w:vAlign w:val="center"/>
            <w:hideMark/>
          </w:tcPr>
          <w:p w14:paraId="28DBF08F" w14:textId="60C761EA" w:rsidR="00C6569E" w:rsidRPr="00D35FE2" w:rsidRDefault="00C6569E" w:rsidP="00C6569E">
            <w:pPr>
              <w:jc w:val="center"/>
              <w15:collapsed w:val="0"/>
              <w:rPr>
                <w:rFonts w:eastAsia="Times New Roman" w:cs="Times New Roman"/>
                <w:b/>
                <w:bCs/>
                <w:sz w:val="24"/>
                <w:szCs w:val="24"/>
                <w:lang w:eastAsia="en-GB"/>
                <w14:ligatures w14:val="none"/>
              </w:rPr>
            </w:pPr>
            <w:r>
              <w:rPr>
                <w:rFonts w:ascii="Aptos Narrow" w:hAnsi="Aptos Narrow"/>
                <w:b/>
                <w:bCs/>
                <w:color w:val="000000"/>
                <w:sz w:val="22"/>
              </w:rPr>
              <w:t>Mean Train Acc</w:t>
            </w:r>
          </w:p>
        </w:tc>
        <w:tc>
          <w:tcPr>
            <w:tcW w:w="0" w:type="auto"/>
            <w:noWrap/>
            <w:vAlign w:val="center"/>
            <w:hideMark/>
          </w:tcPr>
          <w:p w14:paraId="18A878C4" w14:textId="2A05D8A3" w:rsidR="00C6569E" w:rsidRPr="00D35FE2" w:rsidRDefault="00C6569E" w:rsidP="00C6569E">
            <w:pPr>
              <w:jc w:val="center"/>
              <w15:collapsed w:val="0"/>
              <w:rPr>
                <w:rFonts w:eastAsia="Times New Roman" w:cs="Times New Roman"/>
                <w:b/>
                <w:bCs/>
                <w:sz w:val="24"/>
                <w:szCs w:val="24"/>
                <w:lang w:eastAsia="en-GB"/>
                <w14:ligatures w14:val="none"/>
              </w:rPr>
            </w:pPr>
            <w:r>
              <w:rPr>
                <w:rFonts w:ascii="Aptos Narrow" w:hAnsi="Aptos Narrow"/>
                <w:b/>
                <w:bCs/>
                <w:color w:val="000000"/>
                <w:sz w:val="22"/>
              </w:rPr>
              <w:t>Mean Val Acc</w:t>
            </w:r>
          </w:p>
        </w:tc>
        <w:tc>
          <w:tcPr>
            <w:tcW w:w="0" w:type="auto"/>
            <w:noWrap/>
            <w:vAlign w:val="center"/>
            <w:hideMark/>
          </w:tcPr>
          <w:p w14:paraId="122DB060" w14:textId="77718AE9" w:rsidR="00C6569E" w:rsidRPr="00D35FE2" w:rsidRDefault="00C6569E" w:rsidP="00C6569E">
            <w:pPr>
              <w:jc w:val="center"/>
              <w15:collapsed w:val="0"/>
              <w:rPr>
                <w:rFonts w:eastAsia="Times New Roman" w:cs="Times New Roman"/>
                <w:b/>
                <w:bCs/>
                <w:sz w:val="24"/>
                <w:szCs w:val="24"/>
                <w:lang w:eastAsia="en-GB"/>
                <w14:ligatures w14:val="none"/>
              </w:rPr>
            </w:pPr>
            <w:r>
              <w:rPr>
                <w:rFonts w:ascii="Aptos Narrow" w:hAnsi="Aptos Narrow"/>
                <w:b/>
                <w:bCs/>
                <w:color w:val="000000"/>
                <w:sz w:val="22"/>
              </w:rPr>
              <w:t>Gap</w:t>
            </w:r>
          </w:p>
        </w:tc>
        <w:tc>
          <w:tcPr>
            <w:tcW w:w="0" w:type="auto"/>
            <w:noWrap/>
            <w:hideMark/>
          </w:tcPr>
          <w:p w14:paraId="7DD41D0D" w14:textId="77777777" w:rsidR="00C6569E" w:rsidRPr="00D35FE2" w:rsidRDefault="00C6569E" w:rsidP="00C6569E">
            <w:pPr>
              <w:jc w:val="center"/>
              <w15:collapsed w:val="0"/>
              <w:rPr>
                <w:rFonts w:eastAsia="Times New Roman" w:cs="Times New Roman"/>
                <w:b/>
                <w:bCs/>
                <w:sz w:val="24"/>
                <w:szCs w:val="24"/>
                <w:lang w:eastAsia="en-GB"/>
                <w14:ligatures w14:val="none"/>
              </w:rPr>
            </w:pPr>
            <w:r w:rsidRPr="00D35FE2">
              <w:rPr>
                <w:rFonts w:eastAsia="Times New Roman" w:cs="Times New Roman"/>
                <w:b/>
                <w:bCs/>
                <w:sz w:val="24"/>
                <w:szCs w:val="24"/>
                <w:lang w:eastAsia="en-GB"/>
                <w14:ligatures w14:val="none"/>
              </w:rPr>
              <w:t>observation</w:t>
            </w:r>
          </w:p>
        </w:tc>
      </w:tr>
      <w:tr w:rsidR="00C6569E" w:rsidRPr="00574536" w14:paraId="62144FDE" w14:textId="77777777" w:rsidTr="00AE3551">
        <w:trPr>
          <w:trHeight w:val="432"/>
        </w:trPr>
        <w:tc>
          <w:tcPr>
            <w:tcW w:w="0" w:type="auto"/>
            <w:noWrap/>
            <w:vAlign w:val="center"/>
            <w:hideMark/>
          </w:tcPr>
          <w:p w14:paraId="2E7B507C" w14:textId="2730CB69" w:rsidR="00C6569E" w:rsidRPr="00D35FE2" w:rsidRDefault="00C6569E" w:rsidP="00C6569E">
            <w:pPr>
              <w:jc w:val="center"/>
              <w15:collapsed w:val="0"/>
              <w:rPr>
                <w:rFonts w:eastAsia="Times New Roman" w:cs="Times New Roman"/>
                <w:color w:val="000000"/>
                <w:sz w:val="24"/>
                <w:szCs w:val="24"/>
                <w:lang w:eastAsia="en-GB"/>
                <w14:ligatures w14:val="none"/>
              </w:rPr>
            </w:pPr>
            <w:r>
              <w:rPr>
                <w:rFonts w:ascii="Aptos Narrow" w:hAnsi="Aptos Narrow"/>
                <w:color w:val="000000"/>
                <w:sz w:val="22"/>
              </w:rPr>
              <w:t>0.1</w:t>
            </w:r>
          </w:p>
        </w:tc>
        <w:tc>
          <w:tcPr>
            <w:tcW w:w="0" w:type="auto"/>
            <w:noWrap/>
            <w:vAlign w:val="center"/>
            <w:hideMark/>
          </w:tcPr>
          <w:p w14:paraId="4BCB78AB" w14:textId="71B346CC" w:rsidR="00C6569E" w:rsidRPr="00D35FE2" w:rsidRDefault="00C6569E" w:rsidP="00C6569E">
            <w:pPr>
              <w:jc w:val="center"/>
              <w15:collapsed w:val="0"/>
              <w:rPr>
                <w:rFonts w:eastAsia="Times New Roman" w:cs="Times New Roman"/>
                <w:color w:val="000000"/>
                <w:sz w:val="24"/>
                <w:szCs w:val="24"/>
                <w:lang w:eastAsia="en-GB"/>
                <w14:ligatures w14:val="none"/>
              </w:rPr>
            </w:pPr>
            <w:r>
              <w:rPr>
                <w:rFonts w:ascii="Aptos Narrow" w:hAnsi="Aptos Narrow"/>
                <w:color w:val="000000"/>
                <w:sz w:val="22"/>
              </w:rPr>
              <w:t>0.001</w:t>
            </w:r>
          </w:p>
        </w:tc>
        <w:tc>
          <w:tcPr>
            <w:tcW w:w="0" w:type="auto"/>
            <w:noWrap/>
            <w:vAlign w:val="center"/>
            <w:hideMark/>
          </w:tcPr>
          <w:p w14:paraId="57E106DF" w14:textId="47D2DF3B"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0.7657 ± 0.0047</w:t>
            </w:r>
          </w:p>
        </w:tc>
        <w:tc>
          <w:tcPr>
            <w:tcW w:w="0" w:type="auto"/>
            <w:noWrap/>
            <w:vAlign w:val="center"/>
            <w:hideMark/>
          </w:tcPr>
          <w:p w14:paraId="6ED16F2D" w14:textId="20024121"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0.7284 ± 0.0050</w:t>
            </w:r>
          </w:p>
        </w:tc>
        <w:tc>
          <w:tcPr>
            <w:tcW w:w="0" w:type="auto"/>
            <w:noWrap/>
            <w:vAlign w:val="center"/>
            <w:hideMark/>
          </w:tcPr>
          <w:p w14:paraId="73A30D34" w14:textId="5A1DDD05"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0.0373</w:t>
            </w:r>
          </w:p>
        </w:tc>
        <w:tc>
          <w:tcPr>
            <w:tcW w:w="0" w:type="auto"/>
            <w:noWrap/>
            <w:hideMark/>
          </w:tcPr>
          <w:p w14:paraId="513E6778" w14:textId="77777777" w:rsidR="00C6569E" w:rsidRPr="00D35FE2" w:rsidRDefault="00C6569E" w:rsidP="00C6569E">
            <w:pPr>
              <w:jc w:val="center"/>
              <w15:collapsed w:val="0"/>
              <w:rPr>
                <w:rFonts w:eastAsia="Times New Roman" w:cs="Times New Roman"/>
                <w:color w:val="000000"/>
                <w:sz w:val="24"/>
                <w:szCs w:val="24"/>
                <w:lang w:eastAsia="en-GB"/>
                <w14:ligatures w14:val="none"/>
              </w:rPr>
            </w:pPr>
            <w:r w:rsidRPr="00D35FE2">
              <w:rPr>
                <w:rFonts w:eastAsia="Times New Roman" w:cs="Times New Roman"/>
                <w:color w:val="000000"/>
                <w:sz w:val="24"/>
                <w:szCs w:val="24"/>
                <w:lang w:eastAsia="en-GB"/>
                <w14:ligatures w14:val="none"/>
              </w:rPr>
              <w:t>Most Stable (Lowest Gap)</w:t>
            </w:r>
          </w:p>
        </w:tc>
      </w:tr>
      <w:tr w:rsidR="00C6569E" w:rsidRPr="00574536" w14:paraId="0A98DDAD" w14:textId="77777777" w:rsidTr="00AE3551">
        <w:trPr>
          <w:trHeight w:val="432"/>
        </w:trPr>
        <w:tc>
          <w:tcPr>
            <w:tcW w:w="0" w:type="auto"/>
            <w:noWrap/>
            <w:vAlign w:val="center"/>
            <w:hideMark/>
          </w:tcPr>
          <w:p w14:paraId="4048D95B" w14:textId="28CEE602" w:rsidR="00C6569E" w:rsidRPr="00D35FE2" w:rsidRDefault="00C6569E" w:rsidP="00C6569E">
            <w:pPr>
              <w:jc w:val="center"/>
              <w15:collapsed w:val="0"/>
              <w:rPr>
                <w:rFonts w:eastAsia="Times New Roman" w:cs="Times New Roman"/>
                <w:color w:val="000000"/>
                <w:sz w:val="24"/>
                <w:szCs w:val="24"/>
                <w:lang w:eastAsia="en-GB"/>
                <w14:ligatures w14:val="none"/>
              </w:rPr>
            </w:pPr>
            <w:r>
              <w:rPr>
                <w:rFonts w:ascii="Aptos Narrow" w:hAnsi="Aptos Narrow"/>
                <w:color w:val="000000"/>
                <w:sz w:val="22"/>
              </w:rPr>
              <w:t>0.1</w:t>
            </w:r>
          </w:p>
        </w:tc>
        <w:tc>
          <w:tcPr>
            <w:tcW w:w="0" w:type="auto"/>
            <w:noWrap/>
            <w:vAlign w:val="center"/>
            <w:hideMark/>
          </w:tcPr>
          <w:p w14:paraId="45C74C81" w14:textId="461BB85E" w:rsidR="00C6569E" w:rsidRPr="00D35FE2" w:rsidRDefault="00C6569E" w:rsidP="00C6569E">
            <w:pPr>
              <w:jc w:val="center"/>
              <w15:collapsed w:val="0"/>
              <w:rPr>
                <w:rFonts w:eastAsia="Times New Roman" w:cs="Times New Roman"/>
                <w:color w:val="000000"/>
                <w:sz w:val="24"/>
                <w:szCs w:val="24"/>
                <w:lang w:eastAsia="en-GB"/>
                <w14:ligatures w14:val="none"/>
              </w:rPr>
            </w:pPr>
            <w:r>
              <w:rPr>
                <w:rFonts w:ascii="Aptos Narrow" w:hAnsi="Aptos Narrow"/>
                <w:color w:val="000000"/>
                <w:sz w:val="22"/>
              </w:rPr>
              <w:t>0.01</w:t>
            </w:r>
          </w:p>
        </w:tc>
        <w:tc>
          <w:tcPr>
            <w:tcW w:w="0" w:type="auto"/>
            <w:noWrap/>
            <w:vAlign w:val="center"/>
            <w:hideMark/>
          </w:tcPr>
          <w:p w14:paraId="09CEBF8B" w14:textId="3C0B9DDC"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0.6909 ± 0.0019</w:t>
            </w:r>
          </w:p>
        </w:tc>
        <w:tc>
          <w:tcPr>
            <w:tcW w:w="0" w:type="auto"/>
            <w:noWrap/>
            <w:vAlign w:val="center"/>
            <w:hideMark/>
          </w:tcPr>
          <w:p w14:paraId="5B96E055" w14:textId="24B9670C"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0.6105 ± 0.0081</w:t>
            </w:r>
          </w:p>
        </w:tc>
        <w:tc>
          <w:tcPr>
            <w:tcW w:w="0" w:type="auto"/>
            <w:noWrap/>
            <w:vAlign w:val="center"/>
            <w:hideMark/>
          </w:tcPr>
          <w:p w14:paraId="4628F67E" w14:textId="26CDDB12"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0.0804</w:t>
            </w:r>
          </w:p>
        </w:tc>
        <w:tc>
          <w:tcPr>
            <w:tcW w:w="0" w:type="auto"/>
            <w:noWrap/>
            <w:hideMark/>
          </w:tcPr>
          <w:p w14:paraId="2C8522E8" w14:textId="77777777" w:rsidR="00C6569E" w:rsidRPr="00D35FE2" w:rsidRDefault="00C6569E" w:rsidP="00C6569E">
            <w:pPr>
              <w:jc w:val="center"/>
              <w15:collapsed w:val="0"/>
              <w:rPr>
                <w:rFonts w:eastAsia="Times New Roman" w:cs="Times New Roman"/>
                <w:color w:val="000000"/>
                <w:sz w:val="24"/>
                <w:szCs w:val="24"/>
                <w:lang w:eastAsia="en-GB"/>
                <w14:ligatures w14:val="none"/>
              </w:rPr>
            </w:pPr>
            <w:r w:rsidRPr="00D35FE2">
              <w:rPr>
                <w:rFonts w:eastAsia="Times New Roman" w:cs="Times New Roman"/>
                <w:color w:val="000000"/>
                <w:sz w:val="24"/>
                <w:szCs w:val="24"/>
                <w:lang w:eastAsia="en-GB"/>
                <w14:ligatures w14:val="none"/>
              </w:rPr>
              <w:t>Underfitting</w:t>
            </w:r>
          </w:p>
        </w:tc>
      </w:tr>
      <w:tr w:rsidR="00C6569E" w:rsidRPr="00574536" w14:paraId="4F7D7AE0" w14:textId="77777777" w:rsidTr="00AE3551">
        <w:trPr>
          <w:trHeight w:val="432"/>
        </w:trPr>
        <w:tc>
          <w:tcPr>
            <w:tcW w:w="0" w:type="auto"/>
            <w:noWrap/>
            <w:vAlign w:val="center"/>
            <w:hideMark/>
          </w:tcPr>
          <w:p w14:paraId="257CDC96" w14:textId="1263D1BF" w:rsidR="00C6569E" w:rsidRPr="00D35FE2" w:rsidRDefault="00C6569E" w:rsidP="00C6569E">
            <w:pPr>
              <w:jc w:val="center"/>
              <w15:collapsed w:val="0"/>
              <w:rPr>
                <w:rFonts w:eastAsia="Times New Roman" w:cs="Times New Roman"/>
                <w:color w:val="000000"/>
                <w:sz w:val="24"/>
                <w:szCs w:val="24"/>
                <w:lang w:eastAsia="en-GB"/>
                <w14:ligatures w14:val="none"/>
              </w:rPr>
            </w:pPr>
            <w:r>
              <w:rPr>
                <w:rFonts w:ascii="Aptos Narrow" w:hAnsi="Aptos Narrow"/>
                <w:color w:val="000000"/>
                <w:sz w:val="22"/>
              </w:rPr>
              <w:t>0.1</w:t>
            </w:r>
          </w:p>
        </w:tc>
        <w:tc>
          <w:tcPr>
            <w:tcW w:w="0" w:type="auto"/>
            <w:noWrap/>
            <w:vAlign w:val="center"/>
            <w:hideMark/>
          </w:tcPr>
          <w:p w14:paraId="42273CCF" w14:textId="2C760E0B" w:rsidR="00C6569E" w:rsidRPr="00D35FE2" w:rsidRDefault="00C6569E" w:rsidP="00C6569E">
            <w:pPr>
              <w:jc w:val="center"/>
              <w15:collapsed w:val="0"/>
              <w:rPr>
                <w:rFonts w:eastAsia="Times New Roman" w:cs="Times New Roman"/>
                <w:color w:val="000000"/>
                <w:sz w:val="24"/>
                <w:szCs w:val="24"/>
                <w:lang w:eastAsia="en-GB"/>
                <w14:ligatures w14:val="none"/>
              </w:rPr>
            </w:pPr>
            <w:r>
              <w:rPr>
                <w:rFonts w:ascii="Aptos Narrow" w:hAnsi="Aptos Narrow"/>
                <w:color w:val="000000"/>
                <w:sz w:val="22"/>
              </w:rPr>
              <w:t>0.1</w:t>
            </w:r>
          </w:p>
        </w:tc>
        <w:tc>
          <w:tcPr>
            <w:tcW w:w="0" w:type="auto"/>
            <w:noWrap/>
            <w:vAlign w:val="center"/>
            <w:hideMark/>
          </w:tcPr>
          <w:p w14:paraId="7654B4A0" w14:textId="18C80AA0"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1.0000 ± 0.0000</w:t>
            </w:r>
          </w:p>
        </w:tc>
        <w:tc>
          <w:tcPr>
            <w:tcW w:w="0" w:type="auto"/>
            <w:noWrap/>
            <w:vAlign w:val="center"/>
            <w:hideMark/>
          </w:tcPr>
          <w:p w14:paraId="2AA25FC1" w14:textId="046B4F0D"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0.5000 ± 0.0000</w:t>
            </w:r>
          </w:p>
        </w:tc>
        <w:tc>
          <w:tcPr>
            <w:tcW w:w="0" w:type="auto"/>
            <w:noWrap/>
            <w:vAlign w:val="center"/>
            <w:hideMark/>
          </w:tcPr>
          <w:p w14:paraId="32402BE2" w14:textId="3ED8489D"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0.5</w:t>
            </w:r>
          </w:p>
        </w:tc>
        <w:tc>
          <w:tcPr>
            <w:tcW w:w="0" w:type="auto"/>
            <w:noWrap/>
            <w:hideMark/>
          </w:tcPr>
          <w:p w14:paraId="62E03C7D" w14:textId="77777777" w:rsidR="00C6569E" w:rsidRPr="00D35FE2" w:rsidRDefault="00C6569E" w:rsidP="00C6569E">
            <w:pPr>
              <w:jc w:val="center"/>
              <w15:collapsed w:val="0"/>
              <w:rPr>
                <w:rFonts w:eastAsia="Times New Roman" w:cs="Times New Roman"/>
                <w:color w:val="000000"/>
                <w:sz w:val="24"/>
                <w:szCs w:val="24"/>
                <w:lang w:eastAsia="en-GB"/>
                <w14:ligatures w14:val="none"/>
              </w:rPr>
            </w:pPr>
            <w:r w:rsidRPr="00D35FE2">
              <w:rPr>
                <w:rFonts w:eastAsia="Times New Roman" w:cs="Times New Roman"/>
                <w:color w:val="000000"/>
                <w:sz w:val="24"/>
                <w:szCs w:val="24"/>
                <w:lang w:eastAsia="en-GB"/>
                <w14:ligatures w14:val="none"/>
              </w:rPr>
              <w:t>Overfitting</w:t>
            </w:r>
          </w:p>
        </w:tc>
      </w:tr>
      <w:tr w:rsidR="00C6569E" w:rsidRPr="00574536" w14:paraId="3DC58BC3" w14:textId="77777777" w:rsidTr="00AE3551">
        <w:trPr>
          <w:trHeight w:val="432"/>
        </w:trPr>
        <w:tc>
          <w:tcPr>
            <w:tcW w:w="0" w:type="auto"/>
            <w:noWrap/>
            <w:vAlign w:val="center"/>
            <w:hideMark/>
          </w:tcPr>
          <w:p w14:paraId="1BDFB9B2" w14:textId="19B215A7" w:rsidR="00C6569E" w:rsidRPr="00D35FE2" w:rsidRDefault="00C6569E" w:rsidP="00C6569E">
            <w:pPr>
              <w:jc w:val="center"/>
              <w15:collapsed w:val="0"/>
              <w:rPr>
                <w:rFonts w:eastAsia="Times New Roman" w:cs="Times New Roman"/>
                <w:color w:val="000000"/>
                <w:sz w:val="24"/>
                <w:szCs w:val="24"/>
                <w:lang w:eastAsia="en-GB"/>
                <w14:ligatures w14:val="none"/>
              </w:rPr>
            </w:pPr>
            <w:r>
              <w:rPr>
                <w:rFonts w:ascii="Aptos Narrow" w:hAnsi="Aptos Narrow"/>
                <w:color w:val="000000"/>
                <w:sz w:val="22"/>
              </w:rPr>
              <w:t>1</w:t>
            </w:r>
          </w:p>
        </w:tc>
        <w:tc>
          <w:tcPr>
            <w:tcW w:w="0" w:type="auto"/>
            <w:noWrap/>
            <w:vAlign w:val="center"/>
            <w:hideMark/>
          </w:tcPr>
          <w:p w14:paraId="70E39EBA" w14:textId="674B3759" w:rsidR="00C6569E" w:rsidRPr="00D35FE2" w:rsidRDefault="00C6569E" w:rsidP="00C6569E">
            <w:pPr>
              <w:jc w:val="center"/>
              <w15:collapsed w:val="0"/>
              <w:rPr>
                <w:rFonts w:eastAsia="Times New Roman" w:cs="Times New Roman"/>
                <w:color w:val="000000"/>
                <w:sz w:val="24"/>
                <w:szCs w:val="24"/>
                <w:lang w:eastAsia="en-GB"/>
                <w14:ligatures w14:val="none"/>
              </w:rPr>
            </w:pPr>
            <w:r>
              <w:rPr>
                <w:rFonts w:ascii="Aptos Narrow" w:hAnsi="Aptos Narrow"/>
                <w:color w:val="000000"/>
                <w:sz w:val="22"/>
              </w:rPr>
              <w:t>0.001</w:t>
            </w:r>
          </w:p>
        </w:tc>
        <w:tc>
          <w:tcPr>
            <w:tcW w:w="0" w:type="auto"/>
            <w:noWrap/>
            <w:vAlign w:val="center"/>
            <w:hideMark/>
          </w:tcPr>
          <w:p w14:paraId="674D4732" w14:textId="024BBE0E"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0.8398 ± 0.0042</w:t>
            </w:r>
          </w:p>
        </w:tc>
        <w:tc>
          <w:tcPr>
            <w:tcW w:w="0" w:type="auto"/>
            <w:noWrap/>
            <w:vAlign w:val="center"/>
            <w:hideMark/>
          </w:tcPr>
          <w:p w14:paraId="1AB12C4C" w14:textId="1D912417"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0.7327 ± 0.0072</w:t>
            </w:r>
          </w:p>
        </w:tc>
        <w:tc>
          <w:tcPr>
            <w:tcW w:w="0" w:type="auto"/>
            <w:noWrap/>
            <w:vAlign w:val="center"/>
            <w:hideMark/>
          </w:tcPr>
          <w:p w14:paraId="19FD1F00" w14:textId="141F235E"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0.107</w:t>
            </w:r>
          </w:p>
        </w:tc>
        <w:tc>
          <w:tcPr>
            <w:tcW w:w="0" w:type="auto"/>
            <w:noWrap/>
            <w:hideMark/>
          </w:tcPr>
          <w:p w14:paraId="1E9B101B" w14:textId="01B1EF66" w:rsidR="00C6569E" w:rsidRPr="00D35FE2" w:rsidRDefault="00C6569E" w:rsidP="00C6569E">
            <w:pPr>
              <w:jc w:val="center"/>
              <w15:collapsed w:val="0"/>
              <w:rPr>
                <w:rFonts w:eastAsia="Times New Roman" w:cs="Times New Roman"/>
                <w:color w:val="000000"/>
                <w:sz w:val="24"/>
                <w:szCs w:val="24"/>
                <w:lang w:eastAsia="en-GB"/>
                <w14:ligatures w14:val="none"/>
              </w:rPr>
            </w:pPr>
            <w:r w:rsidRPr="00D35FE2">
              <w:rPr>
                <w:rFonts w:eastAsia="Times New Roman" w:cs="Times New Roman"/>
                <w:color w:val="000000"/>
                <w:sz w:val="24"/>
                <w:szCs w:val="24"/>
                <w:lang w:eastAsia="en-GB"/>
                <w14:ligatures w14:val="none"/>
              </w:rPr>
              <w:t>Highest Validation Accuracy</w:t>
            </w:r>
          </w:p>
        </w:tc>
      </w:tr>
      <w:tr w:rsidR="00C6569E" w:rsidRPr="00574536" w14:paraId="6FFBB601" w14:textId="77777777" w:rsidTr="00AE3551">
        <w:trPr>
          <w:trHeight w:val="432"/>
        </w:trPr>
        <w:tc>
          <w:tcPr>
            <w:tcW w:w="0" w:type="auto"/>
            <w:noWrap/>
            <w:vAlign w:val="center"/>
            <w:hideMark/>
          </w:tcPr>
          <w:p w14:paraId="5E8F9B45" w14:textId="5532DDF5" w:rsidR="00C6569E" w:rsidRPr="00D35FE2" w:rsidRDefault="00C6569E" w:rsidP="00C6569E">
            <w:pPr>
              <w:jc w:val="center"/>
              <w15:collapsed w:val="0"/>
              <w:rPr>
                <w:rFonts w:eastAsia="Times New Roman" w:cs="Times New Roman"/>
                <w:color w:val="000000"/>
                <w:sz w:val="24"/>
                <w:szCs w:val="24"/>
                <w:lang w:eastAsia="en-GB"/>
                <w14:ligatures w14:val="none"/>
              </w:rPr>
            </w:pPr>
            <w:r>
              <w:rPr>
                <w:rFonts w:ascii="Aptos Narrow" w:hAnsi="Aptos Narrow"/>
                <w:color w:val="000000"/>
                <w:sz w:val="22"/>
              </w:rPr>
              <w:t>1</w:t>
            </w:r>
          </w:p>
        </w:tc>
        <w:tc>
          <w:tcPr>
            <w:tcW w:w="0" w:type="auto"/>
            <w:noWrap/>
            <w:vAlign w:val="center"/>
            <w:hideMark/>
          </w:tcPr>
          <w:p w14:paraId="46448154" w14:textId="2F7E446C" w:rsidR="00C6569E" w:rsidRPr="00D35FE2" w:rsidRDefault="00C6569E" w:rsidP="00C6569E">
            <w:pPr>
              <w:jc w:val="center"/>
              <w15:collapsed w:val="0"/>
              <w:rPr>
                <w:rFonts w:eastAsia="Times New Roman" w:cs="Times New Roman"/>
                <w:color w:val="000000"/>
                <w:sz w:val="24"/>
                <w:szCs w:val="24"/>
                <w:lang w:eastAsia="en-GB"/>
                <w14:ligatures w14:val="none"/>
              </w:rPr>
            </w:pPr>
            <w:r>
              <w:rPr>
                <w:rFonts w:ascii="Aptos Narrow" w:hAnsi="Aptos Narrow"/>
                <w:color w:val="000000"/>
                <w:sz w:val="22"/>
              </w:rPr>
              <w:t>0.01</w:t>
            </w:r>
          </w:p>
        </w:tc>
        <w:tc>
          <w:tcPr>
            <w:tcW w:w="0" w:type="auto"/>
            <w:noWrap/>
            <w:vAlign w:val="center"/>
            <w:hideMark/>
          </w:tcPr>
          <w:p w14:paraId="4D22567F" w14:textId="0132801F"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0.9954 ± 0.0005</w:t>
            </w:r>
          </w:p>
        </w:tc>
        <w:tc>
          <w:tcPr>
            <w:tcW w:w="0" w:type="auto"/>
            <w:noWrap/>
            <w:vAlign w:val="center"/>
            <w:hideMark/>
          </w:tcPr>
          <w:p w14:paraId="395D1DF4" w14:textId="3F05614E"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0.6942 ± 0.0073</w:t>
            </w:r>
          </w:p>
        </w:tc>
        <w:tc>
          <w:tcPr>
            <w:tcW w:w="0" w:type="auto"/>
            <w:noWrap/>
            <w:vAlign w:val="center"/>
            <w:hideMark/>
          </w:tcPr>
          <w:p w14:paraId="4452EEFC" w14:textId="695FD5C7"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0.3012</w:t>
            </w:r>
          </w:p>
        </w:tc>
        <w:tc>
          <w:tcPr>
            <w:tcW w:w="0" w:type="auto"/>
            <w:noWrap/>
            <w:hideMark/>
          </w:tcPr>
          <w:p w14:paraId="3CA70F1E" w14:textId="77777777" w:rsidR="00C6569E" w:rsidRPr="00D35FE2" w:rsidRDefault="00C6569E" w:rsidP="00C6569E">
            <w:pPr>
              <w:jc w:val="center"/>
              <w15:collapsed w:val="0"/>
              <w:rPr>
                <w:rFonts w:eastAsia="Times New Roman" w:cs="Times New Roman"/>
                <w:color w:val="000000"/>
                <w:sz w:val="24"/>
                <w:szCs w:val="24"/>
                <w:lang w:eastAsia="en-GB"/>
                <w14:ligatures w14:val="none"/>
              </w:rPr>
            </w:pPr>
            <w:r w:rsidRPr="00D35FE2">
              <w:rPr>
                <w:rFonts w:eastAsia="Times New Roman" w:cs="Times New Roman"/>
                <w:color w:val="000000"/>
                <w:sz w:val="24"/>
                <w:szCs w:val="24"/>
                <w:lang w:eastAsia="en-GB"/>
                <w14:ligatures w14:val="none"/>
              </w:rPr>
              <w:t>Overfitting</w:t>
            </w:r>
          </w:p>
        </w:tc>
      </w:tr>
      <w:tr w:rsidR="00C6569E" w:rsidRPr="00574536" w14:paraId="5FCDF39D" w14:textId="77777777" w:rsidTr="00AE3551">
        <w:trPr>
          <w:trHeight w:val="432"/>
        </w:trPr>
        <w:tc>
          <w:tcPr>
            <w:tcW w:w="0" w:type="auto"/>
            <w:noWrap/>
            <w:vAlign w:val="center"/>
            <w:hideMark/>
          </w:tcPr>
          <w:p w14:paraId="268248D7" w14:textId="3B95E99A" w:rsidR="00C6569E" w:rsidRPr="00D35FE2" w:rsidRDefault="00C6569E" w:rsidP="00C6569E">
            <w:pPr>
              <w:jc w:val="center"/>
              <w15:collapsed w:val="0"/>
              <w:rPr>
                <w:rFonts w:eastAsia="Times New Roman" w:cs="Times New Roman"/>
                <w:color w:val="000000"/>
                <w:sz w:val="24"/>
                <w:szCs w:val="24"/>
                <w:lang w:eastAsia="en-GB"/>
                <w14:ligatures w14:val="none"/>
              </w:rPr>
            </w:pPr>
            <w:r>
              <w:rPr>
                <w:rFonts w:ascii="Aptos Narrow" w:hAnsi="Aptos Narrow"/>
                <w:color w:val="000000"/>
                <w:sz w:val="22"/>
              </w:rPr>
              <w:t>1</w:t>
            </w:r>
          </w:p>
        </w:tc>
        <w:tc>
          <w:tcPr>
            <w:tcW w:w="0" w:type="auto"/>
            <w:noWrap/>
            <w:vAlign w:val="center"/>
            <w:hideMark/>
          </w:tcPr>
          <w:p w14:paraId="6F3118F9" w14:textId="1ACE274C" w:rsidR="00C6569E" w:rsidRPr="00D35FE2" w:rsidRDefault="00C6569E" w:rsidP="00C6569E">
            <w:pPr>
              <w:jc w:val="center"/>
              <w15:collapsed w:val="0"/>
              <w:rPr>
                <w:rFonts w:eastAsia="Times New Roman" w:cs="Times New Roman"/>
                <w:color w:val="000000"/>
                <w:sz w:val="24"/>
                <w:szCs w:val="24"/>
                <w:lang w:eastAsia="en-GB"/>
                <w14:ligatures w14:val="none"/>
              </w:rPr>
            </w:pPr>
            <w:r>
              <w:rPr>
                <w:rFonts w:ascii="Aptos Narrow" w:hAnsi="Aptos Narrow"/>
                <w:color w:val="000000"/>
                <w:sz w:val="22"/>
              </w:rPr>
              <w:t>0.1</w:t>
            </w:r>
          </w:p>
        </w:tc>
        <w:tc>
          <w:tcPr>
            <w:tcW w:w="0" w:type="auto"/>
            <w:noWrap/>
            <w:vAlign w:val="center"/>
            <w:hideMark/>
          </w:tcPr>
          <w:p w14:paraId="4998037D" w14:textId="5D2A2B71"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1.0000 ± 0.0000</w:t>
            </w:r>
          </w:p>
        </w:tc>
        <w:tc>
          <w:tcPr>
            <w:tcW w:w="0" w:type="auto"/>
            <w:noWrap/>
            <w:vAlign w:val="center"/>
            <w:hideMark/>
          </w:tcPr>
          <w:p w14:paraId="67CAB623" w14:textId="3EF59735"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0.5001 ± 0.0003</w:t>
            </w:r>
          </w:p>
        </w:tc>
        <w:tc>
          <w:tcPr>
            <w:tcW w:w="0" w:type="auto"/>
            <w:noWrap/>
            <w:vAlign w:val="center"/>
            <w:hideMark/>
          </w:tcPr>
          <w:p w14:paraId="66BA53D9" w14:textId="6CE9DC99"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0.4999</w:t>
            </w:r>
          </w:p>
        </w:tc>
        <w:tc>
          <w:tcPr>
            <w:tcW w:w="0" w:type="auto"/>
            <w:noWrap/>
            <w:hideMark/>
          </w:tcPr>
          <w:p w14:paraId="152FA4B2" w14:textId="77777777" w:rsidR="00C6569E" w:rsidRPr="00D35FE2" w:rsidRDefault="00C6569E" w:rsidP="00C6569E">
            <w:pPr>
              <w:jc w:val="center"/>
              <w15:collapsed w:val="0"/>
              <w:rPr>
                <w:rFonts w:eastAsia="Times New Roman" w:cs="Times New Roman"/>
                <w:color w:val="000000"/>
                <w:sz w:val="24"/>
                <w:szCs w:val="24"/>
                <w:lang w:eastAsia="en-GB"/>
                <w14:ligatures w14:val="none"/>
              </w:rPr>
            </w:pPr>
            <w:r w:rsidRPr="00D35FE2">
              <w:rPr>
                <w:rFonts w:eastAsia="Times New Roman" w:cs="Times New Roman"/>
                <w:color w:val="000000"/>
                <w:sz w:val="24"/>
                <w:szCs w:val="24"/>
                <w:lang w:eastAsia="en-GB"/>
                <w14:ligatures w14:val="none"/>
              </w:rPr>
              <w:t>Overfitting</w:t>
            </w:r>
          </w:p>
        </w:tc>
      </w:tr>
      <w:tr w:rsidR="00C6569E" w:rsidRPr="00574536" w14:paraId="0B95DE9A" w14:textId="77777777" w:rsidTr="00AE3551">
        <w:trPr>
          <w:trHeight w:val="432"/>
        </w:trPr>
        <w:tc>
          <w:tcPr>
            <w:tcW w:w="0" w:type="auto"/>
            <w:noWrap/>
            <w:vAlign w:val="center"/>
            <w:hideMark/>
          </w:tcPr>
          <w:p w14:paraId="7B07BBA7" w14:textId="1BD7411D" w:rsidR="00C6569E" w:rsidRPr="00D35FE2" w:rsidRDefault="00C6569E" w:rsidP="00C6569E">
            <w:pPr>
              <w:jc w:val="center"/>
              <w15:collapsed w:val="0"/>
              <w:rPr>
                <w:rFonts w:eastAsia="Times New Roman" w:cs="Times New Roman"/>
                <w:color w:val="000000"/>
                <w:sz w:val="24"/>
                <w:szCs w:val="24"/>
                <w:lang w:eastAsia="en-GB"/>
                <w14:ligatures w14:val="none"/>
              </w:rPr>
            </w:pPr>
            <w:r>
              <w:rPr>
                <w:rFonts w:ascii="Aptos Narrow" w:hAnsi="Aptos Narrow"/>
                <w:color w:val="000000"/>
                <w:sz w:val="22"/>
              </w:rPr>
              <w:t>10</w:t>
            </w:r>
          </w:p>
        </w:tc>
        <w:tc>
          <w:tcPr>
            <w:tcW w:w="0" w:type="auto"/>
            <w:noWrap/>
            <w:vAlign w:val="center"/>
            <w:hideMark/>
          </w:tcPr>
          <w:p w14:paraId="72B6EBE7" w14:textId="3FC335B7" w:rsidR="00C6569E" w:rsidRPr="00D35FE2" w:rsidRDefault="00C6569E" w:rsidP="00C6569E">
            <w:pPr>
              <w:jc w:val="center"/>
              <w15:collapsed w:val="0"/>
              <w:rPr>
                <w:rFonts w:eastAsia="Times New Roman" w:cs="Times New Roman"/>
                <w:color w:val="000000"/>
                <w:sz w:val="24"/>
                <w:szCs w:val="24"/>
                <w:lang w:eastAsia="en-GB"/>
                <w14:ligatures w14:val="none"/>
              </w:rPr>
            </w:pPr>
            <w:r>
              <w:rPr>
                <w:rFonts w:ascii="Aptos Narrow" w:hAnsi="Aptos Narrow"/>
                <w:color w:val="000000"/>
                <w:sz w:val="22"/>
              </w:rPr>
              <w:t>0.001</w:t>
            </w:r>
          </w:p>
        </w:tc>
        <w:tc>
          <w:tcPr>
            <w:tcW w:w="0" w:type="auto"/>
            <w:noWrap/>
            <w:vAlign w:val="center"/>
            <w:hideMark/>
          </w:tcPr>
          <w:p w14:paraId="6E84EF08" w14:textId="2E757017"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0.9585 ± 0.0023</w:t>
            </w:r>
          </w:p>
        </w:tc>
        <w:tc>
          <w:tcPr>
            <w:tcW w:w="0" w:type="auto"/>
            <w:noWrap/>
            <w:vAlign w:val="center"/>
            <w:hideMark/>
          </w:tcPr>
          <w:p w14:paraId="7CD2F852" w14:textId="15C02348"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0.7204 ± 0.0052</w:t>
            </w:r>
          </w:p>
        </w:tc>
        <w:tc>
          <w:tcPr>
            <w:tcW w:w="0" w:type="auto"/>
            <w:noWrap/>
            <w:vAlign w:val="center"/>
            <w:hideMark/>
          </w:tcPr>
          <w:p w14:paraId="448D49B7" w14:textId="7E40AABB"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0.238</w:t>
            </w:r>
          </w:p>
        </w:tc>
        <w:tc>
          <w:tcPr>
            <w:tcW w:w="0" w:type="auto"/>
            <w:noWrap/>
            <w:hideMark/>
          </w:tcPr>
          <w:p w14:paraId="7B51C8EB" w14:textId="77777777" w:rsidR="00C6569E" w:rsidRPr="00D35FE2" w:rsidRDefault="00C6569E" w:rsidP="00C6569E">
            <w:pPr>
              <w:jc w:val="center"/>
              <w15:collapsed w:val="0"/>
              <w:rPr>
                <w:rFonts w:eastAsia="Times New Roman" w:cs="Times New Roman"/>
                <w:color w:val="000000"/>
                <w:sz w:val="24"/>
                <w:szCs w:val="24"/>
                <w:lang w:eastAsia="en-GB"/>
                <w14:ligatures w14:val="none"/>
              </w:rPr>
            </w:pPr>
            <w:r w:rsidRPr="00D35FE2">
              <w:rPr>
                <w:rFonts w:eastAsia="Times New Roman" w:cs="Times New Roman"/>
                <w:color w:val="000000"/>
                <w:sz w:val="24"/>
                <w:szCs w:val="24"/>
                <w:lang w:eastAsia="en-GB"/>
                <w14:ligatures w14:val="none"/>
              </w:rPr>
              <w:t>Overfitting</w:t>
            </w:r>
          </w:p>
        </w:tc>
      </w:tr>
      <w:tr w:rsidR="00C6569E" w:rsidRPr="00574536" w14:paraId="0B8A1213" w14:textId="77777777" w:rsidTr="00AE3551">
        <w:trPr>
          <w:trHeight w:val="432"/>
        </w:trPr>
        <w:tc>
          <w:tcPr>
            <w:tcW w:w="0" w:type="auto"/>
            <w:noWrap/>
            <w:vAlign w:val="center"/>
            <w:hideMark/>
          </w:tcPr>
          <w:p w14:paraId="0F897DE9" w14:textId="420570FB" w:rsidR="00C6569E" w:rsidRPr="00D35FE2" w:rsidRDefault="00C6569E" w:rsidP="00C6569E">
            <w:pPr>
              <w:jc w:val="center"/>
              <w15:collapsed w:val="0"/>
              <w:rPr>
                <w:rFonts w:eastAsia="Times New Roman" w:cs="Times New Roman"/>
                <w:color w:val="000000"/>
                <w:sz w:val="24"/>
                <w:szCs w:val="24"/>
                <w:lang w:eastAsia="en-GB"/>
                <w14:ligatures w14:val="none"/>
              </w:rPr>
            </w:pPr>
            <w:r>
              <w:rPr>
                <w:rFonts w:ascii="Aptos Narrow" w:hAnsi="Aptos Narrow"/>
                <w:color w:val="000000"/>
                <w:sz w:val="22"/>
              </w:rPr>
              <w:t>10</w:t>
            </w:r>
          </w:p>
        </w:tc>
        <w:tc>
          <w:tcPr>
            <w:tcW w:w="0" w:type="auto"/>
            <w:noWrap/>
            <w:vAlign w:val="center"/>
            <w:hideMark/>
          </w:tcPr>
          <w:p w14:paraId="28AFFD75" w14:textId="620519BE" w:rsidR="00C6569E" w:rsidRPr="00D35FE2" w:rsidRDefault="00C6569E" w:rsidP="00C6569E">
            <w:pPr>
              <w:jc w:val="center"/>
              <w15:collapsed w:val="0"/>
              <w:rPr>
                <w:rFonts w:eastAsia="Times New Roman" w:cs="Times New Roman"/>
                <w:color w:val="000000"/>
                <w:sz w:val="24"/>
                <w:szCs w:val="24"/>
                <w:lang w:eastAsia="en-GB"/>
                <w14:ligatures w14:val="none"/>
              </w:rPr>
            </w:pPr>
            <w:r>
              <w:rPr>
                <w:rFonts w:ascii="Aptos Narrow" w:hAnsi="Aptos Narrow"/>
                <w:color w:val="000000"/>
                <w:sz w:val="22"/>
              </w:rPr>
              <w:t>0.01</w:t>
            </w:r>
          </w:p>
        </w:tc>
        <w:tc>
          <w:tcPr>
            <w:tcW w:w="0" w:type="auto"/>
            <w:noWrap/>
            <w:vAlign w:val="center"/>
            <w:hideMark/>
          </w:tcPr>
          <w:p w14:paraId="029B329F" w14:textId="7BD53AD3"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1.0000 ± 0.0000</w:t>
            </w:r>
          </w:p>
        </w:tc>
        <w:tc>
          <w:tcPr>
            <w:tcW w:w="0" w:type="auto"/>
            <w:noWrap/>
            <w:vAlign w:val="center"/>
            <w:hideMark/>
          </w:tcPr>
          <w:p w14:paraId="16F1AB52" w14:textId="05671B12"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0.6907 ± 0.0061</w:t>
            </w:r>
          </w:p>
        </w:tc>
        <w:tc>
          <w:tcPr>
            <w:tcW w:w="0" w:type="auto"/>
            <w:noWrap/>
            <w:vAlign w:val="center"/>
            <w:hideMark/>
          </w:tcPr>
          <w:p w14:paraId="50462D0D" w14:textId="3876659A"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0.3093</w:t>
            </w:r>
          </w:p>
        </w:tc>
        <w:tc>
          <w:tcPr>
            <w:tcW w:w="0" w:type="auto"/>
            <w:noWrap/>
            <w:hideMark/>
          </w:tcPr>
          <w:p w14:paraId="2F3B2869" w14:textId="77777777" w:rsidR="00C6569E" w:rsidRPr="00D35FE2" w:rsidRDefault="00C6569E" w:rsidP="00C6569E">
            <w:pPr>
              <w:jc w:val="center"/>
              <w15:collapsed w:val="0"/>
              <w:rPr>
                <w:rFonts w:eastAsia="Times New Roman" w:cs="Times New Roman"/>
                <w:color w:val="000000"/>
                <w:sz w:val="24"/>
                <w:szCs w:val="24"/>
                <w:lang w:eastAsia="en-GB"/>
                <w14:ligatures w14:val="none"/>
              </w:rPr>
            </w:pPr>
            <w:r w:rsidRPr="00D35FE2">
              <w:rPr>
                <w:rFonts w:eastAsia="Times New Roman" w:cs="Times New Roman"/>
                <w:color w:val="000000"/>
                <w:sz w:val="24"/>
                <w:szCs w:val="24"/>
                <w:lang w:eastAsia="en-GB"/>
                <w14:ligatures w14:val="none"/>
              </w:rPr>
              <w:t>Overfitting</w:t>
            </w:r>
          </w:p>
        </w:tc>
      </w:tr>
      <w:tr w:rsidR="00C6569E" w:rsidRPr="00574536" w14:paraId="26C9004E" w14:textId="77777777" w:rsidTr="00AE3551">
        <w:trPr>
          <w:trHeight w:val="432"/>
        </w:trPr>
        <w:tc>
          <w:tcPr>
            <w:tcW w:w="0" w:type="auto"/>
            <w:noWrap/>
            <w:vAlign w:val="center"/>
            <w:hideMark/>
          </w:tcPr>
          <w:p w14:paraId="4AE412C8" w14:textId="65C9ACBB" w:rsidR="00C6569E" w:rsidRPr="00D35FE2" w:rsidRDefault="00C6569E" w:rsidP="00C6569E">
            <w:pPr>
              <w:jc w:val="center"/>
              <w15:collapsed w:val="0"/>
              <w:rPr>
                <w:rFonts w:eastAsia="Times New Roman" w:cs="Times New Roman"/>
                <w:color w:val="000000"/>
                <w:sz w:val="24"/>
                <w:szCs w:val="24"/>
                <w:lang w:eastAsia="en-GB"/>
                <w14:ligatures w14:val="none"/>
              </w:rPr>
            </w:pPr>
            <w:r>
              <w:rPr>
                <w:rFonts w:ascii="Aptos Narrow" w:hAnsi="Aptos Narrow"/>
                <w:color w:val="000000"/>
                <w:sz w:val="22"/>
              </w:rPr>
              <w:t>10</w:t>
            </w:r>
          </w:p>
        </w:tc>
        <w:tc>
          <w:tcPr>
            <w:tcW w:w="0" w:type="auto"/>
            <w:noWrap/>
            <w:vAlign w:val="center"/>
            <w:hideMark/>
          </w:tcPr>
          <w:p w14:paraId="2AB15F1F" w14:textId="31907D24" w:rsidR="00C6569E" w:rsidRPr="00D35FE2" w:rsidRDefault="00C6569E" w:rsidP="00C6569E">
            <w:pPr>
              <w:jc w:val="center"/>
              <w15:collapsed w:val="0"/>
              <w:rPr>
                <w:rFonts w:eastAsia="Times New Roman" w:cs="Times New Roman"/>
                <w:color w:val="000000"/>
                <w:sz w:val="24"/>
                <w:szCs w:val="24"/>
                <w:lang w:eastAsia="en-GB"/>
                <w14:ligatures w14:val="none"/>
              </w:rPr>
            </w:pPr>
            <w:r>
              <w:rPr>
                <w:rFonts w:ascii="Aptos Narrow" w:hAnsi="Aptos Narrow"/>
                <w:color w:val="000000"/>
                <w:sz w:val="22"/>
              </w:rPr>
              <w:t>0.1</w:t>
            </w:r>
          </w:p>
        </w:tc>
        <w:tc>
          <w:tcPr>
            <w:tcW w:w="0" w:type="auto"/>
            <w:noWrap/>
            <w:vAlign w:val="center"/>
            <w:hideMark/>
          </w:tcPr>
          <w:p w14:paraId="719AE148" w14:textId="7D3EB0E1"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1.0000 ± 0.0000</w:t>
            </w:r>
          </w:p>
        </w:tc>
        <w:tc>
          <w:tcPr>
            <w:tcW w:w="0" w:type="auto"/>
            <w:noWrap/>
            <w:vAlign w:val="center"/>
            <w:hideMark/>
          </w:tcPr>
          <w:p w14:paraId="5DC169C3" w14:textId="58283E1F"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0.5002 ± 0.0004</w:t>
            </w:r>
          </w:p>
        </w:tc>
        <w:tc>
          <w:tcPr>
            <w:tcW w:w="0" w:type="auto"/>
            <w:noWrap/>
            <w:vAlign w:val="center"/>
            <w:hideMark/>
          </w:tcPr>
          <w:p w14:paraId="6003392D" w14:textId="3B538935" w:rsidR="00C6569E" w:rsidRPr="00C6569E" w:rsidRDefault="00C6569E" w:rsidP="00C6569E">
            <w:pPr>
              <w:jc w:val="center"/>
              <w15:collapsed w:val="0"/>
              <w:rPr>
                <w:rFonts w:eastAsia="Times New Roman" w:cs="Times New Roman"/>
                <w:color w:val="000000"/>
                <w:sz w:val="24"/>
                <w:szCs w:val="24"/>
                <w:lang w:eastAsia="en-GB"/>
                <w14:ligatures w14:val="none"/>
              </w:rPr>
            </w:pPr>
            <w:r w:rsidRPr="00C6569E">
              <w:rPr>
                <w:rFonts w:ascii="Aptos Narrow" w:hAnsi="Aptos Narrow"/>
                <w:color w:val="000000"/>
                <w:sz w:val="22"/>
              </w:rPr>
              <w:t>0.4998</w:t>
            </w:r>
          </w:p>
        </w:tc>
        <w:tc>
          <w:tcPr>
            <w:tcW w:w="0" w:type="auto"/>
            <w:noWrap/>
            <w:hideMark/>
          </w:tcPr>
          <w:p w14:paraId="76B55D4B" w14:textId="77777777" w:rsidR="00C6569E" w:rsidRPr="00D35FE2" w:rsidRDefault="00C6569E" w:rsidP="00C6569E">
            <w:pPr>
              <w:jc w:val="center"/>
              <w15:collapsed w:val="0"/>
              <w:rPr>
                <w:rFonts w:eastAsia="Times New Roman" w:cs="Times New Roman"/>
                <w:color w:val="000000"/>
                <w:sz w:val="24"/>
                <w:szCs w:val="24"/>
                <w:lang w:eastAsia="en-GB"/>
                <w14:ligatures w14:val="none"/>
              </w:rPr>
            </w:pPr>
            <w:r w:rsidRPr="00D35FE2">
              <w:rPr>
                <w:rFonts w:eastAsia="Times New Roman" w:cs="Times New Roman"/>
                <w:color w:val="000000"/>
                <w:sz w:val="24"/>
                <w:szCs w:val="24"/>
                <w:lang w:eastAsia="en-GB"/>
                <w14:ligatures w14:val="none"/>
              </w:rPr>
              <w:t>Overfitting</w:t>
            </w:r>
          </w:p>
        </w:tc>
      </w:tr>
    </w:tbl>
    <w:p w14:paraId="6D369F13" w14:textId="465829C3" w:rsidR="00574536" w:rsidRDefault="00D35FE2" w:rsidP="00D35FE2">
      <w:pPr>
        <w:rPr>
          <w:rFonts w:cs="Times New Roman"/>
        </w:rPr>
      </w:pPr>
      <w:r w:rsidRPr="00D35FE2">
        <w:rPr>
          <w:rFonts w:cs="Times New Roman"/>
        </w:rPr>
        <w:t>Table 1: SVM Hyperparameter Tuning Results (Aggregated across 5 Seeds)</w:t>
      </w:r>
    </w:p>
    <w:p w14:paraId="583B53D3" w14:textId="6804DFDB" w:rsidR="00D35FE2" w:rsidRDefault="00D35FE2" w:rsidP="00D35FE2">
      <w:pPr>
        <w:rPr>
          <w:rFonts w:cs="Times New Roman"/>
        </w:rPr>
      </w:pPr>
      <w:r w:rsidRPr="00D35FE2">
        <w:rPr>
          <w:rFonts w:cs="Times New Roman"/>
        </w:rPr>
        <w:lastRenderedPageBreak/>
        <w:t xml:space="preserve">(Note: Detailed fold-by-fold results for all 5 seeds can be found in </w:t>
      </w:r>
      <w:r w:rsidRPr="00D35FE2">
        <w:rPr>
          <w:rFonts w:cs="Times New Roman"/>
          <w:b/>
          <w:bCs/>
        </w:rPr>
        <w:t>Appendix A</w:t>
      </w:r>
      <w:r w:rsidRPr="00D35FE2">
        <w:rPr>
          <w:rFonts w:cs="Times New Roman"/>
        </w:rPr>
        <w:t>).</w:t>
      </w:r>
    </w:p>
    <w:p w14:paraId="5DC08CDB" w14:textId="6594E3DD" w:rsidR="00D35FE2" w:rsidRDefault="00D35FE2" w:rsidP="00D35FE2">
      <w:pPr>
        <w:ind w:firstLine="720"/>
        <w:rPr>
          <w:rFonts w:cs="Times New Roman"/>
        </w:rPr>
      </w:pPr>
      <w:r w:rsidRPr="00D35FE2">
        <w:rPr>
          <w:rFonts w:cs="Times New Roman"/>
        </w:rPr>
        <w:t>First, models using a large gamma value (γ=0.1) consistently achieved perfect training accuracy (100%) across all seeds, while the validation accuracy remained at approximately 0.5. This behavior indicates severe overfitting, where the model memorizes the training data but fails to generalize to unseen authors. A validation accuracy close to 0.5 suggests that the classifier performs nearly at random guessing on the validation set.</w:t>
      </w:r>
    </w:p>
    <w:p w14:paraId="599BBE94" w14:textId="015405E9" w:rsidR="00D35FE2" w:rsidRDefault="00D35FE2" w:rsidP="00D35FE2">
      <w:pPr>
        <w:ind w:firstLine="720"/>
        <w:rPr>
          <w:rFonts w:cs="Times New Roman"/>
        </w:rPr>
      </w:pPr>
      <w:r w:rsidRPr="00D35FE2">
        <w:rPr>
          <w:rFonts w:cs="Times New Roman"/>
        </w:rPr>
        <w:t>Similarly, configurations with large C values, especially C=10, also produced extremely high training accuracy. However, their validation performanc</w:t>
      </w:r>
      <w:r>
        <w:rPr>
          <w:rFonts w:cs="Times New Roman"/>
        </w:rPr>
        <w:t>e were not high</w:t>
      </w:r>
      <w:r w:rsidRPr="00D35FE2">
        <w:rPr>
          <w:rFonts w:cs="Times New Roman"/>
        </w:rPr>
        <w:t xml:space="preserve"> correspondingly. </w:t>
      </w:r>
    </w:p>
    <w:p w14:paraId="0F5EE920" w14:textId="77777777" w:rsidR="00D35FE2" w:rsidRDefault="00D35FE2" w:rsidP="00D35FE2">
      <w:pPr>
        <w:ind w:firstLine="720"/>
        <w:rPr>
          <w:rFonts w:cs="Times New Roman"/>
        </w:rPr>
      </w:pPr>
      <w:r w:rsidRPr="00D35FE2">
        <w:rPr>
          <w:rFonts w:cs="Times New Roman"/>
        </w:rPr>
        <w:t xml:space="preserve">Excluding the overfitted </w:t>
      </w:r>
      <w:r>
        <w:rPr>
          <w:rFonts w:cs="Times New Roman"/>
        </w:rPr>
        <w:t xml:space="preserve">and underfitted </w:t>
      </w:r>
      <w:r w:rsidRPr="00D35FE2">
        <w:rPr>
          <w:rFonts w:cs="Times New Roman"/>
        </w:rPr>
        <w:t>models, the decision for the final hyperparameters narrowed down to the two most dominant configurations:</w:t>
      </w:r>
    </w:p>
    <w:p w14:paraId="1D5C9BA8" w14:textId="571E1833" w:rsidR="00D35FE2" w:rsidRDefault="00D35FE2" w:rsidP="00D35FE2">
      <w:pPr>
        <w:pStyle w:val="ListParagraph"/>
        <w:numPr>
          <w:ilvl w:val="0"/>
          <w:numId w:val="5"/>
        </w:numPr>
        <w:rPr>
          <w:rFonts w:cs="Times New Roman"/>
        </w:rPr>
      </w:pPr>
      <w:r w:rsidRPr="00D35FE2">
        <w:rPr>
          <w:rFonts w:cs="Times New Roman"/>
        </w:rPr>
        <w:t>Configuration A (C=1, gamma=0.001): Achieved the highest absolute Mean Validation Accuracy (73.</w:t>
      </w:r>
      <w:r w:rsidR="00C6569E">
        <w:rPr>
          <w:rFonts w:cs="Times New Roman"/>
        </w:rPr>
        <w:t>2</w:t>
      </w:r>
      <w:r w:rsidRPr="00D35FE2">
        <w:rPr>
          <w:rFonts w:cs="Times New Roman"/>
        </w:rPr>
        <w:t>7%) but exhibited a noticeable generalization gap between training and validation (~10.</w:t>
      </w:r>
      <w:r w:rsidR="00C6569E">
        <w:rPr>
          <w:rFonts w:cs="Times New Roman"/>
        </w:rPr>
        <w:t>7</w:t>
      </w:r>
      <w:r w:rsidRPr="00D35FE2">
        <w:rPr>
          <w:rFonts w:cs="Times New Roman"/>
        </w:rPr>
        <w:t>%).</w:t>
      </w:r>
    </w:p>
    <w:p w14:paraId="0B2E6ADF" w14:textId="69136664" w:rsidR="00D35FE2" w:rsidRDefault="00D35FE2" w:rsidP="00D35FE2">
      <w:pPr>
        <w:pStyle w:val="ListParagraph"/>
        <w:numPr>
          <w:ilvl w:val="0"/>
          <w:numId w:val="5"/>
        </w:numPr>
        <w:rPr>
          <w:rFonts w:cs="Times New Roman"/>
        </w:rPr>
      </w:pPr>
      <w:r w:rsidRPr="00D35FE2">
        <w:rPr>
          <w:rFonts w:cs="Times New Roman"/>
        </w:rPr>
        <w:t>Configuration B (C=0.1, gamma=0.001): Achieved a slightly lower Mean Validation Accuracy (72.84%) but demonstrated a</w:t>
      </w:r>
      <w:r>
        <w:rPr>
          <w:rFonts w:cs="Times New Roman"/>
        </w:rPr>
        <w:t xml:space="preserve"> </w:t>
      </w:r>
      <w:r w:rsidRPr="00D35FE2">
        <w:rPr>
          <w:rFonts w:cs="Times New Roman"/>
        </w:rPr>
        <w:t>tight generalization gap (~3.73%).</w:t>
      </w:r>
    </w:p>
    <w:p w14:paraId="518BAD4D" w14:textId="39C6FC3D" w:rsidR="005D059F" w:rsidRDefault="005D059F" w:rsidP="005D059F">
      <w:pPr>
        <w:ind w:left="720" w:firstLine="360"/>
        <w:rPr>
          <w:rFonts w:cs="Times New Roman"/>
        </w:rPr>
      </w:pPr>
      <w:r w:rsidRPr="005D059F">
        <w:rPr>
          <w:rFonts w:cs="Times New Roman"/>
        </w:rPr>
        <w:t xml:space="preserve">The configuration with C=0.1 and </w:t>
      </w:r>
      <w:r w:rsidR="00744FBE">
        <w:rPr>
          <w:rFonts w:cs="Times New Roman"/>
        </w:rPr>
        <w:t>gamma</w:t>
      </w:r>
      <w:r w:rsidRPr="005D059F">
        <w:rPr>
          <w:rFonts w:cs="Times New Roman"/>
        </w:rPr>
        <w:t>=0.001 was selected for the final evaluation phase. Although the configuration C=1 achieved a slightly higher validation accuracy, the model with C=0.1 demonstrated substantially better generalization ability. Specifically, the generalization gap was only approximately 3.73%, compared to 10.</w:t>
      </w:r>
      <w:r w:rsidR="00C6569E">
        <w:rPr>
          <w:rFonts w:cs="Times New Roman"/>
        </w:rPr>
        <w:t>7</w:t>
      </w:r>
      <w:r w:rsidRPr="005D059F">
        <w:rPr>
          <w:rFonts w:cs="Times New Roman"/>
        </w:rPr>
        <w:t>% for C=1. This smaller gap indicates that the model trained with C=0.1 is more stable and less sensitive to author-specific noise or overfitting. Therefore, sacrificing roughly 0.</w:t>
      </w:r>
      <w:r w:rsidR="00C6569E">
        <w:rPr>
          <w:rFonts w:cs="Times New Roman"/>
        </w:rPr>
        <w:t>4</w:t>
      </w:r>
      <w:r w:rsidRPr="005D059F">
        <w:rPr>
          <w:rFonts w:cs="Times New Roman"/>
        </w:rPr>
        <w:t>% validation accuracy is considered a worthwhile trade-off in exchange for significantly improved robustness and generalization performance on unseen authors.</w:t>
      </w:r>
    </w:p>
    <w:p w14:paraId="367FD91C" w14:textId="3222FB79" w:rsidR="005D059F" w:rsidRDefault="0073350D" w:rsidP="0073350D">
      <w:pPr>
        <w:pStyle w:val="Heading1"/>
      </w:pPr>
      <w:r w:rsidRPr="0073350D">
        <w:t>Final Model Evaluation</w:t>
      </w:r>
      <w:r>
        <w:tab/>
      </w:r>
    </w:p>
    <w:p w14:paraId="7C494C74" w14:textId="77777777" w:rsidR="0093430E" w:rsidRDefault="0073350D" w:rsidP="0093430E">
      <w:r>
        <w:tab/>
      </w:r>
      <w:r w:rsidR="0093430E">
        <w:t xml:space="preserve">Following the hyperparameter optimization stage, the final Support Vector Machine (SVM) model was retrained using the complete training set. Unlike the </w:t>
      </w:r>
      <w:r w:rsidR="0093430E">
        <w:lastRenderedPageBreak/>
        <w:t>cross-validation phase, where the model was trained on only subsets of the training authors, the final model utilized all authors assigned to the training set.</w:t>
      </w:r>
    </w:p>
    <w:p w14:paraId="5CD96263" w14:textId="77777777" w:rsidR="0093430E" w:rsidRDefault="0093430E" w:rsidP="0093430E">
      <w:pPr>
        <w:ind w:firstLine="720"/>
      </w:pPr>
      <w:r>
        <w:t>Specifically, pairs were generated using all unique authors designated to the training set. A final instance of StandardScaler was fitted exclusively on this comprehensive training set. The SVM was then fitted on this fully scaled dataset.</w:t>
      </w:r>
    </w:p>
    <w:p w14:paraId="145C9B6E" w14:textId="7213AF9E" w:rsidR="003E12F1" w:rsidRDefault="0093430E" w:rsidP="00E95BC4">
      <w:pPr>
        <w:ind w:firstLine="720"/>
      </w:pPr>
      <w:r>
        <w:t>It is important to emphasize that the test set remained completely disjoint from the training data throughout the entire experimental process. All test pairs were constructed exclusively from authors that were never observed during training, cross-validation, or hyperparameter tuning. Consequently, the evaluation measures the model’s true ability to generalize to previously unseen writing styles rather than memorizing author-specific patterns.</w:t>
      </w:r>
      <w:r w:rsidR="0073350D" w:rsidRPr="0073350D">
        <w:t>The model’s performance was evaluated using multiple classification metrics across 5 seeds (Seeds 19 to 23), each containing</w:t>
      </w:r>
      <w:r w:rsidR="0073350D">
        <w:t xml:space="preserve"> 11200 training pairs and</w:t>
      </w:r>
      <w:r w:rsidR="0073350D" w:rsidRPr="0073350D">
        <w:t xml:space="preserve"> 2800 test pairs.</w:t>
      </w:r>
      <w:r w:rsidR="00E95BC4">
        <w:t xml:space="preserve"> </w:t>
      </w:r>
      <w:r w:rsidRPr="0093430E">
        <w:t>The final performance was reported using multiple classification metrics, including Accuracy, Precision, Recall, F1-score, Confusion Matrix, and ROC-AUC.</w:t>
      </w:r>
    </w:p>
    <w:p w14:paraId="139E27C4" w14:textId="77777777" w:rsidR="00E95BC4" w:rsidRDefault="00E95BC4" w:rsidP="00E95BC4">
      <w:pPr>
        <w:ind w:firstLine="720"/>
      </w:pPr>
    </w:p>
    <w:tbl>
      <w:tblPr>
        <w:tblStyle w:val="TableGrid"/>
        <w:tblW w:w="9985" w:type="dxa"/>
        <w:jc w:val="center"/>
        <w:tblLook w:val="04A0" w:firstRow="1" w:lastRow="0" w:firstColumn="1" w:lastColumn="0" w:noHBand="0" w:noVBand="1"/>
      </w:tblPr>
      <w:tblGrid>
        <w:gridCol w:w="1345"/>
        <w:gridCol w:w="1800"/>
        <w:gridCol w:w="1710"/>
        <w:gridCol w:w="1710"/>
        <w:gridCol w:w="1710"/>
        <w:gridCol w:w="1710"/>
      </w:tblGrid>
      <w:tr w:rsidR="003E12F1" w:rsidRPr="003E12F1" w14:paraId="0B4FDB9E" w14:textId="77777777" w:rsidTr="003E12F1">
        <w:trPr>
          <w:trHeight w:val="288"/>
          <w:jc w:val="center"/>
        </w:trPr>
        <w:tc>
          <w:tcPr>
            <w:tcW w:w="1345" w:type="dxa"/>
            <w:hideMark/>
          </w:tcPr>
          <w:p w14:paraId="1F7794C0" w14:textId="77777777" w:rsidR="003E12F1" w:rsidRPr="003E12F1" w:rsidRDefault="003E12F1" w:rsidP="003E12F1">
            <w:pPr>
              <w:jc w:val="center"/>
              <w15:collapsed w:val="0"/>
              <w:rPr>
                <w:rFonts w:ascii="Aptos Narrow" w:eastAsia="Times New Roman" w:hAnsi="Aptos Narrow" w:cs="Times New Roman"/>
                <w:b/>
                <w:bCs/>
                <w:color w:val="000000"/>
                <w:sz w:val="22"/>
                <w:lang w:eastAsia="en-GB"/>
                <w14:ligatures w14:val="none"/>
              </w:rPr>
            </w:pPr>
            <w:r w:rsidRPr="003E12F1">
              <w:rPr>
                <w:rFonts w:ascii="Aptos Narrow" w:eastAsia="Times New Roman" w:hAnsi="Aptos Narrow" w:cs="Times New Roman"/>
                <w:b/>
                <w:bCs/>
                <w:color w:val="000000"/>
                <w:sz w:val="22"/>
                <w:lang w:eastAsia="en-GB"/>
                <w14:ligatures w14:val="none"/>
              </w:rPr>
              <w:t>Seed</w:t>
            </w:r>
          </w:p>
        </w:tc>
        <w:tc>
          <w:tcPr>
            <w:tcW w:w="1800" w:type="dxa"/>
            <w:hideMark/>
          </w:tcPr>
          <w:p w14:paraId="49923FB3" w14:textId="77777777" w:rsidR="003E12F1" w:rsidRPr="003E12F1" w:rsidRDefault="003E12F1" w:rsidP="003E12F1">
            <w:pPr>
              <w:jc w:val="center"/>
              <w15:collapsed w:val="0"/>
              <w:rPr>
                <w:rFonts w:ascii="Aptos Narrow" w:eastAsia="Times New Roman" w:hAnsi="Aptos Narrow" w:cs="Times New Roman"/>
                <w:b/>
                <w:bCs/>
                <w:color w:val="000000"/>
                <w:sz w:val="22"/>
                <w:lang w:eastAsia="en-GB"/>
                <w14:ligatures w14:val="none"/>
              </w:rPr>
            </w:pPr>
            <w:r w:rsidRPr="003E12F1">
              <w:rPr>
                <w:rFonts w:ascii="Aptos Narrow" w:eastAsia="Times New Roman" w:hAnsi="Aptos Narrow" w:cs="Times New Roman"/>
                <w:b/>
                <w:bCs/>
                <w:color w:val="000000"/>
                <w:sz w:val="22"/>
                <w:lang w:eastAsia="en-GB"/>
                <w14:ligatures w14:val="none"/>
              </w:rPr>
              <w:t>Accuracy</w:t>
            </w:r>
          </w:p>
        </w:tc>
        <w:tc>
          <w:tcPr>
            <w:tcW w:w="1710" w:type="dxa"/>
            <w:hideMark/>
          </w:tcPr>
          <w:p w14:paraId="0AA2877A" w14:textId="23ACD568" w:rsidR="003E12F1" w:rsidRPr="003E12F1" w:rsidRDefault="00E95BC4" w:rsidP="003E12F1">
            <w:pPr>
              <w:jc w:val="center"/>
              <w15:collapsed w:val="0"/>
              <w:rPr>
                <w:rFonts w:ascii="Aptos Narrow" w:eastAsia="Times New Roman" w:hAnsi="Aptos Narrow" w:cs="Times New Roman"/>
                <w:b/>
                <w:bCs/>
                <w:color w:val="000000"/>
                <w:sz w:val="22"/>
                <w:lang w:eastAsia="en-GB"/>
                <w14:ligatures w14:val="none"/>
              </w:rPr>
            </w:pPr>
            <w:r>
              <w:rPr>
                <w:rFonts w:ascii="Aptos Narrow" w:eastAsia="Times New Roman" w:hAnsi="Aptos Narrow" w:cs="Times New Roman"/>
                <w:b/>
                <w:bCs/>
                <w:color w:val="000000"/>
                <w:sz w:val="22"/>
                <w:lang w:eastAsia="en-GB"/>
                <w14:ligatures w14:val="none"/>
              </w:rPr>
              <w:t xml:space="preserve">Macro </w:t>
            </w:r>
            <w:r w:rsidR="003E12F1" w:rsidRPr="003E12F1">
              <w:rPr>
                <w:rFonts w:ascii="Aptos Narrow" w:eastAsia="Times New Roman" w:hAnsi="Aptos Narrow" w:cs="Times New Roman"/>
                <w:b/>
                <w:bCs/>
                <w:color w:val="000000"/>
                <w:sz w:val="22"/>
                <w:lang w:eastAsia="en-GB"/>
                <w14:ligatures w14:val="none"/>
              </w:rPr>
              <w:t>Precision</w:t>
            </w:r>
          </w:p>
        </w:tc>
        <w:tc>
          <w:tcPr>
            <w:tcW w:w="1710" w:type="dxa"/>
            <w:hideMark/>
          </w:tcPr>
          <w:p w14:paraId="183417CF" w14:textId="37F097BB" w:rsidR="003E12F1" w:rsidRPr="003E12F1" w:rsidRDefault="00E95BC4" w:rsidP="003E12F1">
            <w:pPr>
              <w:jc w:val="center"/>
              <w15:collapsed w:val="0"/>
              <w:rPr>
                <w:rFonts w:ascii="Aptos Narrow" w:eastAsia="Times New Roman" w:hAnsi="Aptos Narrow" w:cs="Times New Roman"/>
                <w:b/>
                <w:bCs/>
                <w:color w:val="000000"/>
                <w:sz w:val="22"/>
                <w:lang w:eastAsia="en-GB"/>
                <w14:ligatures w14:val="none"/>
              </w:rPr>
            </w:pPr>
            <w:r>
              <w:rPr>
                <w:rFonts w:ascii="Aptos Narrow" w:eastAsia="Times New Roman" w:hAnsi="Aptos Narrow" w:cs="Times New Roman"/>
                <w:b/>
                <w:bCs/>
                <w:color w:val="000000"/>
                <w:sz w:val="22"/>
                <w:lang w:eastAsia="en-GB"/>
                <w14:ligatures w14:val="none"/>
              </w:rPr>
              <w:t xml:space="preserve">Macro </w:t>
            </w:r>
            <w:r w:rsidR="003E12F1" w:rsidRPr="003E12F1">
              <w:rPr>
                <w:rFonts w:ascii="Aptos Narrow" w:eastAsia="Times New Roman" w:hAnsi="Aptos Narrow" w:cs="Times New Roman"/>
                <w:b/>
                <w:bCs/>
                <w:color w:val="000000"/>
                <w:sz w:val="22"/>
                <w:lang w:eastAsia="en-GB"/>
                <w14:ligatures w14:val="none"/>
              </w:rPr>
              <w:t xml:space="preserve">Recall </w:t>
            </w:r>
          </w:p>
        </w:tc>
        <w:tc>
          <w:tcPr>
            <w:tcW w:w="1710" w:type="dxa"/>
            <w:hideMark/>
          </w:tcPr>
          <w:p w14:paraId="2182146D" w14:textId="0DC4C3CC" w:rsidR="003E12F1" w:rsidRPr="003E12F1" w:rsidRDefault="00E95BC4" w:rsidP="003E12F1">
            <w:pPr>
              <w:jc w:val="center"/>
              <w15:collapsed w:val="0"/>
              <w:rPr>
                <w:rFonts w:ascii="Aptos Narrow" w:eastAsia="Times New Roman" w:hAnsi="Aptos Narrow" w:cs="Times New Roman"/>
                <w:b/>
                <w:bCs/>
                <w:color w:val="000000"/>
                <w:sz w:val="22"/>
                <w:lang w:eastAsia="en-GB"/>
                <w14:ligatures w14:val="none"/>
              </w:rPr>
            </w:pPr>
            <w:r>
              <w:rPr>
                <w:rFonts w:ascii="Aptos Narrow" w:eastAsia="Times New Roman" w:hAnsi="Aptos Narrow" w:cs="Times New Roman"/>
                <w:b/>
                <w:bCs/>
                <w:color w:val="000000"/>
                <w:sz w:val="22"/>
                <w:lang w:eastAsia="en-GB"/>
                <w14:ligatures w14:val="none"/>
              </w:rPr>
              <w:t xml:space="preserve">Macro </w:t>
            </w:r>
            <w:r w:rsidR="003E12F1" w:rsidRPr="003E12F1">
              <w:rPr>
                <w:rFonts w:ascii="Aptos Narrow" w:eastAsia="Times New Roman" w:hAnsi="Aptos Narrow" w:cs="Times New Roman"/>
                <w:b/>
                <w:bCs/>
                <w:color w:val="000000"/>
                <w:sz w:val="22"/>
                <w:lang w:eastAsia="en-GB"/>
                <w14:ligatures w14:val="none"/>
              </w:rPr>
              <w:t>F1-</w:t>
            </w:r>
            <w:r>
              <w:rPr>
                <w:rFonts w:ascii="Aptos Narrow" w:eastAsia="Times New Roman" w:hAnsi="Aptos Narrow" w:cs="Times New Roman"/>
                <w:b/>
                <w:bCs/>
                <w:color w:val="000000"/>
                <w:sz w:val="22"/>
                <w:lang w:eastAsia="en-GB"/>
                <w14:ligatures w14:val="none"/>
              </w:rPr>
              <w:t>S</w:t>
            </w:r>
            <w:r w:rsidR="003E12F1" w:rsidRPr="003E12F1">
              <w:rPr>
                <w:rFonts w:ascii="Aptos Narrow" w:eastAsia="Times New Roman" w:hAnsi="Aptos Narrow" w:cs="Times New Roman"/>
                <w:b/>
                <w:bCs/>
                <w:color w:val="000000"/>
                <w:sz w:val="22"/>
                <w:lang w:eastAsia="en-GB"/>
                <w14:ligatures w14:val="none"/>
              </w:rPr>
              <w:t xml:space="preserve">core </w:t>
            </w:r>
          </w:p>
        </w:tc>
        <w:tc>
          <w:tcPr>
            <w:tcW w:w="1710" w:type="dxa"/>
            <w:hideMark/>
          </w:tcPr>
          <w:p w14:paraId="1656643B" w14:textId="77777777" w:rsidR="003E12F1" w:rsidRPr="003E12F1" w:rsidRDefault="003E12F1" w:rsidP="003E12F1">
            <w:pPr>
              <w:jc w:val="center"/>
              <w15:collapsed w:val="0"/>
              <w:rPr>
                <w:rFonts w:ascii="Aptos Narrow" w:eastAsia="Times New Roman" w:hAnsi="Aptos Narrow" w:cs="Times New Roman"/>
                <w:b/>
                <w:bCs/>
                <w:color w:val="000000"/>
                <w:sz w:val="22"/>
                <w:lang w:eastAsia="en-GB"/>
                <w14:ligatures w14:val="none"/>
              </w:rPr>
            </w:pPr>
            <w:r w:rsidRPr="003E12F1">
              <w:rPr>
                <w:rFonts w:ascii="Aptos Narrow" w:eastAsia="Times New Roman" w:hAnsi="Aptos Narrow" w:cs="Times New Roman"/>
                <w:b/>
                <w:bCs/>
                <w:color w:val="000000"/>
                <w:sz w:val="22"/>
                <w:lang w:eastAsia="en-GB"/>
                <w14:ligatures w14:val="none"/>
              </w:rPr>
              <w:t>ROC-AUC</w:t>
            </w:r>
          </w:p>
        </w:tc>
      </w:tr>
      <w:tr w:rsidR="003E12F1" w:rsidRPr="003E12F1" w14:paraId="4C15A4E7" w14:textId="77777777" w:rsidTr="003E12F1">
        <w:trPr>
          <w:trHeight w:val="288"/>
          <w:jc w:val="center"/>
        </w:trPr>
        <w:tc>
          <w:tcPr>
            <w:tcW w:w="1345" w:type="dxa"/>
            <w:hideMark/>
          </w:tcPr>
          <w:p w14:paraId="11A8E803"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19</w:t>
            </w:r>
          </w:p>
        </w:tc>
        <w:tc>
          <w:tcPr>
            <w:tcW w:w="1800" w:type="dxa"/>
            <w:hideMark/>
          </w:tcPr>
          <w:p w14:paraId="17D963A1"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0.7439</w:t>
            </w:r>
          </w:p>
        </w:tc>
        <w:tc>
          <w:tcPr>
            <w:tcW w:w="1710" w:type="dxa"/>
            <w:hideMark/>
          </w:tcPr>
          <w:p w14:paraId="09CFD53C"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0.74</w:t>
            </w:r>
          </w:p>
        </w:tc>
        <w:tc>
          <w:tcPr>
            <w:tcW w:w="1710" w:type="dxa"/>
            <w:hideMark/>
          </w:tcPr>
          <w:p w14:paraId="053405B0"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0.74</w:t>
            </w:r>
          </w:p>
        </w:tc>
        <w:tc>
          <w:tcPr>
            <w:tcW w:w="1710" w:type="dxa"/>
            <w:hideMark/>
          </w:tcPr>
          <w:p w14:paraId="37CAEED4"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0.74</w:t>
            </w:r>
          </w:p>
        </w:tc>
        <w:tc>
          <w:tcPr>
            <w:tcW w:w="1710" w:type="dxa"/>
            <w:hideMark/>
          </w:tcPr>
          <w:p w14:paraId="7F391633"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0.8234</w:t>
            </w:r>
          </w:p>
        </w:tc>
      </w:tr>
      <w:tr w:rsidR="003E12F1" w:rsidRPr="003E12F1" w14:paraId="000634E9" w14:textId="77777777" w:rsidTr="003E12F1">
        <w:trPr>
          <w:trHeight w:val="288"/>
          <w:jc w:val="center"/>
        </w:trPr>
        <w:tc>
          <w:tcPr>
            <w:tcW w:w="1345" w:type="dxa"/>
            <w:hideMark/>
          </w:tcPr>
          <w:p w14:paraId="75640DDA"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20</w:t>
            </w:r>
          </w:p>
        </w:tc>
        <w:tc>
          <w:tcPr>
            <w:tcW w:w="1800" w:type="dxa"/>
            <w:hideMark/>
          </w:tcPr>
          <w:p w14:paraId="1A745F88"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0.735</w:t>
            </w:r>
          </w:p>
        </w:tc>
        <w:tc>
          <w:tcPr>
            <w:tcW w:w="1710" w:type="dxa"/>
            <w:hideMark/>
          </w:tcPr>
          <w:p w14:paraId="7D819747"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0.74</w:t>
            </w:r>
          </w:p>
        </w:tc>
        <w:tc>
          <w:tcPr>
            <w:tcW w:w="1710" w:type="dxa"/>
            <w:hideMark/>
          </w:tcPr>
          <w:p w14:paraId="6F958BCE"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0.73</w:t>
            </w:r>
          </w:p>
        </w:tc>
        <w:tc>
          <w:tcPr>
            <w:tcW w:w="1710" w:type="dxa"/>
            <w:hideMark/>
          </w:tcPr>
          <w:p w14:paraId="57215858"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0.73</w:t>
            </w:r>
          </w:p>
        </w:tc>
        <w:tc>
          <w:tcPr>
            <w:tcW w:w="1710" w:type="dxa"/>
            <w:hideMark/>
          </w:tcPr>
          <w:p w14:paraId="35470136"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0.8164</w:t>
            </w:r>
          </w:p>
        </w:tc>
      </w:tr>
      <w:tr w:rsidR="003E12F1" w:rsidRPr="003E12F1" w14:paraId="26104095" w14:textId="77777777" w:rsidTr="003E12F1">
        <w:trPr>
          <w:trHeight w:val="288"/>
          <w:jc w:val="center"/>
        </w:trPr>
        <w:tc>
          <w:tcPr>
            <w:tcW w:w="1345" w:type="dxa"/>
            <w:hideMark/>
          </w:tcPr>
          <w:p w14:paraId="09287C48"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21</w:t>
            </w:r>
          </w:p>
        </w:tc>
        <w:tc>
          <w:tcPr>
            <w:tcW w:w="1800" w:type="dxa"/>
            <w:hideMark/>
          </w:tcPr>
          <w:p w14:paraId="71347B05"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0.6989</w:t>
            </w:r>
          </w:p>
        </w:tc>
        <w:tc>
          <w:tcPr>
            <w:tcW w:w="1710" w:type="dxa"/>
            <w:hideMark/>
          </w:tcPr>
          <w:p w14:paraId="05606467"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w:t>
            </w:r>
          </w:p>
        </w:tc>
        <w:tc>
          <w:tcPr>
            <w:tcW w:w="1710" w:type="dxa"/>
            <w:hideMark/>
          </w:tcPr>
          <w:p w14:paraId="5DF86EF3"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w:t>
            </w:r>
          </w:p>
        </w:tc>
        <w:tc>
          <w:tcPr>
            <w:tcW w:w="1710" w:type="dxa"/>
            <w:hideMark/>
          </w:tcPr>
          <w:p w14:paraId="1EC54E93"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w:t>
            </w:r>
          </w:p>
        </w:tc>
        <w:tc>
          <w:tcPr>
            <w:tcW w:w="1710" w:type="dxa"/>
            <w:hideMark/>
          </w:tcPr>
          <w:p w14:paraId="12641F44"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0.7823</w:t>
            </w:r>
          </w:p>
        </w:tc>
      </w:tr>
      <w:tr w:rsidR="003E12F1" w:rsidRPr="003E12F1" w14:paraId="501C931C" w14:textId="77777777" w:rsidTr="003E12F1">
        <w:trPr>
          <w:trHeight w:val="288"/>
          <w:jc w:val="center"/>
        </w:trPr>
        <w:tc>
          <w:tcPr>
            <w:tcW w:w="1345" w:type="dxa"/>
            <w:hideMark/>
          </w:tcPr>
          <w:p w14:paraId="588A558A"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22</w:t>
            </w:r>
          </w:p>
        </w:tc>
        <w:tc>
          <w:tcPr>
            <w:tcW w:w="1800" w:type="dxa"/>
            <w:hideMark/>
          </w:tcPr>
          <w:p w14:paraId="4E007EED"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0.7393</w:t>
            </w:r>
          </w:p>
        </w:tc>
        <w:tc>
          <w:tcPr>
            <w:tcW w:w="1710" w:type="dxa"/>
            <w:hideMark/>
          </w:tcPr>
          <w:p w14:paraId="0412243E"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0.75</w:t>
            </w:r>
          </w:p>
        </w:tc>
        <w:tc>
          <w:tcPr>
            <w:tcW w:w="1710" w:type="dxa"/>
            <w:hideMark/>
          </w:tcPr>
          <w:p w14:paraId="4704FF58"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0.74</w:t>
            </w:r>
          </w:p>
        </w:tc>
        <w:tc>
          <w:tcPr>
            <w:tcW w:w="1710" w:type="dxa"/>
            <w:hideMark/>
          </w:tcPr>
          <w:p w14:paraId="25C49BE0"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0.74</w:t>
            </w:r>
          </w:p>
        </w:tc>
        <w:tc>
          <w:tcPr>
            <w:tcW w:w="1710" w:type="dxa"/>
            <w:hideMark/>
          </w:tcPr>
          <w:p w14:paraId="029CB01A"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0.8386</w:t>
            </w:r>
          </w:p>
        </w:tc>
      </w:tr>
      <w:tr w:rsidR="003E12F1" w:rsidRPr="003E12F1" w14:paraId="2F813675" w14:textId="77777777" w:rsidTr="003E12F1">
        <w:trPr>
          <w:trHeight w:val="288"/>
          <w:jc w:val="center"/>
        </w:trPr>
        <w:tc>
          <w:tcPr>
            <w:tcW w:w="1345" w:type="dxa"/>
            <w:hideMark/>
          </w:tcPr>
          <w:p w14:paraId="734485D1"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23</w:t>
            </w:r>
          </w:p>
        </w:tc>
        <w:tc>
          <w:tcPr>
            <w:tcW w:w="1800" w:type="dxa"/>
            <w:hideMark/>
          </w:tcPr>
          <w:p w14:paraId="26CEA24E"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0.7461</w:t>
            </w:r>
          </w:p>
        </w:tc>
        <w:tc>
          <w:tcPr>
            <w:tcW w:w="1710" w:type="dxa"/>
            <w:hideMark/>
          </w:tcPr>
          <w:p w14:paraId="60355C15"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0.75</w:t>
            </w:r>
          </w:p>
        </w:tc>
        <w:tc>
          <w:tcPr>
            <w:tcW w:w="1710" w:type="dxa"/>
            <w:hideMark/>
          </w:tcPr>
          <w:p w14:paraId="7A1A71FC"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0.75</w:t>
            </w:r>
          </w:p>
        </w:tc>
        <w:tc>
          <w:tcPr>
            <w:tcW w:w="1710" w:type="dxa"/>
            <w:hideMark/>
          </w:tcPr>
          <w:p w14:paraId="6393C103"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0.74</w:t>
            </w:r>
          </w:p>
        </w:tc>
        <w:tc>
          <w:tcPr>
            <w:tcW w:w="1710" w:type="dxa"/>
            <w:hideMark/>
          </w:tcPr>
          <w:p w14:paraId="366082A8" w14:textId="77777777" w:rsidR="003E12F1" w:rsidRPr="003E12F1" w:rsidRDefault="003E12F1" w:rsidP="003E12F1">
            <w:pPr>
              <w:jc w:val="center"/>
              <w15:collapsed w:val="0"/>
              <w:rPr>
                <w:rFonts w:ascii="Aptos Narrow" w:eastAsia="Times New Roman" w:hAnsi="Aptos Narrow" w:cs="Times New Roman"/>
                <w:color w:val="000000"/>
                <w:sz w:val="22"/>
                <w:lang w:eastAsia="en-GB"/>
                <w14:ligatures w14:val="none"/>
              </w:rPr>
            </w:pPr>
            <w:r w:rsidRPr="003E12F1">
              <w:rPr>
                <w:rFonts w:ascii="Aptos Narrow" w:eastAsia="Times New Roman" w:hAnsi="Aptos Narrow" w:cs="Times New Roman"/>
                <w:color w:val="000000"/>
                <w:sz w:val="22"/>
                <w:lang w:eastAsia="en-GB"/>
                <w14:ligatures w14:val="none"/>
              </w:rPr>
              <w:t>0.8086</w:t>
            </w:r>
          </w:p>
        </w:tc>
      </w:tr>
      <w:tr w:rsidR="003E12F1" w:rsidRPr="003E12F1" w14:paraId="0AD8BC98" w14:textId="77777777" w:rsidTr="003E12F1">
        <w:trPr>
          <w:trHeight w:val="576"/>
          <w:jc w:val="center"/>
        </w:trPr>
        <w:tc>
          <w:tcPr>
            <w:tcW w:w="1345" w:type="dxa"/>
            <w:hideMark/>
          </w:tcPr>
          <w:p w14:paraId="0B12EEAA" w14:textId="77777777" w:rsidR="003E12F1" w:rsidRPr="003E12F1" w:rsidRDefault="003E12F1" w:rsidP="003E12F1">
            <w:pPr>
              <w:jc w:val="center"/>
              <w15:collapsed w:val="0"/>
              <w:rPr>
                <w:rFonts w:ascii="Aptos Narrow" w:eastAsia="Times New Roman" w:hAnsi="Aptos Narrow" w:cs="Times New Roman"/>
                <w:b/>
                <w:bCs/>
                <w:color w:val="000000"/>
                <w:sz w:val="22"/>
                <w:lang w:eastAsia="en-GB"/>
                <w14:ligatures w14:val="none"/>
              </w:rPr>
            </w:pPr>
            <w:r w:rsidRPr="003E12F1">
              <w:rPr>
                <w:rFonts w:ascii="Aptos Narrow" w:eastAsia="Times New Roman" w:hAnsi="Aptos Narrow" w:cs="Times New Roman"/>
                <w:b/>
                <w:bCs/>
                <w:color w:val="000000"/>
                <w:sz w:val="22"/>
                <w:lang w:eastAsia="en-GB"/>
                <w14:ligatures w14:val="none"/>
              </w:rPr>
              <w:t>Mean ± Std</w:t>
            </w:r>
          </w:p>
        </w:tc>
        <w:tc>
          <w:tcPr>
            <w:tcW w:w="1800" w:type="dxa"/>
            <w:hideMark/>
          </w:tcPr>
          <w:p w14:paraId="705AA029" w14:textId="77777777" w:rsidR="003E12F1" w:rsidRPr="003E12F1" w:rsidRDefault="003E12F1" w:rsidP="003E12F1">
            <w:pPr>
              <w:jc w:val="center"/>
              <w15:collapsed w:val="0"/>
              <w:rPr>
                <w:rFonts w:ascii="Aptos Narrow" w:eastAsia="Times New Roman" w:hAnsi="Aptos Narrow" w:cs="Times New Roman"/>
                <w:b/>
                <w:bCs/>
                <w:color w:val="000000"/>
                <w:sz w:val="22"/>
                <w:lang w:eastAsia="en-GB"/>
                <w14:ligatures w14:val="none"/>
              </w:rPr>
            </w:pPr>
            <w:r w:rsidRPr="003E12F1">
              <w:rPr>
                <w:rFonts w:ascii="Aptos Narrow" w:eastAsia="Times New Roman" w:hAnsi="Aptos Narrow" w:cs="Times New Roman"/>
                <w:b/>
                <w:bCs/>
                <w:color w:val="000000"/>
                <w:sz w:val="22"/>
                <w:lang w:eastAsia="en-GB"/>
                <w14:ligatures w14:val="none"/>
              </w:rPr>
              <w:t>0.7326 ± 0.0189</w:t>
            </w:r>
          </w:p>
        </w:tc>
        <w:tc>
          <w:tcPr>
            <w:tcW w:w="1710" w:type="dxa"/>
            <w:hideMark/>
          </w:tcPr>
          <w:p w14:paraId="5FBF2BC5" w14:textId="77777777" w:rsidR="003E12F1" w:rsidRPr="003E12F1" w:rsidRDefault="003E12F1" w:rsidP="003E12F1">
            <w:pPr>
              <w:jc w:val="center"/>
              <w15:collapsed w:val="0"/>
              <w:rPr>
                <w:rFonts w:ascii="Aptos Narrow" w:eastAsia="Times New Roman" w:hAnsi="Aptos Narrow" w:cs="Times New Roman"/>
                <w:b/>
                <w:bCs/>
                <w:color w:val="000000"/>
                <w:sz w:val="22"/>
                <w:lang w:eastAsia="en-GB"/>
                <w14:ligatures w14:val="none"/>
              </w:rPr>
            </w:pPr>
            <w:r w:rsidRPr="003E12F1">
              <w:rPr>
                <w:rFonts w:ascii="Aptos Narrow" w:eastAsia="Times New Roman" w:hAnsi="Aptos Narrow" w:cs="Times New Roman"/>
                <w:b/>
                <w:bCs/>
                <w:color w:val="000000"/>
                <w:sz w:val="22"/>
                <w:lang w:eastAsia="en-GB"/>
                <w14:ligatures w14:val="none"/>
              </w:rPr>
              <w:t>0.7360 ± 0.0207</w:t>
            </w:r>
          </w:p>
        </w:tc>
        <w:tc>
          <w:tcPr>
            <w:tcW w:w="1710" w:type="dxa"/>
            <w:hideMark/>
          </w:tcPr>
          <w:p w14:paraId="43FF0D8B" w14:textId="77777777" w:rsidR="003E12F1" w:rsidRPr="003E12F1" w:rsidRDefault="003E12F1" w:rsidP="003E12F1">
            <w:pPr>
              <w:jc w:val="center"/>
              <w15:collapsed w:val="0"/>
              <w:rPr>
                <w:rFonts w:ascii="Aptos Narrow" w:eastAsia="Times New Roman" w:hAnsi="Aptos Narrow" w:cs="Times New Roman"/>
                <w:b/>
                <w:bCs/>
                <w:color w:val="000000"/>
                <w:sz w:val="22"/>
                <w:lang w:eastAsia="en-GB"/>
                <w14:ligatures w14:val="none"/>
              </w:rPr>
            </w:pPr>
            <w:r w:rsidRPr="003E12F1">
              <w:rPr>
                <w:rFonts w:ascii="Aptos Narrow" w:eastAsia="Times New Roman" w:hAnsi="Aptos Narrow" w:cs="Times New Roman"/>
                <w:b/>
                <w:bCs/>
                <w:color w:val="000000"/>
                <w:sz w:val="22"/>
                <w:lang w:eastAsia="en-GB"/>
                <w14:ligatures w14:val="none"/>
              </w:rPr>
              <w:t>0.7320 ± 0.0205</w:t>
            </w:r>
          </w:p>
        </w:tc>
        <w:tc>
          <w:tcPr>
            <w:tcW w:w="1710" w:type="dxa"/>
            <w:hideMark/>
          </w:tcPr>
          <w:p w14:paraId="2AB75355" w14:textId="77777777" w:rsidR="003E12F1" w:rsidRPr="003E12F1" w:rsidRDefault="003E12F1" w:rsidP="003E12F1">
            <w:pPr>
              <w:jc w:val="center"/>
              <w15:collapsed w:val="0"/>
              <w:rPr>
                <w:rFonts w:ascii="Aptos Narrow" w:eastAsia="Times New Roman" w:hAnsi="Aptos Narrow" w:cs="Times New Roman"/>
                <w:b/>
                <w:bCs/>
                <w:color w:val="000000"/>
                <w:sz w:val="22"/>
                <w:lang w:eastAsia="en-GB"/>
                <w14:ligatures w14:val="none"/>
              </w:rPr>
            </w:pPr>
            <w:r w:rsidRPr="003E12F1">
              <w:rPr>
                <w:rFonts w:ascii="Aptos Narrow" w:eastAsia="Times New Roman" w:hAnsi="Aptos Narrow" w:cs="Times New Roman"/>
                <w:b/>
                <w:bCs/>
                <w:color w:val="000000"/>
                <w:sz w:val="22"/>
                <w:lang w:eastAsia="en-GB"/>
                <w14:ligatures w14:val="none"/>
              </w:rPr>
              <w:t>0.7300 ± 0.0187</w:t>
            </w:r>
          </w:p>
        </w:tc>
        <w:tc>
          <w:tcPr>
            <w:tcW w:w="1710" w:type="dxa"/>
            <w:hideMark/>
          </w:tcPr>
          <w:p w14:paraId="5604A271" w14:textId="77777777" w:rsidR="003E12F1" w:rsidRPr="003E12F1" w:rsidRDefault="003E12F1" w:rsidP="003E12F1">
            <w:pPr>
              <w:jc w:val="center"/>
              <w15:collapsed w:val="0"/>
              <w:rPr>
                <w:rFonts w:ascii="Aptos Narrow" w:eastAsia="Times New Roman" w:hAnsi="Aptos Narrow" w:cs="Times New Roman"/>
                <w:b/>
                <w:bCs/>
                <w:color w:val="000000"/>
                <w:sz w:val="22"/>
                <w:lang w:eastAsia="en-GB"/>
                <w14:ligatures w14:val="none"/>
              </w:rPr>
            </w:pPr>
            <w:r w:rsidRPr="003E12F1">
              <w:rPr>
                <w:rFonts w:ascii="Aptos Narrow" w:eastAsia="Times New Roman" w:hAnsi="Aptos Narrow" w:cs="Times New Roman"/>
                <w:b/>
                <w:bCs/>
                <w:color w:val="000000"/>
                <w:sz w:val="22"/>
                <w:lang w:eastAsia="en-GB"/>
                <w14:ligatures w14:val="none"/>
              </w:rPr>
              <w:t>0.8139 ± 0.0186</w:t>
            </w:r>
          </w:p>
        </w:tc>
      </w:tr>
    </w:tbl>
    <w:p w14:paraId="11978CCE" w14:textId="25988401" w:rsidR="003E12F1" w:rsidRDefault="003E12F1" w:rsidP="003E12F1">
      <w:pPr>
        <w:ind w:firstLine="720"/>
        <w:jc w:val="center"/>
      </w:pPr>
      <w:r w:rsidRPr="003E12F1">
        <w:t>Table 2: Final Evaluation Metrics on Test Set (</w:t>
      </w:r>
      <w:r>
        <w:t xml:space="preserve">Over </w:t>
      </w:r>
      <w:r w:rsidRPr="003E12F1">
        <w:t>5 Seeds)</w:t>
      </w:r>
    </w:p>
    <w:p w14:paraId="7A72151F" w14:textId="6F3CCDB5" w:rsidR="00E95BC4" w:rsidRDefault="00E95BC4" w:rsidP="00E95BC4">
      <w:pPr>
        <w:pStyle w:val="ListParagraph"/>
        <w:numPr>
          <w:ilvl w:val="0"/>
          <w:numId w:val="14"/>
        </w:numPr>
      </w:pPr>
      <w:r>
        <w:t>Performance</w:t>
      </w:r>
    </w:p>
    <w:p w14:paraId="2D33E32B" w14:textId="0BE4BE9A" w:rsidR="00BC6CC9" w:rsidRDefault="00BC6CC9" w:rsidP="00BC6CC9">
      <w:pPr>
        <w:ind w:firstLine="720"/>
      </w:pPr>
      <w:r w:rsidRPr="00BC6CC9">
        <w:t>The most prominent takeaway from the results is the low standard deviation across all evaluated metrics. The Mean Accuracy stands at 0.7326 with a fluctuation of ± 0.0189 (1.89%). Similarly, the Macro F1-score remains highly stable at 0.7300 ± 0.0187. This minimal variance demonstrates that the model is highly general.</w:t>
      </w:r>
      <w:r w:rsidR="00347AE4">
        <w:t xml:space="preserve"> </w:t>
      </w:r>
      <w:r w:rsidR="00347AE4" w:rsidRPr="00347AE4">
        <w:t xml:space="preserve">This means that despite being exposed to completely different, unseen authors in each of the 5 seeds, the model's performance fluctuates by </w:t>
      </w:r>
      <w:r w:rsidR="00347AE4">
        <w:t>nearly</w:t>
      </w:r>
      <w:r w:rsidR="00347AE4" w:rsidRPr="00347AE4">
        <w:t xml:space="preserve"> 2%.</w:t>
      </w:r>
      <w:r w:rsidRPr="00BC6CC9">
        <w:t xml:space="preserve"> </w:t>
      </w:r>
      <w:r w:rsidR="00347AE4">
        <w:t>As a result, model’s</w:t>
      </w:r>
      <w:r w:rsidRPr="00BC6CC9">
        <w:t xml:space="preserve"> performance is not a result of a </w:t>
      </w:r>
      <w:r w:rsidR="00347AE4">
        <w:t xml:space="preserve">lucky </w:t>
      </w:r>
      <w:r w:rsidRPr="00BC6CC9">
        <w:t>data split</w:t>
      </w:r>
      <w:r w:rsidR="00347AE4">
        <w:t>. T</w:t>
      </w:r>
      <w:r w:rsidRPr="00BC6CC9">
        <w:t xml:space="preserve">he </w:t>
      </w:r>
      <w:r w:rsidRPr="00BC6CC9">
        <w:lastRenderedPageBreak/>
        <w:t>model has successfully captured stylistic patterns that generalize well to entirely unseen authors.</w:t>
      </w:r>
      <w:r>
        <w:t xml:space="preserve"> </w:t>
      </w:r>
    </w:p>
    <w:p w14:paraId="52754DE5" w14:textId="7A1DE87E" w:rsidR="00347AE4" w:rsidRDefault="00347AE4" w:rsidP="00347AE4">
      <w:pPr>
        <w:ind w:firstLine="720"/>
      </w:pPr>
      <w:r w:rsidRPr="00084EAA">
        <w:t>However, some variations between seeds can still be observed. For example, Seed 21 achieved the lowest overall accuracy and ROC-AUC score, suggesting that this particular author split may contain more challenging writing patterns or stylistically similar authors</w:t>
      </w:r>
      <w:r>
        <w:t>.</w:t>
      </w:r>
    </w:p>
    <w:p w14:paraId="1C5066D8" w14:textId="13BBB401" w:rsidR="00E95BC4" w:rsidRDefault="00E95BC4" w:rsidP="00BC6CC9">
      <w:pPr>
        <w:ind w:firstLine="720"/>
      </w:pPr>
      <w:r>
        <w:t>T</w:t>
      </w:r>
      <w:r w:rsidR="00084EAA" w:rsidRPr="00084EAA">
        <w:t>he table</w:t>
      </w:r>
      <w:r>
        <w:t xml:space="preserve"> also</w:t>
      </w:r>
      <w:r w:rsidR="00084EAA" w:rsidRPr="00084EAA">
        <w:t xml:space="preserve"> shows</w:t>
      </w:r>
      <w:r>
        <w:t xml:space="preserve"> a</w:t>
      </w:r>
      <w:r w:rsidR="00084EAA" w:rsidRPr="00084EAA">
        <w:t xml:space="preserve"> perfect symmetry</w:t>
      </w:r>
      <w:r>
        <w:t xml:space="preserve">: </w:t>
      </w:r>
      <w:r w:rsidRPr="00E95BC4">
        <w:t>Mean Accuracy (0.7326), Macro Precision (0.7360), Macro Recall (0.7320), and Macro F1-score (0.7300) are all tightly clustered around the 73% mark</w:t>
      </w:r>
      <w:r w:rsidR="00084EAA" w:rsidRPr="00084EAA">
        <w:t xml:space="preserve">. </w:t>
      </w:r>
      <w:r w:rsidRPr="00E95BC4">
        <w:t xml:space="preserve">This suggests that the classifier does not exhibit a strong bias toward either the </w:t>
      </w:r>
      <w:r>
        <w:t xml:space="preserve">positive or negative </w:t>
      </w:r>
      <w:r w:rsidRPr="00E95BC4">
        <w:t>class</w:t>
      </w:r>
      <w:r>
        <w:t xml:space="preserve">. </w:t>
      </w:r>
    </w:p>
    <w:p w14:paraId="604AFF5D" w14:textId="5E085A64" w:rsidR="00E95BC4" w:rsidRDefault="00347AE4" w:rsidP="00347AE4">
      <w:pPr>
        <w:pStyle w:val="ListParagraph"/>
        <w:numPr>
          <w:ilvl w:val="0"/>
          <w:numId w:val="14"/>
        </w:numPr>
      </w:pPr>
      <w:r>
        <w:t>R</w:t>
      </w:r>
      <w:r w:rsidRPr="00347AE4">
        <w:t>eceiver Operating Characteristic (ROC) Analysis</w:t>
      </w:r>
    </w:p>
    <w:p w14:paraId="05C94C40" w14:textId="77777777" w:rsidR="00347AE4" w:rsidRDefault="00347AE4" w:rsidP="00347AE4">
      <w:pPr>
        <w:ind w:left="720"/>
      </w:pPr>
      <w:r w:rsidRPr="00347AE4">
        <w:rPr>
          <w:noProof/>
        </w:rPr>
        <w:drawing>
          <wp:inline distT="0" distB="0" distL="0" distR="0" wp14:anchorId="69F71DC0" wp14:editId="57B17995">
            <wp:extent cx="4108450" cy="3252084"/>
            <wp:effectExtent l="0" t="0" r="6350" b="5715"/>
            <wp:docPr id="2091313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313633" name=""/>
                    <pic:cNvPicPr/>
                  </pic:nvPicPr>
                  <pic:blipFill>
                    <a:blip r:embed="rId8"/>
                    <a:stretch>
                      <a:fillRect/>
                    </a:stretch>
                  </pic:blipFill>
                  <pic:spPr>
                    <a:xfrm>
                      <a:off x="0" y="0"/>
                      <a:ext cx="4109506" cy="3252920"/>
                    </a:xfrm>
                    <a:prstGeom prst="rect">
                      <a:avLst/>
                    </a:prstGeom>
                  </pic:spPr>
                </pic:pic>
              </a:graphicData>
            </a:graphic>
          </wp:inline>
        </w:drawing>
      </w:r>
    </w:p>
    <w:p w14:paraId="01982A0C" w14:textId="1DB6DE28" w:rsidR="00347AE4" w:rsidRDefault="00347AE4" w:rsidP="00347AE4">
      <w:pPr>
        <w:ind w:firstLine="360"/>
      </w:pPr>
      <w:r w:rsidRPr="00347AE4">
        <w:t>To further evaluate the model’s discriminative ability on different threshold, the Receiver Operating Characteristic (ROC) curves were plotted for all 5 seeds.</w:t>
      </w:r>
    </w:p>
    <w:p w14:paraId="4D4C7392" w14:textId="7724A6F2" w:rsidR="00871C1D" w:rsidRDefault="00871C1D" w:rsidP="00871C1D">
      <w:pPr>
        <w:ind w:firstLine="360"/>
      </w:pPr>
      <w:r>
        <w:t>The red curve representing Seed 22 achieves the highest ROC-AUC score (0.8386), suggesting superior discrimination between the two classes for that seed. In contrast, Seed 21 obtained the lowest ROC-AUC score (0.7823), reflecting a more challenging stylistic distribution within its testing authors.</w:t>
      </w:r>
    </w:p>
    <w:p w14:paraId="1BD925FB" w14:textId="0A3B5C72" w:rsidR="00871C1D" w:rsidRDefault="00871C1D" w:rsidP="00871C1D">
      <w:pPr>
        <w:ind w:firstLine="360"/>
      </w:pPr>
      <w:r>
        <w:lastRenderedPageBreak/>
        <w:t>Nevertheless, the average ROC-AUC score of 0.8139 confirms that the classifier performs substantially better than random guessing. Overall, the ROC analysis validates that the model captured stylistic relationships between articles, leading to a strong performance even on previously unseen authors.</w:t>
      </w:r>
    </w:p>
    <w:p w14:paraId="1353261B" w14:textId="089CB589" w:rsidR="00084EAA" w:rsidRDefault="00084EAA" w:rsidP="00347AE4">
      <w:pPr>
        <w:pStyle w:val="ListParagraph"/>
        <w:numPr>
          <w:ilvl w:val="0"/>
          <w:numId w:val="14"/>
        </w:numPr>
      </w:pPr>
      <w:r>
        <w:t xml:space="preserve">Confusion matrix </w:t>
      </w:r>
    </w:p>
    <w:p w14:paraId="19DD12F0" w14:textId="5B025F8E" w:rsidR="00084EAA" w:rsidRDefault="00607708" w:rsidP="00BC6CC9">
      <w:pPr>
        <w:ind w:firstLine="720"/>
      </w:pPr>
      <w:r w:rsidRPr="00607708">
        <w:t>To understand more about the model’s predictive behavior beyond aggregated metrics, 5 confusion matrices over 5 seeds and the average matrix were given</w:t>
      </w:r>
      <w:r>
        <w:t>:</w:t>
      </w:r>
    </w:p>
    <w:p w14:paraId="72AA08D3" w14:textId="00217B3F" w:rsidR="00607708" w:rsidRDefault="00607708" w:rsidP="00BC6CC9">
      <w:pPr>
        <w:ind w:firstLine="720"/>
      </w:pPr>
      <w:r>
        <w:tab/>
      </w:r>
    </w:p>
    <w:tbl>
      <w:tblPr>
        <w:tblStyle w:val="TableGrid"/>
        <w:tblW w:w="6110" w:type="dxa"/>
        <w:tblLook w:val="04A0" w:firstRow="1" w:lastRow="0" w:firstColumn="1" w:lastColumn="0" w:noHBand="0" w:noVBand="1"/>
      </w:tblPr>
      <w:tblGrid>
        <w:gridCol w:w="939"/>
        <w:gridCol w:w="939"/>
        <w:gridCol w:w="939"/>
        <w:gridCol w:w="939"/>
        <w:gridCol w:w="1177"/>
        <w:gridCol w:w="1177"/>
      </w:tblGrid>
      <w:tr w:rsidR="00607708" w:rsidRPr="00607708" w14:paraId="6310C230" w14:textId="77777777" w:rsidTr="00607708">
        <w:trPr>
          <w:trHeight w:val="320"/>
        </w:trPr>
        <w:tc>
          <w:tcPr>
            <w:tcW w:w="0" w:type="auto"/>
            <w:gridSpan w:val="2"/>
            <w:noWrap/>
            <w:hideMark/>
          </w:tcPr>
          <w:p w14:paraId="3ECDD50F"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Seed 19</w:t>
            </w:r>
          </w:p>
        </w:tc>
        <w:tc>
          <w:tcPr>
            <w:tcW w:w="0" w:type="auto"/>
            <w:gridSpan w:val="2"/>
            <w:noWrap/>
            <w:hideMark/>
          </w:tcPr>
          <w:p w14:paraId="797376C3"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Seed 20</w:t>
            </w:r>
          </w:p>
        </w:tc>
        <w:tc>
          <w:tcPr>
            <w:tcW w:w="0" w:type="auto"/>
            <w:gridSpan w:val="2"/>
            <w:noWrap/>
            <w:hideMark/>
          </w:tcPr>
          <w:p w14:paraId="5DA020A2"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Seed 21</w:t>
            </w:r>
          </w:p>
        </w:tc>
      </w:tr>
      <w:tr w:rsidR="00607708" w:rsidRPr="00607708" w14:paraId="34801D77" w14:textId="77777777" w:rsidTr="00607708">
        <w:trPr>
          <w:trHeight w:val="320"/>
        </w:trPr>
        <w:tc>
          <w:tcPr>
            <w:tcW w:w="0" w:type="auto"/>
            <w:noWrap/>
            <w:hideMark/>
          </w:tcPr>
          <w:p w14:paraId="14F69564" w14:textId="77777777" w:rsidR="00607708" w:rsidRPr="00607708" w:rsidRDefault="00607708" w:rsidP="00607708">
            <w:pPr>
              <w:jc w:val="right"/>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1017</w:t>
            </w:r>
          </w:p>
        </w:tc>
        <w:tc>
          <w:tcPr>
            <w:tcW w:w="0" w:type="auto"/>
            <w:noWrap/>
            <w:hideMark/>
          </w:tcPr>
          <w:p w14:paraId="52CDCAA9" w14:textId="77777777" w:rsidR="00607708" w:rsidRPr="00607708" w:rsidRDefault="00607708" w:rsidP="00607708">
            <w:pPr>
              <w:jc w:val="right"/>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383</w:t>
            </w:r>
          </w:p>
        </w:tc>
        <w:tc>
          <w:tcPr>
            <w:tcW w:w="0" w:type="auto"/>
            <w:noWrap/>
            <w:hideMark/>
          </w:tcPr>
          <w:p w14:paraId="3BE48B1D"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1045</w:t>
            </w:r>
          </w:p>
        </w:tc>
        <w:tc>
          <w:tcPr>
            <w:tcW w:w="0" w:type="auto"/>
            <w:noWrap/>
            <w:hideMark/>
          </w:tcPr>
          <w:p w14:paraId="49B9A995"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355</w:t>
            </w:r>
          </w:p>
        </w:tc>
        <w:tc>
          <w:tcPr>
            <w:tcW w:w="0" w:type="auto"/>
            <w:noWrap/>
            <w:hideMark/>
          </w:tcPr>
          <w:p w14:paraId="72AB8EFE"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901</w:t>
            </w:r>
          </w:p>
        </w:tc>
        <w:tc>
          <w:tcPr>
            <w:tcW w:w="0" w:type="auto"/>
            <w:noWrap/>
            <w:hideMark/>
          </w:tcPr>
          <w:p w14:paraId="3A99AC9F"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499</w:t>
            </w:r>
          </w:p>
        </w:tc>
      </w:tr>
      <w:tr w:rsidR="00607708" w:rsidRPr="00607708" w14:paraId="32F74FE7" w14:textId="77777777" w:rsidTr="00607708">
        <w:trPr>
          <w:trHeight w:val="320"/>
        </w:trPr>
        <w:tc>
          <w:tcPr>
            <w:tcW w:w="0" w:type="auto"/>
            <w:noWrap/>
            <w:hideMark/>
          </w:tcPr>
          <w:p w14:paraId="31F71F92" w14:textId="77777777" w:rsidR="00607708" w:rsidRPr="00607708" w:rsidRDefault="00607708" w:rsidP="00607708">
            <w:pPr>
              <w:jc w:val="right"/>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334</w:t>
            </w:r>
          </w:p>
        </w:tc>
        <w:tc>
          <w:tcPr>
            <w:tcW w:w="0" w:type="auto"/>
            <w:noWrap/>
            <w:hideMark/>
          </w:tcPr>
          <w:p w14:paraId="7082E67F" w14:textId="77777777" w:rsidR="00607708" w:rsidRPr="00607708" w:rsidRDefault="00607708" w:rsidP="00607708">
            <w:pPr>
              <w:jc w:val="right"/>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1066</w:t>
            </w:r>
          </w:p>
        </w:tc>
        <w:tc>
          <w:tcPr>
            <w:tcW w:w="0" w:type="auto"/>
            <w:noWrap/>
            <w:hideMark/>
          </w:tcPr>
          <w:p w14:paraId="68D19AC2"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387</w:t>
            </w:r>
          </w:p>
        </w:tc>
        <w:tc>
          <w:tcPr>
            <w:tcW w:w="0" w:type="auto"/>
            <w:noWrap/>
            <w:hideMark/>
          </w:tcPr>
          <w:p w14:paraId="4C2AF1CC"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1013</w:t>
            </w:r>
          </w:p>
        </w:tc>
        <w:tc>
          <w:tcPr>
            <w:tcW w:w="0" w:type="auto"/>
            <w:noWrap/>
            <w:hideMark/>
          </w:tcPr>
          <w:p w14:paraId="268AF97A"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344</w:t>
            </w:r>
          </w:p>
        </w:tc>
        <w:tc>
          <w:tcPr>
            <w:tcW w:w="0" w:type="auto"/>
            <w:noWrap/>
            <w:hideMark/>
          </w:tcPr>
          <w:p w14:paraId="3C91730B"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1056</w:t>
            </w:r>
          </w:p>
        </w:tc>
      </w:tr>
      <w:tr w:rsidR="00607708" w:rsidRPr="00607708" w14:paraId="317B090F" w14:textId="77777777" w:rsidTr="00607708">
        <w:trPr>
          <w:trHeight w:val="320"/>
        </w:trPr>
        <w:tc>
          <w:tcPr>
            <w:tcW w:w="0" w:type="auto"/>
            <w:gridSpan w:val="2"/>
            <w:noWrap/>
            <w:hideMark/>
          </w:tcPr>
          <w:p w14:paraId="54C121C4"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Seed 22</w:t>
            </w:r>
          </w:p>
        </w:tc>
        <w:tc>
          <w:tcPr>
            <w:tcW w:w="0" w:type="auto"/>
            <w:gridSpan w:val="2"/>
            <w:noWrap/>
            <w:hideMark/>
          </w:tcPr>
          <w:p w14:paraId="103935AC"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Seed 23</w:t>
            </w:r>
          </w:p>
        </w:tc>
        <w:tc>
          <w:tcPr>
            <w:tcW w:w="0" w:type="auto"/>
            <w:gridSpan w:val="2"/>
            <w:noWrap/>
            <w:hideMark/>
          </w:tcPr>
          <w:p w14:paraId="7DCCB650"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Average</w:t>
            </w:r>
          </w:p>
        </w:tc>
      </w:tr>
      <w:tr w:rsidR="00607708" w:rsidRPr="00607708" w14:paraId="3004B9F8" w14:textId="77777777" w:rsidTr="00607708">
        <w:trPr>
          <w:trHeight w:val="320"/>
        </w:trPr>
        <w:tc>
          <w:tcPr>
            <w:tcW w:w="0" w:type="auto"/>
            <w:noWrap/>
            <w:hideMark/>
          </w:tcPr>
          <w:p w14:paraId="581750CD"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909</w:t>
            </w:r>
          </w:p>
        </w:tc>
        <w:tc>
          <w:tcPr>
            <w:tcW w:w="0" w:type="auto"/>
            <w:noWrap/>
            <w:hideMark/>
          </w:tcPr>
          <w:p w14:paraId="1183A5D6"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491</w:t>
            </w:r>
          </w:p>
        </w:tc>
        <w:tc>
          <w:tcPr>
            <w:tcW w:w="0" w:type="auto"/>
            <w:noWrap/>
            <w:hideMark/>
          </w:tcPr>
          <w:p w14:paraId="027DC2A9"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1142</w:t>
            </w:r>
          </w:p>
        </w:tc>
        <w:tc>
          <w:tcPr>
            <w:tcW w:w="0" w:type="auto"/>
            <w:noWrap/>
            <w:hideMark/>
          </w:tcPr>
          <w:p w14:paraId="2DA17E8D"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258</w:t>
            </w:r>
          </w:p>
        </w:tc>
        <w:tc>
          <w:tcPr>
            <w:tcW w:w="0" w:type="auto"/>
            <w:noWrap/>
            <w:hideMark/>
          </w:tcPr>
          <w:p w14:paraId="2780A0B2"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1002.8</w:t>
            </w:r>
          </w:p>
        </w:tc>
        <w:tc>
          <w:tcPr>
            <w:tcW w:w="0" w:type="auto"/>
            <w:noWrap/>
            <w:hideMark/>
          </w:tcPr>
          <w:p w14:paraId="0CA1A35C"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397.2</w:t>
            </w:r>
          </w:p>
        </w:tc>
      </w:tr>
      <w:tr w:rsidR="00607708" w:rsidRPr="00607708" w14:paraId="46CCA00B" w14:textId="77777777" w:rsidTr="00607708">
        <w:trPr>
          <w:trHeight w:val="320"/>
        </w:trPr>
        <w:tc>
          <w:tcPr>
            <w:tcW w:w="0" w:type="auto"/>
            <w:noWrap/>
            <w:hideMark/>
          </w:tcPr>
          <w:p w14:paraId="405F25C0"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239</w:t>
            </w:r>
          </w:p>
        </w:tc>
        <w:tc>
          <w:tcPr>
            <w:tcW w:w="0" w:type="auto"/>
            <w:noWrap/>
            <w:hideMark/>
          </w:tcPr>
          <w:p w14:paraId="1D381B9B"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1161</w:t>
            </w:r>
          </w:p>
        </w:tc>
        <w:tc>
          <w:tcPr>
            <w:tcW w:w="0" w:type="auto"/>
            <w:noWrap/>
            <w:hideMark/>
          </w:tcPr>
          <w:p w14:paraId="0C87CF85"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453</w:t>
            </w:r>
          </w:p>
        </w:tc>
        <w:tc>
          <w:tcPr>
            <w:tcW w:w="0" w:type="auto"/>
            <w:noWrap/>
            <w:hideMark/>
          </w:tcPr>
          <w:p w14:paraId="5130DC5C"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947</w:t>
            </w:r>
          </w:p>
        </w:tc>
        <w:tc>
          <w:tcPr>
            <w:tcW w:w="0" w:type="auto"/>
            <w:noWrap/>
            <w:hideMark/>
          </w:tcPr>
          <w:p w14:paraId="5A82945B"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351.4</w:t>
            </w:r>
          </w:p>
        </w:tc>
        <w:tc>
          <w:tcPr>
            <w:tcW w:w="0" w:type="auto"/>
            <w:noWrap/>
            <w:hideMark/>
          </w:tcPr>
          <w:p w14:paraId="5E824637" w14:textId="77777777" w:rsidR="00607708" w:rsidRPr="00607708" w:rsidRDefault="00607708" w:rsidP="00607708">
            <w:pPr>
              <w:jc w:val="center"/>
              <w15:collapsed w:val="0"/>
              <w:rPr>
                <w:rFonts w:ascii="Aptos Narrow" w:eastAsia="Times New Roman" w:hAnsi="Aptos Narrow" w:cs="Times New Roman"/>
                <w:color w:val="000000"/>
                <w:sz w:val="22"/>
                <w:lang w:eastAsia="en-GB"/>
                <w14:ligatures w14:val="none"/>
              </w:rPr>
            </w:pPr>
            <w:r w:rsidRPr="00607708">
              <w:rPr>
                <w:rFonts w:ascii="Aptos Narrow" w:eastAsia="Times New Roman" w:hAnsi="Aptos Narrow" w:cs="Times New Roman"/>
                <w:color w:val="000000"/>
                <w:sz w:val="22"/>
                <w:lang w:eastAsia="en-GB"/>
                <w14:ligatures w14:val="none"/>
              </w:rPr>
              <w:t>1048.6</w:t>
            </w:r>
          </w:p>
        </w:tc>
      </w:tr>
    </w:tbl>
    <w:p w14:paraId="5018FB3B" w14:textId="4E7CE9CA" w:rsidR="00607708" w:rsidRDefault="00607708" w:rsidP="00607708">
      <w:r>
        <w:t>Table 3. Confusion matrices over 5 seeds</w:t>
      </w:r>
    </w:p>
    <w:p w14:paraId="19D4BDC0" w14:textId="77777777" w:rsidR="00607708" w:rsidRDefault="00607708" w:rsidP="00607708"/>
    <w:tbl>
      <w:tblPr>
        <w:tblStyle w:val="TableGrid"/>
        <w:tblW w:w="0" w:type="auto"/>
        <w:tblLook w:val="04A0" w:firstRow="1" w:lastRow="0" w:firstColumn="1" w:lastColumn="0" w:noHBand="0" w:noVBand="1"/>
      </w:tblPr>
      <w:tblGrid>
        <w:gridCol w:w="2378"/>
        <w:gridCol w:w="1701"/>
        <w:gridCol w:w="1266"/>
      </w:tblGrid>
      <w:tr w:rsidR="00607708" w:rsidRPr="00607708" w14:paraId="1D440579" w14:textId="77777777" w:rsidTr="00607708">
        <w:tc>
          <w:tcPr>
            <w:tcW w:w="0" w:type="auto"/>
            <w:vAlign w:val="center"/>
            <w:hideMark/>
          </w:tcPr>
          <w:p w14:paraId="1352C787" w14:textId="77777777" w:rsidR="00607708" w:rsidRPr="00607708" w:rsidRDefault="00607708" w:rsidP="00607708">
            <w:pPr>
              <w:spacing w:before="240" w:line="259" w:lineRule="auto"/>
              <w:rPr>
                <w:b/>
                <w:bCs/>
              </w:rPr>
            </w:pPr>
            <w:r w:rsidRPr="00607708">
              <w:rPr>
                <w:b/>
                <w:bCs/>
              </w:rPr>
              <w:t>Actual \ Predicted</w:t>
            </w:r>
          </w:p>
        </w:tc>
        <w:tc>
          <w:tcPr>
            <w:tcW w:w="0" w:type="auto"/>
            <w:vAlign w:val="center"/>
            <w:hideMark/>
          </w:tcPr>
          <w:p w14:paraId="69BD5371" w14:textId="77777777" w:rsidR="00607708" w:rsidRPr="00607708" w:rsidRDefault="00607708" w:rsidP="00607708">
            <w:pPr>
              <w:spacing w:before="240" w:line="259" w:lineRule="auto"/>
              <w:rPr>
                <w:b/>
                <w:bCs/>
              </w:rPr>
            </w:pPr>
            <w:r w:rsidRPr="00607708">
              <w:rPr>
                <w:b/>
                <w:bCs/>
              </w:rPr>
              <w:t>Different (0)</w:t>
            </w:r>
          </w:p>
        </w:tc>
        <w:tc>
          <w:tcPr>
            <w:tcW w:w="0" w:type="auto"/>
            <w:vAlign w:val="center"/>
            <w:hideMark/>
          </w:tcPr>
          <w:p w14:paraId="1F37083E" w14:textId="77777777" w:rsidR="00607708" w:rsidRPr="00607708" w:rsidRDefault="00607708" w:rsidP="00607708">
            <w:pPr>
              <w:spacing w:before="240" w:line="259" w:lineRule="auto"/>
              <w:rPr>
                <w:b/>
                <w:bCs/>
              </w:rPr>
            </w:pPr>
            <w:r w:rsidRPr="00607708">
              <w:rPr>
                <w:b/>
                <w:bCs/>
              </w:rPr>
              <w:t>Same (1)</w:t>
            </w:r>
          </w:p>
        </w:tc>
      </w:tr>
      <w:tr w:rsidR="00607708" w:rsidRPr="00607708" w14:paraId="762E6BAC" w14:textId="77777777" w:rsidTr="00607708">
        <w:tc>
          <w:tcPr>
            <w:tcW w:w="0" w:type="auto"/>
            <w:vAlign w:val="center"/>
            <w:hideMark/>
          </w:tcPr>
          <w:p w14:paraId="5592A95B" w14:textId="77777777" w:rsidR="00607708" w:rsidRPr="00607708" w:rsidRDefault="00607708" w:rsidP="00607708">
            <w:pPr>
              <w:spacing w:before="240" w:line="259" w:lineRule="auto"/>
            </w:pPr>
            <w:r w:rsidRPr="00607708">
              <w:t>Different (0)</w:t>
            </w:r>
          </w:p>
        </w:tc>
        <w:tc>
          <w:tcPr>
            <w:tcW w:w="0" w:type="auto"/>
            <w:vAlign w:val="center"/>
            <w:hideMark/>
          </w:tcPr>
          <w:p w14:paraId="7677DCF3" w14:textId="46101610" w:rsidR="00607708" w:rsidRPr="00607708" w:rsidRDefault="00607708" w:rsidP="00607708">
            <w:pPr>
              <w:spacing w:before="240" w:line="259" w:lineRule="auto"/>
            </w:pPr>
            <w:r>
              <w:t>TN</w:t>
            </w:r>
          </w:p>
        </w:tc>
        <w:tc>
          <w:tcPr>
            <w:tcW w:w="0" w:type="auto"/>
            <w:vAlign w:val="center"/>
            <w:hideMark/>
          </w:tcPr>
          <w:p w14:paraId="6F644EC2" w14:textId="208FFF5D" w:rsidR="00607708" w:rsidRPr="00607708" w:rsidRDefault="00607708" w:rsidP="00607708">
            <w:pPr>
              <w:spacing w:before="240" w:line="259" w:lineRule="auto"/>
            </w:pPr>
            <w:r>
              <w:t>FP</w:t>
            </w:r>
          </w:p>
        </w:tc>
      </w:tr>
      <w:tr w:rsidR="00607708" w:rsidRPr="00607708" w14:paraId="7FCD0779" w14:textId="77777777" w:rsidTr="00607708">
        <w:tc>
          <w:tcPr>
            <w:tcW w:w="0" w:type="auto"/>
            <w:vAlign w:val="center"/>
            <w:hideMark/>
          </w:tcPr>
          <w:p w14:paraId="6DE5A7C8" w14:textId="77777777" w:rsidR="00607708" w:rsidRPr="00607708" w:rsidRDefault="00607708" w:rsidP="00607708">
            <w:pPr>
              <w:spacing w:before="240" w:line="259" w:lineRule="auto"/>
            </w:pPr>
            <w:r w:rsidRPr="00607708">
              <w:t>Same (1)</w:t>
            </w:r>
          </w:p>
        </w:tc>
        <w:tc>
          <w:tcPr>
            <w:tcW w:w="0" w:type="auto"/>
            <w:vAlign w:val="center"/>
            <w:hideMark/>
          </w:tcPr>
          <w:p w14:paraId="1E629F11" w14:textId="73DC119C" w:rsidR="00607708" w:rsidRPr="00607708" w:rsidRDefault="00607708" w:rsidP="00607708">
            <w:pPr>
              <w:spacing w:before="240" w:line="259" w:lineRule="auto"/>
            </w:pPr>
            <w:r>
              <w:t>FN</w:t>
            </w:r>
          </w:p>
        </w:tc>
        <w:tc>
          <w:tcPr>
            <w:tcW w:w="0" w:type="auto"/>
            <w:vAlign w:val="center"/>
            <w:hideMark/>
          </w:tcPr>
          <w:p w14:paraId="487D08F2" w14:textId="26416FAA" w:rsidR="00607708" w:rsidRPr="00607708" w:rsidRDefault="00607708" w:rsidP="00607708">
            <w:pPr>
              <w:spacing w:before="240" w:line="259" w:lineRule="auto"/>
            </w:pPr>
            <w:r>
              <w:t>TP</w:t>
            </w:r>
          </w:p>
        </w:tc>
      </w:tr>
    </w:tbl>
    <w:p w14:paraId="3E8328FB" w14:textId="77777777" w:rsidR="00607708" w:rsidRDefault="00607708" w:rsidP="00607708"/>
    <w:p w14:paraId="3BBD58C8" w14:textId="1A3FFC5D" w:rsidR="00607708" w:rsidRDefault="00607708" w:rsidP="00607708">
      <w:pPr>
        <w:ind w:firstLine="720"/>
      </w:pPr>
      <w:r w:rsidRPr="00607708">
        <w:t>The average confusion matrices across the five experimental runs reveal that the SVM classifier achieves relatively balanced predictions between the “Same Author” and “Different Author” classes. In most cases, the numbers of true positives and true negatives remain reasonably high, indicating that the model can effectively distinguish stylistic similarities and differences between document pairs.</w:t>
      </w:r>
    </w:p>
    <w:p w14:paraId="20233BD8" w14:textId="4C080EE1" w:rsidR="00525EE9" w:rsidRDefault="00525EE9" w:rsidP="00607708">
      <w:pPr>
        <w:ind w:firstLine="720"/>
      </w:pPr>
      <w:r w:rsidRPr="00525EE9">
        <w:t>The model registered an average of 397 False Positives</w:t>
      </w:r>
      <w:r>
        <w:t xml:space="preserve"> per run</w:t>
      </w:r>
      <w:r w:rsidRPr="00525EE9">
        <w:t xml:space="preserve">. False Positives typically occur when two distinct authors share a </w:t>
      </w:r>
      <w:r>
        <w:t>same</w:t>
      </w:r>
      <w:r w:rsidRPr="00525EE9">
        <w:t xml:space="preserve"> academic </w:t>
      </w:r>
      <w:r w:rsidRPr="00525EE9">
        <w:lastRenderedPageBreak/>
        <w:t>background, or strictly adhere to formal structural templates. This shared contextual vocabulary and syntactic rigidity cause their interaction vectors to artificially spike, tricking the SVM into perceiving a unified authorial signature.</w:t>
      </w:r>
    </w:p>
    <w:p w14:paraId="50EF6CEC" w14:textId="6C2F99A3" w:rsidR="00BC6CC9" w:rsidRDefault="00525EE9" w:rsidP="00BC6CC9">
      <w:pPr>
        <w:ind w:firstLine="720"/>
      </w:pPr>
      <w:r>
        <w:t>In contrast</w:t>
      </w:r>
      <w:r w:rsidRPr="00525EE9">
        <w:t>, the model produced an average of 351 False Negatives. This</w:t>
      </w:r>
      <w:r>
        <w:t xml:space="preserve"> </w:t>
      </w:r>
      <w:r w:rsidRPr="00525EE9">
        <w:t xml:space="preserve">error highlights the inherent fluidity of human language. A single author may drastically </w:t>
      </w:r>
      <w:r>
        <w:t xml:space="preserve">change writing style </w:t>
      </w:r>
      <w:r w:rsidRPr="00525EE9">
        <w:t xml:space="preserve">depending on the target audience, the emotional context of the text, or chronological evolution over time. </w:t>
      </w:r>
    </w:p>
    <w:p w14:paraId="3AE29AE5" w14:textId="0403254D" w:rsidR="00525EE9" w:rsidRDefault="00525EE9" w:rsidP="00525EE9">
      <w:pPr>
        <w:ind w:firstLine="720"/>
      </w:pPr>
      <w:r>
        <w:t>While the aggregated macro-metrics remain highly stable, a granular inspection of the individual confusion matrices reveals significant variance in class-wise Precision and Recall across different test seeds. For example, i</w:t>
      </w:r>
      <w:r w:rsidRPr="00525EE9">
        <w:t>n Seed 22, the model exhibited a strong bias toward predicting identical authorship (Recall for Class 1 peaked at 0.83, while Class 0 dropped to 0.65).</w:t>
      </w:r>
      <w:r>
        <w:t xml:space="preserve"> </w:t>
      </w:r>
      <w:r w:rsidRPr="00525EE9">
        <w:t>Conversely, Seed 23 demonstrated the exact opposite behavior (Recall for Class 0 reached 0.82, while Class 1 fell to 0.68).</w:t>
      </w:r>
    </w:p>
    <w:p w14:paraId="6B4F0FC3" w14:textId="0EAF817E" w:rsidR="00525EE9" w:rsidRDefault="00525EE9" w:rsidP="00525EE9">
      <w:pPr>
        <w:ind w:firstLine="720"/>
      </w:pPr>
      <w:r>
        <w:t>Because each seed samples a completely disjoint subset of authors for testing, the model encounters distinct linguistic distributions in every iteration</w:t>
      </w:r>
      <w:r w:rsidR="00223866">
        <w:t xml:space="preserve">. </w:t>
      </w:r>
      <w:r w:rsidR="00223866" w:rsidRPr="00223866">
        <w:t>These fluctuations are expected because each seed generates a completely different author-level train-test split. Consequently, the classifier encounters distinct stylistic distributions and varying levels of writing similarity in every experimental run</w:t>
      </w:r>
      <w:r w:rsidR="00223866">
        <w:t xml:space="preserve">. </w:t>
      </w:r>
    </w:p>
    <w:p w14:paraId="7EDF111C" w14:textId="7AB2BB79" w:rsidR="00223866" w:rsidRDefault="00223866" w:rsidP="00525EE9">
      <w:pPr>
        <w:ind w:firstLine="720"/>
      </w:pPr>
      <w:r w:rsidRPr="00223866">
        <w:t>This inter-seed variability justifies the use of multi-seed evaluation rather than relying on a single random split. Evaluating the model on only one seed could produce a skew perception about model's predictive ability. By averaging the results across five independent experimental runs, the evaluation becomes significantly more robust, providing a more reliable and unbiased estimation of the model’s true generalization capability in real-world authorship verification scenarios.</w:t>
      </w:r>
    </w:p>
    <w:p w14:paraId="423A746A" w14:textId="77777777" w:rsidR="00525EE9" w:rsidRPr="0073350D" w:rsidRDefault="00525EE9" w:rsidP="00BC6CC9">
      <w:pPr>
        <w:ind w:firstLine="720"/>
      </w:pPr>
    </w:p>
    <w:sectPr w:rsidR="00525EE9" w:rsidRPr="0073350D" w:rsidSect="006366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A6DDE"/>
    <w:multiLevelType w:val="multilevel"/>
    <w:tmpl w:val="4DBA6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985D98"/>
    <w:multiLevelType w:val="hybridMultilevel"/>
    <w:tmpl w:val="9536AFE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2E12200F"/>
    <w:multiLevelType w:val="multilevel"/>
    <w:tmpl w:val="13528F3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0D1791B"/>
    <w:multiLevelType w:val="hybridMultilevel"/>
    <w:tmpl w:val="755233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8FD7560"/>
    <w:multiLevelType w:val="hybridMultilevel"/>
    <w:tmpl w:val="54222E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C61763B"/>
    <w:multiLevelType w:val="hybridMultilevel"/>
    <w:tmpl w:val="E82EEE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A5A029F"/>
    <w:multiLevelType w:val="multilevel"/>
    <w:tmpl w:val="5FAA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3C385C"/>
    <w:multiLevelType w:val="hybridMultilevel"/>
    <w:tmpl w:val="DE446EE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93D23CB"/>
    <w:multiLevelType w:val="hybridMultilevel"/>
    <w:tmpl w:val="779640DC"/>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69AA7474"/>
    <w:multiLevelType w:val="hybridMultilevel"/>
    <w:tmpl w:val="CD70D2D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A410E99"/>
    <w:multiLevelType w:val="multilevel"/>
    <w:tmpl w:val="B1C20A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397789"/>
    <w:multiLevelType w:val="multilevel"/>
    <w:tmpl w:val="2A6CE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275F66"/>
    <w:multiLevelType w:val="multilevel"/>
    <w:tmpl w:val="B1C20A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930883"/>
    <w:multiLevelType w:val="hybridMultilevel"/>
    <w:tmpl w:val="FC84202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1326934726">
    <w:abstractNumId w:val="2"/>
  </w:num>
  <w:num w:numId="2" w16cid:durableId="181433131">
    <w:abstractNumId w:val="13"/>
  </w:num>
  <w:num w:numId="3" w16cid:durableId="1246913881">
    <w:abstractNumId w:val="9"/>
  </w:num>
  <w:num w:numId="4" w16cid:durableId="1833056910">
    <w:abstractNumId w:val="10"/>
  </w:num>
  <w:num w:numId="5" w16cid:durableId="2107143538">
    <w:abstractNumId w:val="8"/>
  </w:num>
  <w:num w:numId="6" w16cid:durableId="877936336">
    <w:abstractNumId w:val="12"/>
  </w:num>
  <w:num w:numId="7" w16cid:durableId="54161594">
    <w:abstractNumId w:val="7"/>
  </w:num>
  <w:num w:numId="8" w16cid:durableId="1564753573">
    <w:abstractNumId w:val="6"/>
  </w:num>
  <w:num w:numId="9" w16cid:durableId="921336904">
    <w:abstractNumId w:val="4"/>
  </w:num>
  <w:num w:numId="10" w16cid:durableId="279150437">
    <w:abstractNumId w:val="1"/>
  </w:num>
  <w:num w:numId="11" w16cid:durableId="1134104071">
    <w:abstractNumId w:val="11"/>
  </w:num>
  <w:num w:numId="12" w16cid:durableId="930237062">
    <w:abstractNumId w:val="0"/>
  </w:num>
  <w:num w:numId="13" w16cid:durableId="416438449">
    <w:abstractNumId w:val="3"/>
  </w:num>
  <w:num w:numId="14" w16cid:durableId="12362817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1F9"/>
    <w:rsid w:val="00023496"/>
    <w:rsid w:val="000703C0"/>
    <w:rsid w:val="00084EAA"/>
    <w:rsid w:val="000E5B37"/>
    <w:rsid w:val="000E7B6A"/>
    <w:rsid w:val="000F2868"/>
    <w:rsid w:val="001005A8"/>
    <w:rsid w:val="00135B8A"/>
    <w:rsid w:val="00145A92"/>
    <w:rsid w:val="001861CD"/>
    <w:rsid w:val="001D671A"/>
    <w:rsid w:val="00223866"/>
    <w:rsid w:val="00224CC6"/>
    <w:rsid w:val="00244E99"/>
    <w:rsid w:val="0029001E"/>
    <w:rsid w:val="002A10A3"/>
    <w:rsid w:val="002D055A"/>
    <w:rsid w:val="00300FB2"/>
    <w:rsid w:val="00347AE4"/>
    <w:rsid w:val="003A4DFB"/>
    <w:rsid w:val="003E12F1"/>
    <w:rsid w:val="004D0768"/>
    <w:rsid w:val="00511A0B"/>
    <w:rsid w:val="00525EE9"/>
    <w:rsid w:val="005320CE"/>
    <w:rsid w:val="00574536"/>
    <w:rsid w:val="00597B27"/>
    <w:rsid w:val="005D059F"/>
    <w:rsid w:val="005E285F"/>
    <w:rsid w:val="00607708"/>
    <w:rsid w:val="0063668C"/>
    <w:rsid w:val="006750AF"/>
    <w:rsid w:val="00695240"/>
    <w:rsid w:val="006B68E1"/>
    <w:rsid w:val="0073350D"/>
    <w:rsid w:val="00741092"/>
    <w:rsid w:val="00744FBE"/>
    <w:rsid w:val="007F19CE"/>
    <w:rsid w:val="007F3407"/>
    <w:rsid w:val="00815C94"/>
    <w:rsid w:val="00871C1D"/>
    <w:rsid w:val="008750C0"/>
    <w:rsid w:val="008C497F"/>
    <w:rsid w:val="008E7E18"/>
    <w:rsid w:val="00920085"/>
    <w:rsid w:val="0093430E"/>
    <w:rsid w:val="009567E9"/>
    <w:rsid w:val="009604CA"/>
    <w:rsid w:val="009B436A"/>
    <w:rsid w:val="009B6762"/>
    <w:rsid w:val="009C5F93"/>
    <w:rsid w:val="009F507B"/>
    <w:rsid w:val="00A34F42"/>
    <w:rsid w:val="00B700D4"/>
    <w:rsid w:val="00B72487"/>
    <w:rsid w:val="00B90E14"/>
    <w:rsid w:val="00BC6CC9"/>
    <w:rsid w:val="00BD6405"/>
    <w:rsid w:val="00C02D2E"/>
    <w:rsid w:val="00C144B6"/>
    <w:rsid w:val="00C6569E"/>
    <w:rsid w:val="00C91A77"/>
    <w:rsid w:val="00CF472C"/>
    <w:rsid w:val="00D35FE2"/>
    <w:rsid w:val="00DE19FE"/>
    <w:rsid w:val="00E34245"/>
    <w:rsid w:val="00E76C51"/>
    <w:rsid w:val="00E95BC4"/>
    <w:rsid w:val="00EB4271"/>
    <w:rsid w:val="00F32233"/>
    <w:rsid w:val="00F41A7A"/>
    <w:rsid w:val="00F44C81"/>
    <w:rsid w:val="00F76EDA"/>
    <w:rsid w:val="00FA3025"/>
    <w:rsid w:val="00FE372E"/>
    <w:rsid w:val="00FE51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9F0AB"/>
  <w15:chartTrackingRefBased/>
  <w15:docId w15:val="{F3382399-8E96-49D3-92E9-2F1C5B3E9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before="240" w:line="259" w:lineRule="auto"/>
        <w15:collapsed/>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4DFB"/>
    <w:rPr>
      <w:rFonts w:ascii="Times New Roman" w:hAnsi="Times New Roman"/>
      <w:sz w:val="28"/>
    </w:rPr>
  </w:style>
  <w:style w:type="paragraph" w:styleId="Heading1">
    <w:name w:val="heading 1"/>
    <w:basedOn w:val="Normal"/>
    <w:next w:val="Normal"/>
    <w:link w:val="Heading1Char"/>
    <w:uiPriority w:val="9"/>
    <w:qFormat/>
    <w:rsid w:val="00FE51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51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51F9"/>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FE51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51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51F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1F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1F9"/>
    <w:pPr>
      <w:keepNext/>
      <w:keepLines/>
      <w:spacing w:befor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1F9"/>
    <w:pPr>
      <w:keepNext/>
      <w:keepLines/>
      <w:spacing w:befor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2">
    <w:name w:val="toc 2"/>
    <w:basedOn w:val="Normal"/>
    <w:next w:val="Normal"/>
    <w:uiPriority w:val="39"/>
    <w:unhideWhenUsed/>
    <w:rsid w:val="00300FB2"/>
    <w:pPr>
      <w:spacing w:before="0"/>
      <w:ind w:left="220"/>
    </w:pPr>
    <w:rPr>
      <w:smallCaps/>
      <w:sz w:val="24"/>
      <w:szCs w:val="20"/>
    </w:rPr>
  </w:style>
  <w:style w:type="character" w:customStyle="1" w:styleId="Heading1Char">
    <w:name w:val="Heading 1 Char"/>
    <w:basedOn w:val="DefaultParagraphFont"/>
    <w:link w:val="Heading1"/>
    <w:uiPriority w:val="9"/>
    <w:rsid w:val="00FE51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51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51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51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51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51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1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1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1F9"/>
    <w:rPr>
      <w:rFonts w:eastAsiaTheme="majorEastAsia" w:cstheme="majorBidi"/>
      <w:color w:val="272727" w:themeColor="text1" w:themeTint="D8"/>
    </w:rPr>
  </w:style>
  <w:style w:type="paragraph" w:styleId="Title">
    <w:name w:val="Title"/>
    <w:basedOn w:val="Normal"/>
    <w:next w:val="Normal"/>
    <w:link w:val="TitleChar"/>
    <w:uiPriority w:val="10"/>
    <w:qFormat/>
    <w:rsid w:val="00FE51F9"/>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51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51F9"/>
    <w:pPr>
      <w:numPr>
        <w:ilvl w:val="1"/>
      </w:numPr>
      <w:spacing w:after="160"/>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FE51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51F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E51F9"/>
    <w:rPr>
      <w:i/>
      <w:iCs/>
      <w:color w:val="404040" w:themeColor="text1" w:themeTint="BF"/>
    </w:rPr>
  </w:style>
  <w:style w:type="paragraph" w:styleId="ListParagraph">
    <w:name w:val="List Paragraph"/>
    <w:basedOn w:val="Normal"/>
    <w:uiPriority w:val="34"/>
    <w:qFormat/>
    <w:rsid w:val="00FE51F9"/>
    <w:pPr>
      <w:ind w:left="720"/>
      <w:contextualSpacing/>
    </w:pPr>
  </w:style>
  <w:style w:type="character" w:styleId="IntenseEmphasis">
    <w:name w:val="Intense Emphasis"/>
    <w:basedOn w:val="DefaultParagraphFont"/>
    <w:uiPriority w:val="21"/>
    <w:qFormat/>
    <w:rsid w:val="00FE51F9"/>
    <w:rPr>
      <w:i/>
      <w:iCs/>
      <w:color w:val="0F4761" w:themeColor="accent1" w:themeShade="BF"/>
    </w:rPr>
  </w:style>
  <w:style w:type="paragraph" w:styleId="IntenseQuote">
    <w:name w:val="Intense Quote"/>
    <w:basedOn w:val="Normal"/>
    <w:next w:val="Normal"/>
    <w:link w:val="IntenseQuoteChar"/>
    <w:uiPriority w:val="30"/>
    <w:qFormat/>
    <w:rsid w:val="00FE51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51F9"/>
    <w:rPr>
      <w:i/>
      <w:iCs/>
      <w:color w:val="0F4761" w:themeColor="accent1" w:themeShade="BF"/>
    </w:rPr>
  </w:style>
  <w:style w:type="character" w:styleId="IntenseReference">
    <w:name w:val="Intense Reference"/>
    <w:basedOn w:val="DefaultParagraphFont"/>
    <w:uiPriority w:val="32"/>
    <w:qFormat/>
    <w:rsid w:val="00FE51F9"/>
    <w:rPr>
      <w:b/>
      <w:bCs/>
      <w:smallCaps/>
      <w:color w:val="0F4761" w:themeColor="accent1" w:themeShade="BF"/>
      <w:spacing w:val="5"/>
    </w:rPr>
  </w:style>
  <w:style w:type="character" w:styleId="Hyperlink">
    <w:name w:val="Hyperlink"/>
    <w:basedOn w:val="DefaultParagraphFont"/>
    <w:uiPriority w:val="99"/>
    <w:unhideWhenUsed/>
    <w:rsid w:val="00C91A77"/>
    <w:rPr>
      <w:color w:val="467886" w:themeColor="hyperlink"/>
      <w:u w:val="single"/>
    </w:rPr>
  </w:style>
  <w:style w:type="character" w:styleId="UnresolvedMention">
    <w:name w:val="Unresolved Mention"/>
    <w:basedOn w:val="DefaultParagraphFont"/>
    <w:uiPriority w:val="99"/>
    <w:semiHidden/>
    <w:unhideWhenUsed/>
    <w:rsid w:val="00C91A77"/>
    <w:rPr>
      <w:color w:val="605E5C"/>
      <w:shd w:val="clear" w:color="auto" w:fill="E1DFDD"/>
    </w:rPr>
  </w:style>
  <w:style w:type="paragraph" w:styleId="NormalWeb">
    <w:name w:val="Normal (Web)"/>
    <w:basedOn w:val="Normal"/>
    <w:uiPriority w:val="99"/>
    <w:semiHidden/>
    <w:unhideWhenUsed/>
    <w:rsid w:val="008C497F"/>
    <w:rPr>
      <w:rFonts w:cs="Times New Roman"/>
      <w:sz w:val="24"/>
      <w:szCs w:val="24"/>
    </w:rPr>
  </w:style>
  <w:style w:type="paragraph" w:styleId="HTMLPreformatted">
    <w:name w:val="HTML Preformatted"/>
    <w:basedOn w:val="Normal"/>
    <w:link w:val="HTMLPreformattedChar"/>
    <w:uiPriority w:val="99"/>
    <w:semiHidden/>
    <w:unhideWhenUsed/>
    <w:rsid w:val="00597B27"/>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97B27"/>
    <w:rPr>
      <w:rFonts w:ascii="Consolas" w:hAnsi="Consolas"/>
      <w:sz w:val="20"/>
      <w:szCs w:val="20"/>
    </w:rPr>
  </w:style>
  <w:style w:type="table" w:styleId="TableGrid">
    <w:name w:val="Table Grid"/>
    <w:basedOn w:val="TableNormal"/>
    <w:uiPriority w:val="39"/>
    <w:rsid w:val="00574536"/>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www.lesswrong.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841</TotalTime>
  <Pages>12</Pages>
  <Words>2902</Words>
  <Characters>16547</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VDH</dc:creator>
  <cp:keywords/>
  <dc:description/>
  <cp:lastModifiedBy>VDH</cp:lastModifiedBy>
  <cp:revision>15</cp:revision>
  <dcterms:created xsi:type="dcterms:W3CDTF">2026-05-07T10:23:00Z</dcterms:created>
  <dcterms:modified xsi:type="dcterms:W3CDTF">2026-05-29T03:35:00Z</dcterms:modified>
</cp:coreProperties>
</file>