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LAB 04</w:t>
      </w:r>
    </w:p>
    <w:p>
      <w:pPr>
        <w:jc w:val="center"/>
      </w:pPr>
      <w:r>
        <w:t>Thiết kế hệ thống thanh toán sử dụng Strategy và ISP</w:t>
      </w:r>
    </w:p>
    <w:p>
      <w:r>
        <w:t>Sinh viên: ....................................    MSSV: ....................................</w:t>
      </w:r>
    </w:p>
    <w:p>
      <w:r>
        <w:t>Lớp: ...........................................    Giảng viên: ................................</w:t>
      </w:r>
    </w:p>
    <w:p>
      <w:pPr>
        <w:pStyle w:val="Heading1"/>
      </w:pPr>
      <w:r>
        <w:t>1 Giới thiệu bài toán</w:t>
      </w:r>
    </w:p>
    <w:p>
      <w:r>
        <w:t>Hệ thống hỗ trợ thanh toán bằng thẻ tín dụng, PayPal, ví điện tử và chuyển khoản ngân hàng. Trong bài này, em tách từng cách thanh toán thành một lớp bằng mẫu Strategy và sử dụng interface nhỏ theo nguyên lý ISP. Cách thiết kế này giúp thêm phương thức thanh toán dễ hơn và giảm phần xử lý điều kiện trong PaymentService.</w:t>
      </w:r>
    </w:p>
    <w:p>
      <w:pPr>
        <w:pStyle w:val="Heading1"/>
      </w:pPr>
      <w:r>
        <w:t>2 Phân tích thiết kế hiện tại</w:t>
      </w:r>
    </w:p>
    <w:p>
      <w:r>
        <w:t>Ở phiên bản đầu tiên, hàm pay(String method, double amount) dùng chuỗi method để chọn một trong bốn nhánh if–else. Mỗi nhánh in ra thông báo thanh toán, còn phương thức không hợp lệ sẽ gây IllegalArgumentException. Với bài toán nhỏ, cách viết này dễ hiểu và dễ triển khai.</w:t>
      </w:r>
    </w:p>
    <w:p>
      <w:r>
        <w:t>Tuy nhiên, khi thêm phương thức mới, em phải sửa hàm pay() để thêm nhánh điều kiện. Vì vậy, thiết kế chưa phù hợp với OCP: nên có khả năng mở rộng mà hạn chế sửa code đã có. Khi từng phương thức có thêm logic, hàm này sẽ dài và khó bảo trì.</w:t>
      </w:r>
    </w:p>
    <w:p>
      <w:r>
        <w:t>Các cách thanh toán được đặt chung trong một lớp nên khó kiểm thử từng cách riêng. Ngoài ra, tên phương thức là chuỗi nên có thể nhập sai, ví dụ PAY_PAL thay vì PAYPAL, và lỗi chỉ được phát hiện lúc chạy.</w:t>
      </w:r>
    </w:p>
    <w:p>
      <w:r>
        <w:t>Code ban đầu cũng chưa kiểm tra số tiền. Có thể cải tiến bằng cách từ chối số tiền bằng 0, số âm hoặc giá trị không hữu hạn. Nếu method là null, lời gọi method.equals() trong code cũ sẽ gây NullPointerException.</w:t>
      </w:r>
    </w:p>
    <w:p>
      <w:r>
        <w:t>Code ban đầu chưa có interface nên chưa thể kết luận là vi phạm ISP. Khi thiết kế lại, cần tránh tạo interface quá lớn khiến các lớp phải cài đặt những chức năng không dùng đến.</w:t>
      </w:r>
    </w:p>
    <w:p>
      <w:r>
        <w:br w:type="page"/>
      </w:r>
    </w:p>
    <w:p>
      <w:pPr>
        <w:pStyle w:val="Heading1"/>
      </w:pPr>
      <w:r>
        <w:t>3 Thiết kế lại bằng Strategy và ISP</w:t>
      </w:r>
    </w:p>
    <w:p>
      <w:pPr>
        <w:pStyle w:val="Heading2"/>
      </w:pPr>
      <w:r>
        <w:t>3.1 Áp dụng mẫu Strategy</w:t>
      </w:r>
    </w:p>
    <w:p>
      <w:r>
        <w:t>Strategy là mẫu thiết kế cho phép tách các cách thực hiện cùng một công việc thành những lớp riêng. Trong bài này, công việc chung là thanh toán; mỗi lớp Strategy thực hiện một phương thức thanh toán cụ thể.</w:t>
      </w:r>
    </w:p>
    <w:p>
      <w:r>
        <w:t>PaymentStrategy đóng vai trò Strategy. CreditCardPayment, PayPalPayment, EWalletPayment và BankTransferPayment là các Strategy cụ thể. PaymentService đóng vai trò Context, giữ tham chiếu tới một PaymentStrategy. Main là client, tạo và lựa chọn Strategy cần sử dụng.</w:t>
      </w:r>
    </w:p>
    <w:p>
      <w:r>
        <w:t>Khi client gọi service.pay(amount), PaymentService kiểm tra số tiền rồi chuyển việc thanh toán cho paymentStrategy.pay(amount). Client có thể thay đổi phương thức trong lúc chạy bằng setPaymentStrategy(). PaymentService không cần chuỗi if–else để phân biệt từng phương thức.</w:t>
      </w:r>
    </w:p>
    <w:p>
      <w:pPr>
        <w:pStyle w:val="Heading2"/>
      </w:pPr>
      <w:r>
        <w:t>3.2 Áp dụng nguyên lý ISP</w:t>
      </w:r>
    </w:p>
    <w:p>
      <w:r>
        <w:t>ISP có nghĩa là không bắt một lớp phụ thuộc vào những hàm mà lớp đó không sử dụng. Vì vậy, em tạo PaymentStrategy chỉ có hàm pay(double amount), là hành vi mà cả bốn cách thanh toán đều cần.</w:t>
      </w:r>
    </w:p>
    <w:p>
      <w:r>
        <w:t>Các hàm riêng như kiểm tra số thẻ hoặc đăng nhập PayPal không đưa vào interface chung. Nếu bài toán mở rộng và cần các chức năng này, có thể tạo interface nhỏ riêng cho các lớp liên quan. Interface nhỏ ở đây thể hiện ISP, còn việc thay đổi đối tượng thanh toán thể hiện Strategy.</w:t>
      </w:r>
    </w:p>
    <w:p>
      <w:pPr>
        <w:pStyle w:val="Heading2"/>
      </w:pPr>
      <w:r>
        <w:t>3.3 Code interface và các phương thức thanh toán</w:t>
      </w:r>
    </w:p>
    <w:p>
      <w:pPr>
        <w:pStyle w:val="Heading2"/>
      </w:pPr>
      <w:r>
        <w:t>PaymentStrategy.java</w:t>
      </w:r>
    </w:p>
    <w:p>
      <w:pPr>
        <w:spacing w:line="240" w:lineRule="auto" w:after="160"/>
      </w:pPr>
      <w:r>
        <w:rPr>
          <w:rFonts w:ascii="Consolas" w:hAnsi="Consolas"/>
          <w:sz w:val="18"/>
        </w:rPr>
        <w:t>public interface PaymentStrategy {</w:t>
        <w:br/>
        <w:t xml:space="preserve">    void pay(double amount);</w:t>
        <w:br/>
        <w:t>}</w:t>
      </w:r>
    </w:p>
    <w:p>
      <w:pPr>
        <w:pStyle w:val="Heading2"/>
      </w:pPr>
      <w:r>
        <w:t>CreditCardPayment.java</w:t>
      </w:r>
    </w:p>
    <w:p>
      <w:pPr>
        <w:spacing w:line="240" w:lineRule="auto" w:after="160"/>
      </w:pPr>
      <w:r>
        <w:rPr>
          <w:rFonts w:ascii="Consolas" w:hAnsi="Consolas"/>
          <w:sz w:val="18"/>
        </w:rPr>
        <w:t>public class CreditCardPayment implements PaymentStrategy {</w:t>
        <w:br/>
        <w:t xml:space="preserve">    @Override</w:t>
        <w:br/>
        <w:t xml:space="preserve">    public void pay(double amount) {</w:t>
        <w:br/>
        <w:t xml:space="preserve">        System.out.println("Thanh toán bằng thẻ tín dụng: " + amount);</w:t>
        <w:br/>
        <w:t xml:space="preserve">    }</w:t>
        <w:br/>
        <w:t>}</w:t>
      </w:r>
    </w:p>
    <w:p>
      <w:pPr>
        <w:pStyle w:val="Heading2"/>
      </w:pPr>
      <w:r>
        <w:t>PayPalPayment.java</w:t>
      </w:r>
    </w:p>
    <w:p>
      <w:pPr>
        <w:spacing w:line="240" w:lineRule="auto" w:after="160"/>
      </w:pPr>
      <w:r>
        <w:rPr>
          <w:rFonts w:ascii="Consolas" w:hAnsi="Consolas"/>
          <w:sz w:val="18"/>
        </w:rPr>
        <w:t>public class PayPalPayment implements PaymentStrategy {</w:t>
        <w:br/>
        <w:t xml:space="preserve">    @Override</w:t>
        <w:br/>
        <w:t xml:space="preserve">    public void pay(double amount) {</w:t>
        <w:br/>
        <w:t xml:space="preserve">        System.out.println("Thanh toán bằng PayPal: " + amount);</w:t>
        <w:br/>
        <w:t xml:space="preserve">    }</w:t>
        <w:br/>
        <w:t>}</w:t>
      </w:r>
    </w:p>
    <w:p>
      <w:r>
        <w:br w:type="page"/>
      </w:r>
    </w:p>
    <w:p>
      <w:pPr>
        <w:pStyle w:val="Heading2"/>
      </w:pPr>
      <w:r>
        <w:t>EWalletPayment.java</w:t>
      </w:r>
    </w:p>
    <w:p>
      <w:pPr>
        <w:spacing w:line="240" w:lineRule="auto" w:after="160"/>
      </w:pPr>
      <w:r>
        <w:rPr>
          <w:rFonts w:ascii="Consolas" w:hAnsi="Consolas"/>
          <w:sz w:val="18"/>
        </w:rPr>
        <w:t>public class EWalletPayment implements PaymentStrategy {</w:t>
        <w:br/>
        <w:t xml:space="preserve">    @Override</w:t>
        <w:br/>
        <w:t xml:space="preserve">    public void pay(double amount) {</w:t>
        <w:br/>
        <w:t xml:space="preserve">        System.out.println("Thanh toán bằng ví điện tử: " + amount);</w:t>
        <w:br/>
        <w:t xml:space="preserve">    }</w:t>
        <w:br/>
        <w:t>}</w:t>
      </w:r>
    </w:p>
    <w:p>
      <w:pPr>
        <w:pStyle w:val="Heading2"/>
      </w:pPr>
      <w:r>
        <w:t>BankTransferPayment.java</w:t>
      </w:r>
    </w:p>
    <w:p>
      <w:pPr>
        <w:spacing w:line="240" w:lineRule="auto" w:after="160"/>
      </w:pPr>
      <w:r>
        <w:rPr>
          <w:rFonts w:ascii="Consolas" w:hAnsi="Consolas"/>
          <w:sz w:val="18"/>
        </w:rPr>
        <w:t>public class BankTransferPayment implements PaymentStrategy {</w:t>
        <w:br/>
        <w:t xml:space="preserve">    @Override</w:t>
        <w:br/>
        <w:t xml:space="preserve">    public void pay(double amount) {</w:t>
        <w:br/>
        <w:t xml:space="preserve">        System.out.println("Thanh toán bằng chuyển khoản: " + amount);</w:t>
        <w:br/>
        <w:t xml:space="preserve">    }</w:t>
        <w:br/>
        <w:t>}</w:t>
      </w:r>
    </w:p>
    <w:p>
      <w:pPr>
        <w:pStyle w:val="Heading2"/>
      </w:pPr>
      <w:r>
        <w:t>3.4 Lớp PaymentService</w:t>
      </w:r>
    </w:p>
    <w:p>
      <w:pPr>
        <w:pStyle w:val="Heading2"/>
      </w:pPr>
      <w:r>
        <w:t>PaymentService.java</w:t>
      </w:r>
    </w:p>
    <w:p>
      <w:pPr>
        <w:spacing w:line="240" w:lineRule="auto" w:after="160"/>
      </w:pPr>
      <w:r>
        <w:rPr>
          <w:rFonts w:ascii="Consolas" w:hAnsi="Consolas"/>
          <w:sz w:val="18"/>
        </w:rPr>
        <w:t>public class PaymentService {</w:t>
        <w:br/>
        <w:t xml:space="preserve">    private PaymentStrategy paymentStrategy;</w:t>
        <w:br/>
        <w:br/>
        <w:t xml:space="preserve">    public PaymentService(PaymentStrategy paymentStrategy) {</w:t>
        <w:br/>
        <w:t xml:space="preserve">        setPaymentStrategy(paymentStrategy);</w:t>
        <w:br/>
        <w:t xml:space="preserve">    }</w:t>
        <w:br/>
        <w:br/>
        <w:t xml:space="preserve">    public void setPaymentStrategy(PaymentStrategy paymentStrategy) {</w:t>
        <w:br/>
        <w:t xml:space="preserve">        if (paymentStrategy == null) {</w:t>
        <w:br/>
        <w:t xml:space="preserve">            throw new IllegalArgumentException("Phương thức thanh toán không được để trống");</w:t>
        <w:br/>
        <w:t xml:space="preserve">        }</w:t>
        <w:br/>
        <w:t xml:space="preserve">        this.paymentStrategy = paymentStrategy;</w:t>
        <w:br/>
        <w:t xml:space="preserve">    }</w:t>
        <w:br/>
        <w:br/>
        <w:t xml:space="preserve">    public void pay(double amount) {</w:t>
        <w:br/>
        <w:t xml:space="preserve">        if (!Double.isFinite(amount) || amount &lt;= 0) {</w:t>
        <w:br/>
        <w:t xml:space="preserve">            throw new IllegalArgumentException("Số tiền thanh toán phải là số hữu hạn lớn hơn 0");</w:t>
        <w:br/>
        <w:t xml:space="preserve">        }</w:t>
        <w:br/>
        <w:t xml:space="preserve">        paymentStrategy.pay(amount);</w:t>
        <w:br/>
        <w:t xml:space="preserve">    }</w:t>
        <w:br/>
        <w:t>}</w:t>
      </w:r>
    </w:p>
    <w:p>
      <w:r>
        <w:t>Constructor nhận Strategy ban đầu. Hàm setPaymentStrategy() vừa đổi phương thức thanh toán vừa kiểm tra đối tượng không được null. Hàm pay() kiểm tra số tiền trước khi gọi Strategy đang được chọn.</w:t>
      </w:r>
    </w:p>
    <w:p>
      <w:r>
        <w:br w:type="page"/>
      </w:r>
    </w:p>
    <w:p>
      <w:pPr>
        <w:pStyle w:val="Heading1"/>
      </w:pPr>
      <w:r>
        <w:t>4 Client code minh họa</w:t>
      </w:r>
    </w:p>
    <w:p>
      <w:r>
        <w:t>Trong Main, em chọn thẻ tín dụng trước, sau đó lần lượt đổi sang PayPal, ví điện tử và chuyển khoản. Cùng một đối tượng PaymentService có thể sử dụng các cách thanh toán khác nhau.</w:t>
      </w:r>
    </w:p>
    <w:p>
      <w:pPr>
        <w:pStyle w:val="Heading2"/>
      </w:pPr>
      <w:r>
        <w:t>Main.java</w:t>
      </w:r>
    </w:p>
    <w:p>
      <w:pPr>
        <w:spacing w:line="240" w:lineRule="auto" w:after="160"/>
      </w:pPr>
      <w:r>
        <w:rPr>
          <w:rFonts w:ascii="Consolas" w:hAnsi="Consolas"/>
          <w:sz w:val="18"/>
        </w:rPr>
        <w:t>public class Main {</w:t>
        <w:br/>
        <w:t xml:space="preserve">    public static void main(String[] args) {</w:t>
        <w:br/>
        <w:t xml:space="preserve">        PaymentService service = new PaymentService(new CreditCardPayment());</w:t>
        <w:br/>
        <w:t xml:space="preserve">        service.pay(500000);</w:t>
        <w:br/>
        <w:br/>
        <w:t xml:space="preserve">        service.setPaymentStrategy(new PayPalPayment());</w:t>
        <w:br/>
        <w:t xml:space="preserve">        service.pay(200000);</w:t>
        <w:br/>
        <w:br/>
        <w:t xml:space="preserve">        service.setPaymentStrategy(new EWalletPayment());</w:t>
        <w:br/>
        <w:t xml:space="preserve">        service.pay(100000);</w:t>
        <w:br/>
        <w:br/>
        <w:t xml:space="preserve">        service.setPaymentStrategy(new BankTransferPayment());</w:t>
        <w:br/>
        <w:t xml:space="preserve">        service.pay(1000000);</w:t>
        <w:br/>
        <w:t xml:space="preserve">    }</w:t>
        <w:br/>
        <w:t>}</w:t>
      </w:r>
    </w:p>
    <w:p>
      <w:pPr>
        <w:pStyle w:val="Heading2"/>
      </w:pPr>
      <w:r>
        <w:t>4.1 Kết quả chạy chương trình</w:t>
      </w:r>
    </w:p>
    <w:p>
      <w:pPr>
        <w:spacing w:line="240" w:lineRule="auto" w:after="160"/>
      </w:pPr>
      <w:r>
        <w:rPr>
          <w:rFonts w:ascii="Consolas" w:hAnsi="Consolas"/>
          <w:sz w:val="18"/>
        </w:rPr>
        <w:t>Thanh toán bằng thẻ tín dụng: 500000.0</w:t>
        <w:br/>
        <w:t>Thanh toán bằng PayPal: 200000.0</w:t>
        <w:br/>
        <w:t>Thanh toán bằng ví điện tử: 100000.0</w:t>
        <w:br/>
        <w:t>Thanh toán bằng chuyển khoản: 1000000.0</w:t>
      </w:r>
    </w:p>
    <w:p>
      <w:r>
        <w:t>Các file Java được đặt trong thư mục src, mỗi lớp public nằm trong một file có tên tương ứng. Chương trình đã được biên dịch với mức Java 19 và chạy được cả bốn phương thức. Trong Eclipse, cần đặt mức biên dịch phù hợp với JDK dùng để chạy.</w:t>
      </w:r>
    </w:p>
    <w:p>
      <w:pPr>
        <w:pStyle w:val="Heading1"/>
      </w:pPr>
      <w:r>
        <w:t>5 Nhận xét</w:t>
      </w:r>
    </w:p>
    <w:p>
      <w:r>
        <w:t>Sau khi thiết kế lại, mỗi lớp phụ trách một cách thanh toán nên code dễ đọc và chỉnh sửa hơn. Khi thêm phương thức mới, chỉ cần tạo lớp cài đặt PaymentStrategy và chọn lớp đó ở client, không cần sửa phần chọn phương thức trong PaymentService.</w:t>
      </w:r>
    </w:p>
    <w:p>
      <w:r>
        <w:t>Bài làm mới mô phỏng thanh toán bằng thông báo trên màn hình, chưa kết nối dịch vụ thực tế. Kiểu double được giữ theo đề bài; nếu phát triển hệ thống xử lý tiền thực tế, có thể dùng BigDecimal để kiểm soát độ chính xác.</w:t>
      </w:r>
    </w:p>
    <w:p>
      <w:r>
        <w:t>Qua bài này, em hiểu rằng Strategy giúp thay đổi cách thực hiện công việc, còn ISP giúp giữ interface gọn và phù hợp với các lớp sử dụng nó.</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04 về Strategy và ISP</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