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pPr>
    </w:p>
    <w:p>
      <w:pPr>
        <w:keepNext/>
        <w:spacing w:before="0" w:after="240"/>
        <w:jc w:val="left"/>
      </w:pPr>
      <w:r>
        <w:rPr>
          <w:rFonts w:ascii="Calibri" w:hAnsi="Calibri" w:eastAsia="Calibri"/>
          <w:b/>
          <w:i w:val="0"/>
          <w:color w:val="2E74B5"/>
          <w:sz w:val="24"/>
        </w:rPr>
        <w:t>KSH PRACTICE</w:t>
      </w:r>
    </w:p>
    <w:p>
      <w:pPr>
        <w:keepNext/>
        <w:spacing w:before="0" w:after="80"/>
        <w:jc w:val="left"/>
      </w:pPr>
      <w:r>
        <w:rPr>
          <w:rFonts w:ascii="Calibri" w:hAnsi="Calibri" w:eastAsia="Calibri"/>
          <w:b/>
          <w:i w:val="0"/>
          <w:color w:val="0B2545"/>
          <w:sz w:val="50"/>
        </w:rPr>
        <w:t>Use Case Specifications</w:t>
      </w:r>
    </w:p>
    <w:p>
      <w:pPr>
        <w:keepNext/>
        <w:spacing w:before="0" w:after="360"/>
        <w:jc w:val="left"/>
      </w:pPr>
      <w:r>
        <w:rPr>
          <w:rFonts w:ascii="Calibri" w:hAnsi="Calibri" w:eastAsia="Calibri"/>
          <w:b w:val="0"/>
          <w:i w:val="0"/>
          <w:color w:val="5F6B7A"/>
          <w:sz w:val="28"/>
        </w:rPr>
        <w:t>Four-area functional baseline before Phase 13E</w:t>
      </w:r>
    </w:p>
    <w:p>
      <w:pPr>
        <w:spacing w:before="0" w:after="40"/>
      </w:pPr>
      <w:r>
        <w:rPr>
          <w:rFonts w:ascii="Calibri" w:hAnsi="Calibri" w:eastAsia="Calibri"/>
          <w:b/>
          <w:i w:val="0"/>
          <w:color w:val="0B2545"/>
          <w:sz w:val="21"/>
        </w:rPr>
        <w:t xml:space="preserve">Branch: </w:t>
      </w:r>
      <w:r>
        <w:rPr>
          <w:rFonts w:ascii="Calibri" w:hAnsi="Calibri" w:eastAsia="Calibri"/>
          <w:b w:val="0"/>
          <w:i w:val="0"/>
          <w:color w:val="0B2545"/>
          <w:sz w:val="21"/>
        </w:rPr>
        <w:t>feature/practice-reduce-scope</w:t>
      </w:r>
    </w:p>
    <w:p>
      <w:pPr>
        <w:spacing w:before="0" w:after="40"/>
      </w:pPr>
      <w:r>
        <w:rPr>
          <w:rFonts w:ascii="Calibri" w:hAnsi="Calibri" w:eastAsia="Calibri"/>
          <w:b/>
          <w:i w:val="0"/>
          <w:color w:val="0B2545"/>
          <w:sz w:val="21"/>
        </w:rPr>
        <w:t xml:space="preserve">Status: </w:t>
      </w:r>
      <w:r>
        <w:rPr>
          <w:rFonts w:ascii="Calibri" w:hAnsi="Calibri" w:eastAsia="Calibri"/>
          <w:b w:val="0"/>
          <w:i w:val="0"/>
          <w:color w:val="0B2545"/>
          <w:sz w:val="21"/>
        </w:rPr>
        <w:t>PRE_13E_ARCHITECTURE_BASELINE</w:t>
      </w:r>
    </w:p>
    <w:p>
      <w:pPr>
        <w:spacing w:before="0" w:after="40"/>
      </w:pPr>
      <w:r>
        <w:rPr>
          <w:rFonts w:ascii="Calibri" w:hAnsi="Calibri" w:eastAsia="Calibri"/>
          <w:b/>
          <w:i w:val="0"/>
          <w:color w:val="0B2545"/>
          <w:sz w:val="21"/>
        </w:rPr>
        <w:t xml:space="preserve">Date: </w:t>
      </w:r>
      <w:r>
        <w:rPr>
          <w:rFonts w:ascii="Calibri" w:hAnsi="Calibri" w:eastAsia="Calibri"/>
          <w:b w:val="0"/>
          <w:i w:val="0"/>
          <w:color w:val="0B2545"/>
          <w:sz w:val="21"/>
        </w:rPr>
        <w:t>18/07/2026</w:t>
      </w:r>
    </w:p>
    <w:p>
      <w:pPr>
        <w:spacing w:before="0" w:after="40"/>
      </w:pPr>
      <w:r>
        <w:rPr>
          <w:rFonts w:ascii="Calibri" w:hAnsi="Calibri" w:eastAsia="Calibri"/>
          <w:b/>
          <w:i w:val="0"/>
          <w:color w:val="0B2545"/>
          <w:sz w:val="21"/>
        </w:rPr>
        <w:t xml:space="preserve">Scope: </w:t>
      </w:r>
      <w:r>
        <w:rPr>
          <w:rFonts w:ascii="Calibri" w:hAnsi="Calibri" w:eastAsia="Calibri"/>
          <w:b w:val="0"/>
          <w:i w:val="0"/>
          <w:color w:val="0B2545"/>
          <w:sz w:val="21"/>
        </w:rPr>
        <w:t>Only /practice: 4 functional groups, 10 traceability modules and 30 formal Use Cases</w:t>
      </w:r>
    </w:p>
    <w:p>
      <w:pPr>
        <w:spacing w:before="0" w:after="40"/>
      </w:pPr>
      <w:r>
        <w:rPr>
          <w:rFonts w:ascii="Calibri" w:hAnsi="Calibri" w:eastAsia="Calibri"/>
          <w:b/>
          <w:i w:val="0"/>
          <w:color w:val="0B2545"/>
          <w:sz w:val="21"/>
        </w:rPr>
        <w:t xml:space="preserve">Authority: </w:t>
      </w:r>
      <w:r>
        <w:rPr>
          <w:rFonts w:ascii="Calibri" w:hAnsi="Calibri" w:eastAsia="Calibri"/>
          <w:b w:val="0"/>
          <w:i w:val="0"/>
          <w:color w:val="0B2545"/>
          <w:sz w:val="21"/>
        </w:rPr>
        <w:t>Current Spring Boot code plus approved Phase 13E-13H roadmap</w:t>
      </w:r>
    </w:p>
    <w:p>
      <w:pPr>
        <w:spacing w:after="280"/>
      </w:pP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9FC"/>
          </w:tcPr>
          <w:p>
            <w:pPr>
              <w:spacing w:before="0" w:after="0" w:line="240" w:lineRule="auto"/>
            </w:pPr>
            <w:r/>
            <w:r>
              <w:rPr>
                <w:rFonts w:ascii="Calibri" w:hAnsi="Calibri" w:eastAsia="Calibri"/>
                <w:b w:val="0"/>
                <w:i w:val="0"/>
                <w:color w:val="0B2545"/>
                <w:sz w:val="20"/>
              </w:rPr>
              <w:t>Evidence convention: CURRENT means implemented code. PLANNED 13E/13F identifies an approved boundary that is not production code yet. Business Rules and System Messages use shared global identifiers and may be referenced by more than one Use Case.</w:t>
            </w:r>
          </w:p>
        </w:tc>
      </w:tr>
    </w:tbl>
    <w:p>
      <w:r>
        <w:br w:type="page"/>
      </w:r>
    </w:p>
    <w:p>
      <w:pPr>
        <w:pStyle w:val="Heading1"/>
      </w:pPr>
      <w:r>
        <w:t>1. Functional Group Map</w:t>
      </w:r>
    </w:p>
    <w:p>
      <w:pPr>
        <w:spacing w:after="160"/>
      </w:pPr>
      <w:r>
        <w:t>Practice is presented through four business-facing areas. The ten technical modules remain as traceability labels so the document stays compact without losing its connection to code, class diagrams or sequence diagrams.</w:t>
      </w:r>
    </w:p>
    <w:tbl>
      <w:tblPr>
        <w:tblStyle w:val="TableGrid"/>
        <w:tblW w:type="dxa" w:w="9360"/>
        <w:tblLayout w:type="fixed"/>
        <w:tblLook w:firstColumn="1" w:firstRow="1" w:lastColumn="0" w:lastRow="0" w:noHBand="0" w:noVBand="1" w:val="04A0"/>
        <w:tblInd w:w="120" w:type="dxa"/>
      </w:tblPr>
      <w:tblGrid>
        <w:gridCol w:w="720"/>
        <w:gridCol w:w="2500"/>
        <w:gridCol w:w="2600"/>
        <w:gridCol w:w="3540"/>
      </w:tblGrid>
      <w:tr>
        <w:trPr>
          <w:tblHeader w:val="true"/>
        </w:trPr>
        <w:tc>
          <w:tcPr>
            <w:tcW w:type="dxa" w:w="72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8"/>
              </w:rPr>
              <w:t>Code</w:t>
            </w:r>
          </w:p>
        </w:tc>
        <w:tc>
          <w:tcPr>
            <w:tcW w:type="dxa" w:w="25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8"/>
              </w:rPr>
              <w:t>Functional area</w:t>
            </w:r>
          </w:p>
        </w:tc>
        <w:tc>
          <w:tcPr>
            <w:tcW w:type="dxa" w:w="26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8"/>
              </w:rPr>
              <w:t>Internal modules</w:t>
            </w:r>
          </w:p>
        </w:tc>
        <w:tc>
          <w:tcPr>
            <w:tcW w:type="dxa" w:w="354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8"/>
              </w:rPr>
              <w:t>Use Cases</w:t>
            </w:r>
          </w:p>
        </w:tc>
      </w:tr>
      <w:tr>
        <w:tc>
          <w:tcPr>
            <w:tcW w:type="dxa" w:w="720"/>
          </w:tcPr>
          <w:p>
            <w:pPr>
              <w:spacing w:before="0" w:after="0" w:line="240" w:lineRule="auto"/>
            </w:pPr>
            <w:r/>
            <w:r>
              <w:rPr>
                <w:rFonts w:ascii="Calibri" w:hAnsi="Calibri" w:eastAsia="Calibri"/>
                <w:b/>
                <w:i w:val="0"/>
                <w:color w:val="1F4D78"/>
                <w:sz w:val="17"/>
              </w:rPr>
              <w:t>MGT</w:t>
            </w:r>
          </w:p>
        </w:tc>
        <w:tc>
          <w:tcPr>
            <w:tcW w:type="dxa" w:w="2500"/>
          </w:tcPr>
          <w:p>
            <w:pPr>
              <w:spacing w:before="0" w:after="0" w:line="240" w:lineRule="auto"/>
            </w:pPr>
            <w:r/>
            <w:r>
              <w:rPr>
                <w:rFonts w:ascii="Calibri" w:hAnsi="Calibri" w:eastAsia="Calibri"/>
                <w:b w:val="0"/>
                <w:i w:val="0"/>
                <w:color w:val="0B2545"/>
                <w:sz w:val="17"/>
              </w:rPr>
              <w:t>Practice Test Management</w:t>
            </w:r>
          </w:p>
        </w:tc>
        <w:tc>
          <w:tcPr>
            <w:tcW w:type="dxa" w:w="2600"/>
          </w:tcPr>
          <w:p>
            <w:pPr>
              <w:spacing w:before="0" w:after="0" w:line="240" w:lineRule="auto"/>
            </w:pPr>
            <w:r/>
            <w:r>
              <w:rPr>
                <w:rFonts w:ascii="Calibri" w:hAnsi="Calibri" w:eastAsia="Calibri"/>
                <w:b w:val="0"/>
                <w:i w:val="0"/>
                <w:color w:val="0B2545"/>
                <w:sz w:val="17"/>
              </w:rPr>
              <w:t>AUT, XLS, PDF</w:t>
            </w:r>
          </w:p>
        </w:tc>
        <w:tc>
          <w:tcPr>
            <w:tcW w:type="dxa" w:w="3540"/>
          </w:tcPr>
          <w:p>
            <w:pPr>
              <w:spacing w:before="0" w:after="0" w:line="240" w:lineRule="auto"/>
            </w:pPr>
            <w:r/>
            <w:r>
              <w:rPr>
                <w:rFonts w:ascii="Calibri" w:hAnsi="Calibri" w:eastAsia="Calibri"/>
                <w:b w:val="0"/>
                <w:i w:val="0"/>
                <w:color w:val="0B2545"/>
                <w:sz w:val="17"/>
              </w:rPr>
              <w:t>UC-AUT-01, UC-AUT-02, UC-AUT-03, UC-XLS-01, UC-XLS-02, UC-XLS-03, UC-PDF-01, UC-PDF-02, UC-PDF-03</w:t>
            </w:r>
          </w:p>
        </w:tc>
      </w:tr>
      <w:tr>
        <w:tc>
          <w:tcPr>
            <w:tcW w:type="dxa" w:w="720"/>
          </w:tcPr>
          <w:p>
            <w:pPr>
              <w:spacing w:before="0" w:after="0" w:line="240" w:lineRule="auto"/>
            </w:pPr>
            <w:r/>
            <w:r>
              <w:rPr>
                <w:rFonts w:ascii="Calibri" w:hAnsi="Calibri" w:eastAsia="Calibri"/>
                <w:b/>
                <w:i w:val="0"/>
                <w:color w:val="1F4D78"/>
                <w:sz w:val="17"/>
              </w:rPr>
              <w:t>ATT</w:t>
            </w:r>
          </w:p>
        </w:tc>
        <w:tc>
          <w:tcPr>
            <w:tcW w:type="dxa" w:w="2500"/>
          </w:tcPr>
          <w:p>
            <w:pPr>
              <w:spacing w:before="0" w:after="0" w:line="240" w:lineRule="auto"/>
            </w:pPr>
            <w:r/>
            <w:r>
              <w:rPr>
                <w:rFonts w:ascii="Calibri" w:hAnsi="Calibri" w:eastAsia="Calibri"/>
                <w:b w:val="0"/>
                <w:i w:val="0"/>
                <w:color w:val="0B2545"/>
                <w:sz w:val="17"/>
              </w:rPr>
              <w:t>Skill-based Attempt Lifecycle</w:t>
            </w:r>
          </w:p>
        </w:tc>
        <w:tc>
          <w:tcPr>
            <w:tcW w:type="dxa" w:w="2600"/>
          </w:tcPr>
          <w:p>
            <w:pPr>
              <w:spacing w:before="0" w:after="0" w:line="240" w:lineRule="auto"/>
            </w:pPr>
            <w:r/>
            <w:r>
              <w:rPr>
                <w:rFonts w:ascii="Calibri" w:hAnsi="Calibri" w:eastAsia="Calibri"/>
                <w:b w:val="0"/>
                <w:i w:val="0"/>
                <w:color w:val="0B2545"/>
                <w:sz w:val="17"/>
              </w:rPr>
              <w:t>CAT, PLY</w:t>
            </w:r>
          </w:p>
        </w:tc>
        <w:tc>
          <w:tcPr>
            <w:tcW w:type="dxa" w:w="3540"/>
          </w:tcPr>
          <w:p>
            <w:pPr>
              <w:spacing w:before="0" w:after="0" w:line="240" w:lineRule="auto"/>
            </w:pPr>
            <w:r/>
            <w:r>
              <w:rPr>
                <w:rFonts w:ascii="Calibri" w:hAnsi="Calibri" w:eastAsia="Calibri"/>
                <w:b w:val="0"/>
                <w:i w:val="0"/>
                <w:color w:val="0B2545"/>
                <w:sz w:val="17"/>
              </w:rPr>
              <w:t>UC-CAT-01, UC-CAT-02, UC-CAT-03, UC-PLY-01, UC-PLY-02, UC-PLY-03</w:t>
            </w:r>
          </w:p>
        </w:tc>
      </w:tr>
      <w:tr>
        <w:tc>
          <w:tcPr>
            <w:tcW w:type="dxa" w:w="720"/>
          </w:tcPr>
          <w:p>
            <w:pPr>
              <w:spacing w:before="0" w:after="0" w:line="240" w:lineRule="auto"/>
            </w:pPr>
            <w:r/>
            <w:r>
              <w:rPr>
                <w:rFonts w:ascii="Calibri" w:hAnsi="Calibri" w:eastAsia="Calibri"/>
                <w:b/>
                <w:i w:val="0"/>
                <w:color w:val="1F4D78"/>
                <w:sz w:val="17"/>
              </w:rPr>
              <w:t>RSL</w:t>
            </w:r>
          </w:p>
        </w:tc>
        <w:tc>
          <w:tcPr>
            <w:tcW w:type="dxa" w:w="2500"/>
          </w:tcPr>
          <w:p>
            <w:pPr>
              <w:spacing w:before="0" w:after="0" w:line="240" w:lineRule="auto"/>
            </w:pPr>
            <w:r/>
            <w:r>
              <w:rPr>
                <w:rFonts w:ascii="Calibri" w:hAnsi="Calibri" w:eastAsia="Calibri"/>
                <w:b w:val="0"/>
                <w:i w:val="0"/>
                <w:color w:val="0B2545"/>
                <w:sz w:val="17"/>
              </w:rPr>
              <w:t>Versioned Results and Evidence</w:t>
            </w:r>
          </w:p>
        </w:tc>
        <w:tc>
          <w:tcPr>
            <w:tcW w:type="dxa" w:w="2600"/>
          </w:tcPr>
          <w:p>
            <w:pPr>
              <w:spacing w:before="0" w:after="0" w:line="240" w:lineRule="auto"/>
            </w:pPr>
            <w:r/>
            <w:r>
              <w:rPr>
                <w:rFonts w:ascii="Calibri" w:hAnsi="Calibri" w:eastAsia="Calibri"/>
                <w:b w:val="0"/>
                <w:i w:val="0"/>
                <w:color w:val="0B2545"/>
                <w:sz w:val="17"/>
              </w:rPr>
              <w:t>RLE, WRT, SPK, RES</w:t>
            </w:r>
          </w:p>
        </w:tc>
        <w:tc>
          <w:tcPr>
            <w:tcW w:type="dxa" w:w="3540"/>
          </w:tcPr>
          <w:p>
            <w:pPr>
              <w:spacing w:before="0" w:after="0" w:line="240" w:lineRule="auto"/>
            </w:pPr>
            <w:r/>
            <w:r>
              <w:rPr>
                <w:rFonts w:ascii="Calibri" w:hAnsi="Calibri" w:eastAsia="Calibri"/>
                <w:b w:val="0"/>
                <w:i w:val="0"/>
                <w:color w:val="0B2545"/>
                <w:sz w:val="17"/>
              </w:rPr>
              <w:t>UC-RLE-01, UC-RLE-02, UC-RLE-03, UC-WRT-01, UC-WRT-02, UC-WRT-03, UC-SPK-01, UC-SPK-02, UC-SPK-03, UC-RES-01, UC-RES-02, UC-RES-03</w:t>
            </w:r>
          </w:p>
        </w:tc>
      </w:tr>
      <w:tr>
        <w:tc>
          <w:tcPr>
            <w:tcW w:type="dxa" w:w="720"/>
          </w:tcPr>
          <w:p>
            <w:pPr>
              <w:spacing w:before="0" w:after="0" w:line="240" w:lineRule="auto"/>
            </w:pPr>
            <w:r/>
            <w:r>
              <w:rPr>
                <w:rFonts w:ascii="Calibri" w:hAnsi="Calibri" w:eastAsia="Calibri"/>
                <w:b/>
                <w:i w:val="0"/>
                <w:color w:val="1F4D78"/>
                <w:sz w:val="17"/>
              </w:rPr>
              <w:t>PRG</w:t>
            </w:r>
          </w:p>
        </w:tc>
        <w:tc>
          <w:tcPr>
            <w:tcW w:type="dxa" w:w="2500"/>
          </w:tcPr>
          <w:p>
            <w:pPr>
              <w:spacing w:before="0" w:after="0" w:line="240" w:lineRule="auto"/>
            </w:pPr>
            <w:r/>
            <w:r>
              <w:rPr>
                <w:rFonts w:ascii="Calibri" w:hAnsi="Calibri" w:eastAsia="Calibri"/>
                <w:b w:val="0"/>
                <w:i w:val="0"/>
                <w:color w:val="0B2545"/>
                <w:sz w:val="17"/>
              </w:rPr>
              <w:t>Practice Progress Management</w:t>
            </w:r>
          </w:p>
        </w:tc>
        <w:tc>
          <w:tcPr>
            <w:tcW w:type="dxa" w:w="2600"/>
          </w:tcPr>
          <w:p>
            <w:pPr>
              <w:spacing w:before="0" w:after="0" w:line="240" w:lineRule="auto"/>
            </w:pPr>
            <w:r/>
            <w:r>
              <w:rPr>
                <w:rFonts w:ascii="Calibri" w:hAnsi="Calibri" w:eastAsia="Calibri"/>
                <w:b w:val="0"/>
                <w:i w:val="0"/>
                <w:color w:val="0B2545"/>
                <w:sz w:val="17"/>
              </w:rPr>
              <w:t>PRG</w:t>
            </w:r>
          </w:p>
        </w:tc>
        <w:tc>
          <w:tcPr>
            <w:tcW w:type="dxa" w:w="3540"/>
          </w:tcPr>
          <w:p>
            <w:pPr>
              <w:spacing w:before="0" w:after="0" w:line="240" w:lineRule="auto"/>
            </w:pPr>
            <w:r/>
            <w:r>
              <w:rPr>
                <w:rFonts w:ascii="Calibri" w:hAnsi="Calibri" w:eastAsia="Calibri"/>
                <w:b w:val="0"/>
                <w:i w:val="0"/>
                <w:color w:val="0B2545"/>
                <w:sz w:val="17"/>
              </w:rPr>
              <w:t>UC-PRG-01, UC-PRG-02, UC-PRG-03</w:t>
            </w:r>
          </w:p>
        </w:tc>
      </w:tr>
    </w:tbl>
    <w:p>
      <w:pPr>
        <w:pStyle w:val="Heading1"/>
      </w:pPr>
      <w:r>
        <w:t>2. Shared Architecture Rules</w:t>
      </w:r>
    </w:p>
    <w:p>
      <w:pPr>
        <w:pStyle w:val="ListBullet"/>
      </w:pPr>
      <w:r>
        <w:rPr>
          <w:rFonts w:ascii="Calibri" w:hAnsi="Calibri" w:eastAsia="Calibri"/>
          <w:b w:val="0"/>
          <w:i w:val="0"/>
          <w:color w:val="0B2545"/>
          <w:sz w:val="20"/>
        </w:rPr>
        <w:t>Attempt rendering and scoring always use the immutable version locked to the attempt.</w:t>
      </w:r>
    </w:p>
    <w:p>
      <w:pPr>
        <w:pStyle w:val="ListBullet"/>
      </w:pPr>
      <w:r>
        <w:rPr>
          <w:rFonts w:ascii="Calibri" w:hAnsi="Calibri" w:eastAsia="Calibri"/>
          <w:b w:val="0"/>
          <w:i w:val="0"/>
          <w:color w:val="0B2545"/>
          <w:sz w:val="20"/>
        </w:rPr>
        <w:t>Reading and Listening result reads are read-only; provider work runs only through the durable preparation lifecycle.</w:t>
      </w:r>
    </w:p>
    <w:p>
      <w:pPr>
        <w:pStyle w:val="ListBullet"/>
      </w:pPr>
      <w:r>
        <w:rPr>
          <w:rFonts w:ascii="Calibri" w:hAnsi="Calibri" w:eastAsia="Calibri"/>
          <w:b w:val="0"/>
          <w:i w:val="0"/>
          <w:color w:val="0B2545"/>
          <w:sz w:val="20"/>
        </w:rPr>
        <w:t>Student answers, official answers, teacher explanations and shared AI artifacts remain separate evidence layers.</w:t>
      </w:r>
    </w:p>
    <w:p>
      <w:pPr>
        <w:pStyle w:val="ListBullet"/>
      </w:pPr>
      <w:r>
        <w:rPr>
          <w:rFonts w:ascii="Calibri" w:hAnsi="Calibri" w:eastAsia="Calibri"/>
          <w:b w:val="0"/>
          <w:i w:val="0"/>
          <w:color w:val="0B2545"/>
          <w:sz w:val="20"/>
        </w:rPr>
        <w:t>Writing or Speaking provider failure never creates a fabricated score or evidence item.</w:t>
      </w:r>
    </w:p>
    <w:p>
      <w:pPr>
        <w:pStyle w:val="ListBullet"/>
      </w:pPr>
      <w:r>
        <w:rPr>
          <w:rFonts w:ascii="Calibri" w:hAnsi="Calibri" w:eastAsia="Calibri"/>
          <w:b w:val="0"/>
          <w:i w:val="0"/>
          <w:color w:val="0B2545"/>
          <w:sz w:val="20"/>
        </w:rPr>
        <w:t>Speaking media is private, and every upload or playback request requires authorization.</w:t>
      </w:r>
    </w:p>
    <w:p>
      <w:pPr>
        <w:pStyle w:val="ListBullet"/>
      </w:pPr>
      <w:r>
        <w:rPr>
          <w:rFonts w:ascii="Calibri" w:hAnsi="Calibri" w:eastAsia="Calibri"/>
          <w:b w:val="0"/>
          <w:i w:val="0"/>
          <w:color w:val="0B2545"/>
          <w:sz w:val="20"/>
        </w:rPr>
        <w:t>Phase 13E adds evidence presentation; Phase 13F adds real progress aggregation and recovery behavior.</w:t>
      </w:r>
    </w:p>
    <w:p>
      <w:r>
        <w:br w:type="page"/>
      </w:r>
    </w:p>
    <w:p>
      <w:pPr>
        <w:keepNext/>
        <w:spacing w:before="0" w:after="40"/>
      </w:pPr>
      <w:r>
        <w:rPr>
          <w:rFonts w:ascii="Calibri" w:hAnsi="Calibri" w:eastAsia="Calibri"/>
          <w:b/>
          <w:i w:val="0"/>
          <w:color w:val="5F6B7A"/>
          <w:sz w:val="17"/>
        </w:rPr>
        <w:t>AREA 01/04  |  MGT Practice Test Management  |  MODULE AUT  |  USE CASE 01/30</w:t>
      </w:r>
    </w:p>
    <w:p>
      <w:pPr>
        <w:keepNext/>
        <w:spacing w:before="0" w:after="60"/>
        <w:jc w:val="left"/>
      </w:pPr>
      <w:r>
        <w:rPr>
          <w:rFonts w:ascii="Calibri" w:hAnsi="Calibri" w:eastAsia="Calibri"/>
          <w:b/>
          <w:i w:val="0"/>
          <w:color w:val="0B2545"/>
          <w:sz w:val="30"/>
        </w:rPr>
        <w:t>UC-AUT-01  Create, edit and autosave a Practice draft</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PracticeDraftController, PracticeDraftService, PracticeDraftContractService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Lecturer, Collaborator</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Document storage</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Lets a lecturer or authorized collaborator build a set, tests, skills and questions while preserving the latest valid draft revision.</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10"/>
              </w:numPr>
              <w:spacing w:before="0" w:after="20" w:line="240" w:lineRule="auto"/>
            </w:pPr>
            <w:r>
              <w:rPr>
                <w:rFonts w:ascii="Calibri" w:hAnsi="Calibri" w:eastAsia="Calibri"/>
                <w:b w:val="0"/>
                <w:i w:val="0"/>
                <w:color w:val="0B2545"/>
                <w:sz w:val="17"/>
              </w:rPr>
              <w:t>The user is an authorized lecturer or collaborator.</w:t>
            </w:r>
          </w:p>
          <w:p>
            <w:pPr>
              <w:numPr>
                <w:ilvl w:val="0"/>
                <w:numId w:val="10"/>
              </w:numPr>
              <w:spacing w:before="0" w:after="20" w:line="240" w:lineRule="auto"/>
            </w:pPr>
            <w:r>
              <w:rPr>
                <w:rFonts w:ascii="Calibri" w:hAnsi="Calibri" w:eastAsia="Calibri"/>
                <w:b w:val="0"/>
                <w:i w:val="0"/>
                <w:color w:val="0B2545"/>
                <w:sz w:val="17"/>
              </w:rPr>
              <w:t>The target set is editable and not an immutable published version.</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11"/>
              </w:numPr>
              <w:spacing w:after="20" w:line="240" w:lineRule="auto"/>
            </w:pPr>
            <w:r>
              <w:rPr>
                <w:rFonts w:ascii="Calibri" w:hAnsi="Calibri" w:eastAsia="Calibri"/>
                <w:b w:val="0"/>
                <w:i w:val="0"/>
                <w:color w:val="0B2545"/>
                <w:sz w:val="17"/>
              </w:rPr>
              <w:t>The latest valid draft is stored.</w:t>
            </w:r>
          </w:p>
          <w:p>
            <w:pPr>
              <w:numPr>
                <w:ilvl w:val="0"/>
                <w:numId w:val="11"/>
              </w:numPr>
              <w:spacing w:after="20" w:line="240" w:lineRule="auto"/>
            </w:pPr>
            <w:r>
              <w:rPr>
                <w:rFonts w:ascii="Calibri" w:hAnsi="Calibri" w:eastAsia="Calibri"/>
                <w:b w:val="0"/>
                <w:i w:val="0"/>
                <w:color w:val="0B2545"/>
                <w:sz w:val="17"/>
              </w:rPr>
              <w:t>The editor receives the accepted revision number.</w:t>
            </w:r>
          </w:p>
          <w:p>
            <w:pPr>
              <w:spacing w:after="20"/>
            </w:pPr>
            <w:r>
              <w:rPr>
                <w:rFonts w:ascii="Calibri" w:hAnsi="Calibri" w:eastAsia="Calibri"/>
                <w:b/>
                <w:i w:val="0"/>
                <w:color w:val="B42318"/>
                <w:sz w:val="17"/>
              </w:rPr>
              <w:t>Failure-safe outcome</w:t>
            </w:r>
          </w:p>
          <w:p>
            <w:pPr>
              <w:numPr>
                <w:ilvl w:val="0"/>
                <w:numId w:val="12"/>
              </w:numPr>
              <w:spacing w:after="20" w:line="240" w:lineRule="auto"/>
            </w:pPr>
            <w:r>
              <w:rPr>
                <w:rFonts w:ascii="Calibri" w:hAnsi="Calibri" w:eastAsia="Calibri"/>
                <w:b w:val="0"/>
                <w:i w:val="0"/>
                <w:color w:val="0B2545"/>
                <w:sz w:val="17"/>
              </w:rPr>
              <w:t>Unauthorized or stale changes do not overwrite the draft.</w:t>
            </w:r>
          </w:p>
          <w:p>
            <w:pPr>
              <w:numPr>
                <w:ilvl w:val="0"/>
                <w:numId w:val="12"/>
              </w:numPr>
              <w:spacing w:after="20" w:line="240" w:lineRule="auto"/>
            </w:pPr>
            <w:r>
              <w:rPr>
                <w:rFonts w:ascii="Calibri" w:hAnsi="Calibri" w:eastAsia="Calibri"/>
                <w:b w:val="0"/>
                <w:i w:val="0"/>
                <w:color w:val="0B2545"/>
                <w:sz w:val="17"/>
              </w:rPr>
              <w:t>A validation problem remains visible to the editor.</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13"/>
              </w:numPr>
              <w:spacing w:before="0" w:after="20" w:line="240" w:lineRule="auto"/>
            </w:pPr>
            <w:r>
              <w:rPr>
                <w:rFonts w:ascii="Calibri" w:hAnsi="Calibri" w:eastAsia="Calibri"/>
                <w:b w:val="0"/>
                <w:i w:val="0"/>
                <w:color w:val="0B2545"/>
                <w:sz w:val="17"/>
              </w:rPr>
              <w:t>The user opens a new or existing draft.</w:t>
            </w:r>
          </w:p>
          <w:p>
            <w:pPr>
              <w:numPr>
                <w:ilvl w:val="0"/>
                <w:numId w:val="13"/>
              </w:numPr>
              <w:spacing w:before="0" w:after="20" w:line="240" w:lineRule="auto"/>
            </w:pPr>
            <w:r>
              <w:rPr>
                <w:rFonts w:ascii="Calibri" w:hAnsi="Calibri" w:eastAsia="Calibri"/>
                <w:b w:val="0"/>
                <w:i w:val="0"/>
                <w:color w:val="0B2545"/>
                <w:sz w:val="17"/>
              </w:rPr>
              <w:t>The system checks ownership and collaborator permissions.</w:t>
            </w:r>
          </w:p>
          <w:p>
            <w:pPr>
              <w:numPr>
                <w:ilvl w:val="0"/>
                <w:numId w:val="13"/>
              </w:numPr>
              <w:spacing w:before="0" w:after="20" w:line="240" w:lineRule="auto"/>
            </w:pPr>
            <w:r>
              <w:rPr>
                <w:rFonts w:ascii="Calibri" w:hAnsi="Calibri" w:eastAsia="Calibri"/>
                <w:b w:val="0"/>
                <w:i w:val="0"/>
                <w:color w:val="0B2545"/>
                <w:sz w:val="17"/>
              </w:rPr>
              <w:t>The user edits structure, content, scoring or media references.</w:t>
            </w:r>
          </w:p>
          <w:p>
            <w:pPr>
              <w:numPr>
                <w:ilvl w:val="0"/>
                <w:numId w:val="13"/>
              </w:numPr>
              <w:spacing w:before="0" w:after="20" w:line="240" w:lineRule="auto"/>
            </w:pPr>
            <w:r>
              <w:rPr>
                <w:rFonts w:ascii="Calibri" w:hAnsi="Calibri" w:eastAsia="Calibri"/>
                <w:b w:val="0"/>
                <w:i w:val="0"/>
                <w:color w:val="0B2545"/>
                <w:sz w:val="17"/>
              </w:rPr>
              <w:t>The browser sends an autosave request with its revision number.</w:t>
            </w:r>
          </w:p>
          <w:p>
            <w:pPr>
              <w:numPr>
                <w:ilvl w:val="0"/>
                <w:numId w:val="13"/>
              </w:numPr>
              <w:spacing w:before="0" w:after="20" w:line="240" w:lineRule="auto"/>
            </w:pPr>
            <w:r>
              <w:rPr>
                <w:rFonts w:ascii="Calibri" w:hAnsi="Calibri" w:eastAsia="Calibri"/>
                <w:b w:val="0"/>
                <w:i w:val="0"/>
                <w:color w:val="0B2545"/>
                <w:sz w:val="17"/>
              </w:rPr>
              <w:t>The server validates the draft contract and rejects stale revisions.</w:t>
            </w:r>
          </w:p>
          <w:p>
            <w:pPr>
              <w:numPr>
                <w:ilvl w:val="0"/>
                <w:numId w:val="13"/>
              </w:numPr>
              <w:spacing w:before="0" w:after="20" w:line="240" w:lineRule="auto"/>
            </w:pPr>
            <w:r>
              <w:rPr>
                <w:rFonts w:ascii="Calibri" w:hAnsi="Calibri" w:eastAsia="Calibri"/>
                <w:b w:val="0"/>
                <w:i w:val="0"/>
                <w:color w:val="0B2545"/>
                <w:sz w:val="17"/>
              </w:rPr>
              <w:t>The server stores the accepted revision and returns save status.</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14"/>
              </w:numPr>
              <w:spacing w:before="0" w:after="20" w:line="240" w:lineRule="auto"/>
            </w:pPr>
            <w:r>
              <w:rPr>
                <w:rFonts w:ascii="Calibri" w:hAnsi="Calibri" w:eastAsia="Calibri"/>
                <w:b w:val="0"/>
                <w:i w:val="0"/>
                <w:color w:val="0B2545"/>
                <w:sz w:val="17"/>
              </w:rPr>
              <w:t>A1 - Stale revision: keep the newer server copy and ask the user to refresh or merge.</w:t>
            </w:r>
          </w:p>
          <w:p>
            <w:pPr>
              <w:numPr>
                <w:ilvl w:val="0"/>
                <w:numId w:val="14"/>
              </w:numPr>
              <w:spacing w:before="0" w:after="20" w:line="240" w:lineRule="auto"/>
            </w:pPr>
            <w:r>
              <w:rPr>
                <w:rFonts w:ascii="Calibri" w:hAnsi="Calibri" w:eastAsia="Calibri"/>
                <w:b w:val="0"/>
                <w:i w:val="0"/>
                <w:color w:val="0B2545"/>
                <w:sz w:val="17"/>
              </w:rPr>
              <w:t>A2 - Invalid field: keep the editor open and identify the affected field.</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BR-04</w:t>
              <w:br/>
            </w:r>
            <w:r>
              <w:rPr>
                <w:rFonts w:ascii="Calibri" w:hAnsi="Calibri" w:eastAsia="Calibri"/>
                <w:b w:val="0"/>
                <w:i w:val="0"/>
                <w:color w:val="0B2545"/>
                <w:sz w:val="17"/>
              </w:rPr>
              <w:t>Only the owning Lecturer or an authorized collaborator can create, edit, import, publish or revise a Practice draft.</w:t>
            </w:r>
          </w:p>
          <w:p>
            <w:pPr>
              <w:spacing w:before="0" w:after="60" w:line="252" w:lineRule="auto"/>
            </w:pPr>
            <w:r>
              <w:rPr>
                <w:rFonts w:ascii="Calibri" w:hAnsi="Calibri" w:eastAsia="Calibri"/>
                <w:b/>
                <w:i w:val="0"/>
                <w:color w:val="1F4D78"/>
                <w:sz w:val="17"/>
              </w:rPr>
              <w:t>BR-11</w:t>
              <w:br/>
            </w:r>
            <w:r>
              <w:rPr>
                <w:rFonts w:ascii="Calibri" w:hAnsi="Calibri" w:eastAsia="Calibri"/>
                <w:b w:val="0"/>
                <w:i w:val="0"/>
                <w:color w:val="0B2545"/>
                <w:sz w:val="17"/>
              </w:rPr>
              <w:t>An older editor revision cannot overwrite newer draft content.</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MSG-MGT-01: </w:t>
            </w:r>
            <w:r>
              <w:rPr>
                <w:rFonts w:ascii="Calibri" w:hAnsi="Calibri" w:eastAsia="Calibri"/>
                <w:b w:val="0"/>
                <w:i w:val="0"/>
                <w:color w:val="0B2545"/>
                <w:sz w:val="17"/>
              </w:rPr>
              <w:t>Draft saved.</w:t>
            </w:r>
          </w:p>
          <w:p>
            <w:pPr>
              <w:spacing w:before="0" w:after="40" w:line="240" w:lineRule="auto"/>
            </w:pPr>
            <w:r>
              <w:rPr>
                <w:rFonts w:ascii="Calibri" w:hAnsi="Calibri" w:eastAsia="Calibri"/>
                <w:b/>
                <w:i w:val="0"/>
                <w:color w:val="1F4D78"/>
                <w:sz w:val="17"/>
              </w:rPr>
              <w:t xml:space="preserve">MSG-MGT-02: </w:t>
            </w:r>
            <w:r>
              <w:rPr>
                <w:rFonts w:ascii="Calibri" w:hAnsi="Calibri" w:eastAsia="Calibri"/>
                <w:b w:val="0"/>
                <w:i w:val="0"/>
                <w:color w:val="0B2545"/>
                <w:sz w:val="17"/>
              </w:rPr>
              <w:t>A newer draft revision exists. Reload before saving again.</w:t>
            </w:r>
          </w:p>
          <w:p>
            <w:pPr>
              <w:spacing w:before="0" w:after="40" w:line="240" w:lineRule="auto"/>
            </w:pPr>
            <w:r>
              <w:rPr>
                <w:rFonts w:ascii="Calibri" w:hAnsi="Calibri" w:eastAsia="Calibri"/>
                <w:b/>
                <w:i w:val="0"/>
                <w:color w:val="1F4D78"/>
                <w:sz w:val="17"/>
              </w:rPr>
              <w:t xml:space="preserve">MSG-AUTH-02: </w:t>
            </w:r>
            <w:r>
              <w:rPr>
                <w:rFonts w:ascii="Calibri" w:hAnsi="Calibri" w:eastAsia="Calibri"/>
                <w:b w:val="0"/>
                <w:i w:val="0"/>
                <w:color w:val="0B2545"/>
                <w:sz w:val="17"/>
              </w:rPr>
              <w:t>You are not allowed to perform this action.</w:t>
            </w:r>
          </w:p>
        </w:tc>
      </w:tr>
    </w:tbl>
    <w:p>
      <w:r>
        <w:br w:type="page"/>
      </w:r>
    </w:p>
    <w:p>
      <w:pPr>
        <w:keepNext/>
        <w:spacing w:before="0" w:after="40"/>
      </w:pPr>
      <w:r>
        <w:rPr>
          <w:rFonts w:ascii="Calibri" w:hAnsi="Calibri" w:eastAsia="Calibri"/>
          <w:b/>
          <w:i w:val="0"/>
          <w:color w:val="5F6B7A"/>
          <w:sz w:val="17"/>
        </w:rPr>
        <w:t>AREA 01/04  |  MGT Practice Test Management  |  MODULE AUT  |  USE CASE 02/30</w:t>
      </w:r>
    </w:p>
    <w:p>
      <w:pPr>
        <w:keepNext/>
        <w:spacing w:before="0" w:after="60"/>
        <w:jc w:val="left"/>
      </w:pPr>
      <w:r>
        <w:rPr>
          <w:rFonts w:ascii="Calibri" w:hAnsi="Calibri" w:eastAsia="Calibri"/>
          <w:b/>
          <w:i w:val="0"/>
          <w:color w:val="0B2545"/>
          <w:sz w:val="30"/>
        </w:rPr>
        <w:t>UC-AUT-02  Validate and publish an immutable version</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PracticeDraftValidator, PracticePublisherService, PublishedVersionExplanationEvent</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Lecturer</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Explanation queue, Document storage</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Validates the complete draft graph and publishes one immutable version that can safely support future attempts and explanations.</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15"/>
              </w:numPr>
              <w:spacing w:before="0" w:after="20" w:line="240" w:lineRule="auto"/>
            </w:pPr>
            <w:r>
              <w:rPr>
                <w:rFonts w:ascii="Calibri" w:hAnsi="Calibri" w:eastAsia="Calibri"/>
                <w:b w:val="0"/>
                <w:i w:val="0"/>
                <w:color w:val="0B2545"/>
                <w:sz w:val="17"/>
              </w:rPr>
              <w:t>The lecturer owns the editable draft.</w:t>
            </w:r>
          </w:p>
          <w:p>
            <w:pPr>
              <w:numPr>
                <w:ilvl w:val="0"/>
                <w:numId w:val="15"/>
              </w:numPr>
              <w:spacing w:before="0" w:after="20" w:line="240" w:lineRule="auto"/>
            </w:pPr>
            <w:r>
              <w:rPr>
                <w:rFonts w:ascii="Calibri" w:hAnsi="Calibri" w:eastAsia="Calibri"/>
                <w:b w:val="0"/>
                <w:i w:val="0"/>
                <w:color w:val="0B2545"/>
                <w:sz w:val="17"/>
              </w:rPr>
              <w:t>The draft contains at least one valid test and question.</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16"/>
              </w:numPr>
              <w:spacing w:after="20" w:line="240" w:lineRule="auto"/>
            </w:pPr>
            <w:r>
              <w:rPr>
                <w:rFonts w:ascii="Calibri" w:hAnsi="Calibri" w:eastAsia="Calibri"/>
                <w:b w:val="0"/>
                <w:i w:val="0"/>
                <w:color w:val="0B2545"/>
                <w:sz w:val="17"/>
              </w:rPr>
              <w:t>One immutable published version is committed.</w:t>
            </w:r>
          </w:p>
          <w:p>
            <w:pPr>
              <w:numPr>
                <w:ilvl w:val="0"/>
                <w:numId w:val="16"/>
              </w:numPr>
              <w:spacing w:after="20" w:line="240" w:lineRule="auto"/>
            </w:pPr>
            <w:r>
              <w:rPr>
                <w:rFonts w:ascii="Calibri" w:hAnsi="Calibri" w:eastAsia="Calibri"/>
                <w:b w:val="0"/>
                <w:i w:val="0"/>
                <w:color w:val="0B2545"/>
                <w:sz w:val="17"/>
              </w:rPr>
              <w:t>Post-publication explanation preparation may be queued after commit.</w:t>
            </w:r>
          </w:p>
          <w:p>
            <w:pPr>
              <w:spacing w:after="20"/>
            </w:pPr>
            <w:r>
              <w:rPr>
                <w:rFonts w:ascii="Calibri" w:hAnsi="Calibri" w:eastAsia="Calibri"/>
                <w:b/>
                <w:i w:val="0"/>
                <w:color w:val="B42318"/>
                <w:sz w:val="17"/>
              </w:rPr>
              <w:t>Failure-safe outcome</w:t>
            </w:r>
          </w:p>
          <w:p>
            <w:pPr>
              <w:numPr>
                <w:ilvl w:val="0"/>
                <w:numId w:val="17"/>
              </w:numPr>
              <w:spacing w:after="20" w:line="240" w:lineRule="auto"/>
            </w:pPr>
            <w:r>
              <w:rPr>
                <w:rFonts w:ascii="Calibri" w:hAnsi="Calibri" w:eastAsia="Calibri"/>
                <w:b w:val="0"/>
                <w:i w:val="0"/>
                <w:color w:val="0B2545"/>
                <w:sz w:val="17"/>
              </w:rPr>
              <w:t>A failed validation or transaction leaves no partial published graph.</w:t>
            </w:r>
          </w:p>
          <w:p>
            <w:pPr>
              <w:numPr>
                <w:ilvl w:val="0"/>
                <w:numId w:val="17"/>
              </w:numPr>
              <w:spacing w:after="20" w:line="240" w:lineRule="auto"/>
            </w:pPr>
            <w:r>
              <w:rPr>
                <w:rFonts w:ascii="Calibri" w:hAnsi="Calibri" w:eastAsia="Calibri"/>
                <w:b w:val="0"/>
                <w:i w:val="0"/>
                <w:color w:val="0B2545"/>
                <w:sz w:val="17"/>
              </w:rPr>
              <w:t>The editable draft remains available for correction.</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18"/>
              </w:numPr>
              <w:spacing w:before="0" w:after="20" w:line="240" w:lineRule="auto"/>
            </w:pPr>
            <w:r>
              <w:rPr>
                <w:rFonts w:ascii="Calibri" w:hAnsi="Calibri" w:eastAsia="Calibri"/>
                <w:b w:val="0"/>
                <w:i w:val="0"/>
                <w:color w:val="0B2545"/>
                <w:sz w:val="17"/>
              </w:rPr>
              <w:t>The lecturer chooses Publish.</w:t>
            </w:r>
          </w:p>
          <w:p>
            <w:pPr>
              <w:numPr>
                <w:ilvl w:val="0"/>
                <w:numId w:val="18"/>
              </w:numPr>
              <w:spacing w:before="0" w:after="20" w:line="240" w:lineRule="auto"/>
            </w:pPr>
            <w:r>
              <w:rPr>
                <w:rFonts w:ascii="Calibri" w:hAnsi="Calibri" w:eastAsia="Calibri"/>
                <w:b w:val="0"/>
                <w:i w:val="0"/>
                <w:color w:val="0B2545"/>
                <w:sz w:val="17"/>
              </w:rPr>
              <w:t>The system checks ownership and the current draft revision.</w:t>
            </w:r>
          </w:p>
          <w:p>
            <w:pPr>
              <w:numPr>
                <w:ilvl w:val="0"/>
                <w:numId w:val="18"/>
              </w:numPr>
              <w:spacing w:before="0" w:after="20" w:line="240" w:lineRule="auto"/>
            </w:pPr>
            <w:r>
              <w:rPr>
                <w:rFonts w:ascii="Calibri" w:hAnsi="Calibri" w:eastAsia="Calibri"/>
                <w:b w:val="0"/>
                <w:i w:val="0"/>
                <w:color w:val="0B2545"/>
                <w:sz w:val="17"/>
              </w:rPr>
              <w:t>The system validates content, scoring and media references.</w:t>
            </w:r>
          </w:p>
          <w:p>
            <w:pPr>
              <w:numPr>
                <w:ilvl w:val="0"/>
                <w:numId w:val="18"/>
              </w:numPr>
              <w:spacing w:before="0" w:after="20" w:line="240" w:lineRule="auto"/>
            </w:pPr>
            <w:r>
              <w:rPr>
                <w:rFonts w:ascii="Calibri" w:hAnsi="Calibri" w:eastAsia="Calibri"/>
                <w:b w:val="0"/>
                <w:i w:val="0"/>
                <w:color w:val="0B2545"/>
                <w:sz w:val="17"/>
              </w:rPr>
              <w:t>The system creates the versioned graph in one transaction.</w:t>
            </w:r>
          </w:p>
          <w:p>
            <w:pPr>
              <w:numPr>
                <w:ilvl w:val="0"/>
                <w:numId w:val="18"/>
              </w:numPr>
              <w:spacing w:before="0" w:after="20" w:line="240" w:lineRule="auto"/>
            </w:pPr>
            <w:r>
              <w:rPr>
                <w:rFonts w:ascii="Calibri" w:hAnsi="Calibri" w:eastAsia="Calibri"/>
                <w:b w:val="0"/>
                <w:i w:val="0"/>
                <w:color w:val="0B2545"/>
                <w:sz w:val="17"/>
              </w:rPr>
              <w:t>The transaction marks the new version as published.</w:t>
            </w:r>
          </w:p>
          <w:p>
            <w:pPr>
              <w:numPr>
                <w:ilvl w:val="0"/>
                <w:numId w:val="18"/>
              </w:numPr>
              <w:spacing w:before="0" w:after="20" w:line="240" w:lineRule="auto"/>
            </w:pPr>
            <w:r>
              <w:rPr>
                <w:rFonts w:ascii="Calibri" w:hAnsi="Calibri" w:eastAsia="Calibri"/>
                <w:b w:val="0"/>
                <w:i w:val="0"/>
                <w:color w:val="0B2545"/>
                <w:sz w:val="17"/>
              </w:rPr>
              <w:t>After commit, the system emits the preparation event and confirms success.</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19"/>
              </w:numPr>
              <w:spacing w:before="0" w:after="20" w:line="240" w:lineRule="auto"/>
            </w:pPr>
            <w:r>
              <w:rPr>
                <w:rFonts w:ascii="Calibri" w:hAnsi="Calibri" w:eastAsia="Calibri"/>
                <w:b w:val="0"/>
                <w:i w:val="0"/>
                <w:color w:val="0B2545"/>
                <w:sz w:val="17"/>
              </w:rPr>
              <w:t>A1 - Validation fails: show grouped actionable errors and do not publish.</w:t>
            </w:r>
          </w:p>
          <w:p>
            <w:pPr>
              <w:numPr>
                <w:ilvl w:val="0"/>
                <w:numId w:val="19"/>
              </w:numPr>
              <w:spacing w:before="0" w:after="20" w:line="240" w:lineRule="auto"/>
            </w:pPr>
            <w:r>
              <w:rPr>
                <w:rFonts w:ascii="Calibri" w:hAnsi="Calibri" w:eastAsia="Calibri"/>
                <w:b w:val="0"/>
                <w:i w:val="0"/>
                <w:color w:val="0B2545"/>
                <w:sz w:val="17"/>
              </w:rPr>
              <w:t>A2 - Commit fails: roll back the complete version and keep the draft unchanged.</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BR-04</w:t>
              <w:br/>
            </w:r>
            <w:r>
              <w:rPr>
                <w:rFonts w:ascii="Calibri" w:hAnsi="Calibri" w:eastAsia="Calibri"/>
                <w:b w:val="0"/>
                <w:i w:val="0"/>
                <w:color w:val="0B2545"/>
                <w:sz w:val="17"/>
              </w:rPr>
              <w:t>Only the owning Lecturer or an authorized collaborator can create, edit, import, publish or revise a Practice draft.</w:t>
            </w:r>
          </w:p>
          <w:p>
            <w:pPr>
              <w:spacing w:before="0" w:after="60" w:line="252" w:lineRule="auto"/>
            </w:pPr>
            <w:r>
              <w:rPr>
                <w:rFonts w:ascii="Calibri" w:hAnsi="Calibri" w:eastAsia="Calibri"/>
                <w:b/>
                <w:i w:val="0"/>
                <w:color w:val="1F4D78"/>
                <w:sz w:val="17"/>
              </w:rPr>
              <w:t>BR-12</w:t>
              <w:br/>
            </w:r>
            <w:r>
              <w:rPr>
                <w:rFonts w:ascii="Calibri" w:hAnsi="Calibri" w:eastAsia="Calibri"/>
                <w:b w:val="0"/>
                <w:i w:val="0"/>
                <w:color w:val="0B2545"/>
                <w:sz w:val="17"/>
              </w:rPr>
              <w:t>A draft must pass the current content, scoring and media checks before publication.</w:t>
            </w:r>
          </w:p>
          <w:p>
            <w:pPr>
              <w:spacing w:before="0" w:after="60" w:line="252" w:lineRule="auto"/>
            </w:pPr>
            <w:r>
              <w:rPr>
                <w:rFonts w:ascii="Calibri" w:hAnsi="Calibri" w:eastAsia="Calibri"/>
                <w:b/>
                <w:i w:val="0"/>
                <w:color w:val="1F4D78"/>
                <w:sz w:val="17"/>
              </w:rPr>
              <w:t>BR-13</w:t>
              <w:br/>
            </w:r>
            <w:r>
              <w:rPr>
                <w:rFonts w:ascii="Calibri" w:hAnsi="Calibri" w:eastAsia="Calibri"/>
                <w:b w:val="0"/>
                <w:i w:val="0"/>
                <w:color w:val="0B2545"/>
                <w:sz w:val="17"/>
              </w:rPr>
              <w:t>Publication is all-or-nothing; required immutable records are committed together before after-commit work is queued.</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MSG-MGT-03: </w:t>
            </w:r>
            <w:r>
              <w:rPr>
                <w:rFonts w:ascii="Calibri" w:hAnsi="Calibri" w:eastAsia="Calibri"/>
                <w:b w:val="0"/>
                <w:i w:val="0"/>
                <w:color w:val="0B2545"/>
                <w:sz w:val="17"/>
              </w:rPr>
              <w:t>Resolve the listed problems before publishing.</w:t>
            </w:r>
          </w:p>
          <w:p>
            <w:pPr>
              <w:spacing w:before="0" w:after="40" w:line="240" w:lineRule="auto"/>
            </w:pPr>
            <w:r>
              <w:rPr>
                <w:rFonts w:ascii="Calibri" w:hAnsi="Calibri" w:eastAsia="Calibri"/>
                <w:b/>
                <w:i w:val="0"/>
                <w:color w:val="1F4D78"/>
                <w:sz w:val="17"/>
              </w:rPr>
              <w:t xml:space="preserve">MSG-MGT-04: </w:t>
            </w:r>
            <w:r>
              <w:rPr>
                <w:rFonts w:ascii="Calibri" w:hAnsi="Calibri" w:eastAsia="Calibri"/>
                <w:b w:val="0"/>
                <w:i w:val="0"/>
                <w:color w:val="0B2545"/>
                <w:sz w:val="17"/>
              </w:rPr>
              <w:t>The Practice version was published successfully.</w:t>
            </w:r>
          </w:p>
        </w:tc>
      </w:tr>
    </w:tbl>
    <w:p>
      <w:r>
        <w:br w:type="page"/>
      </w:r>
    </w:p>
    <w:p>
      <w:pPr>
        <w:keepNext/>
        <w:spacing w:before="0" w:after="40"/>
      </w:pPr>
      <w:r>
        <w:rPr>
          <w:rFonts w:ascii="Calibri" w:hAnsi="Calibri" w:eastAsia="Calibri"/>
          <w:b/>
          <w:i w:val="0"/>
          <w:color w:val="5F6B7A"/>
          <w:sz w:val="17"/>
        </w:rPr>
        <w:t>AREA 01/04  |  MGT Practice Test Management  |  MODULE AUT  |  USE CASE 03/30</w:t>
      </w:r>
    </w:p>
    <w:p>
      <w:pPr>
        <w:keepNext/>
        <w:spacing w:before="0" w:after="60"/>
        <w:jc w:val="left"/>
      </w:pPr>
      <w:r>
        <w:rPr>
          <w:rFonts w:ascii="Calibri" w:hAnsi="Calibri" w:eastAsia="Calibri"/>
          <w:b/>
          <w:i w:val="0"/>
          <w:color w:val="0B2545"/>
          <w:sz w:val="30"/>
        </w:rPr>
        <w:t>UC-AUT-03  Create a revision and manage collaborators</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PracticeRevisionService, PracticeCollaborationService, PracticePublishedGraphMutationGuard</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Lecturer, Collaborator</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Administrator</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Creates a new editable revision from approved content and controls who may review or change that revision.</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20"/>
              </w:numPr>
              <w:spacing w:before="0" w:after="20" w:line="240" w:lineRule="auto"/>
            </w:pPr>
            <w:r>
              <w:rPr>
                <w:rFonts w:ascii="Calibri" w:hAnsi="Calibri" w:eastAsia="Calibri"/>
                <w:b w:val="0"/>
                <w:i w:val="0"/>
                <w:color w:val="0B2545"/>
                <w:sz w:val="17"/>
              </w:rPr>
              <w:t>A published version or editable draft exists.</w:t>
            </w:r>
          </w:p>
          <w:p>
            <w:pPr>
              <w:numPr>
                <w:ilvl w:val="0"/>
                <w:numId w:val="20"/>
              </w:numPr>
              <w:spacing w:before="0" w:after="20" w:line="240" w:lineRule="auto"/>
            </w:pPr>
            <w:r>
              <w:rPr>
                <w:rFonts w:ascii="Calibri" w:hAnsi="Calibri" w:eastAsia="Calibri"/>
                <w:b w:val="0"/>
                <w:i w:val="0"/>
                <w:color w:val="0B2545"/>
                <w:sz w:val="17"/>
              </w:rPr>
              <w:t>The user has permission to revise or manage collaborators.</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21"/>
              </w:numPr>
              <w:spacing w:after="20" w:line="240" w:lineRule="auto"/>
            </w:pPr>
            <w:r>
              <w:rPr>
                <w:rFonts w:ascii="Calibri" w:hAnsi="Calibri" w:eastAsia="Calibri"/>
                <w:b w:val="0"/>
                <w:i w:val="0"/>
                <w:color w:val="0B2545"/>
                <w:sz w:val="17"/>
              </w:rPr>
              <w:t>A new draft revision is created without changing historical versions.</w:t>
            </w:r>
          </w:p>
          <w:p>
            <w:pPr>
              <w:numPr>
                <w:ilvl w:val="0"/>
                <w:numId w:val="21"/>
              </w:numPr>
              <w:spacing w:after="20" w:line="240" w:lineRule="auto"/>
            </w:pPr>
            <w:r>
              <w:rPr>
                <w:rFonts w:ascii="Calibri" w:hAnsi="Calibri" w:eastAsia="Calibri"/>
                <w:b w:val="0"/>
                <w:i w:val="0"/>
                <w:color w:val="0B2545"/>
                <w:sz w:val="17"/>
              </w:rPr>
              <w:t>Collaborator access matches the recorded permissions.</w:t>
            </w:r>
          </w:p>
          <w:p>
            <w:pPr>
              <w:spacing w:after="20"/>
            </w:pPr>
            <w:r>
              <w:rPr>
                <w:rFonts w:ascii="Calibri" w:hAnsi="Calibri" w:eastAsia="Calibri"/>
                <w:b/>
                <w:i w:val="0"/>
                <w:color w:val="B42318"/>
                <w:sz w:val="17"/>
              </w:rPr>
              <w:t>Failure-safe outcome</w:t>
            </w:r>
          </w:p>
          <w:p>
            <w:pPr>
              <w:numPr>
                <w:ilvl w:val="0"/>
                <w:numId w:val="22"/>
              </w:numPr>
              <w:spacing w:after="20" w:line="240" w:lineRule="auto"/>
            </w:pPr>
            <w:r>
              <w:rPr>
                <w:rFonts w:ascii="Calibri" w:hAnsi="Calibri" w:eastAsia="Calibri"/>
                <w:b w:val="0"/>
                <w:i w:val="0"/>
                <w:color w:val="0B2545"/>
                <w:sz w:val="17"/>
              </w:rPr>
              <w:t>A protected published graph remains unchanged.</w:t>
            </w:r>
          </w:p>
          <w:p>
            <w:pPr>
              <w:numPr>
                <w:ilvl w:val="0"/>
                <w:numId w:val="22"/>
              </w:numPr>
              <w:spacing w:after="20" w:line="240" w:lineRule="auto"/>
            </w:pPr>
            <w:r>
              <w:rPr>
                <w:rFonts w:ascii="Calibri" w:hAnsi="Calibri" w:eastAsia="Calibri"/>
                <w:b w:val="0"/>
                <w:i w:val="0"/>
                <w:color w:val="0B2545"/>
                <w:sz w:val="17"/>
              </w:rPr>
              <w:t>Unauthorized restore or collaborator changes are denied and audited.</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23"/>
              </w:numPr>
              <w:spacing w:before="0" w:after="20" w:line="240" w:lineRule="auto"/>
            </w:pPr>
            <w:r>
              <w:rPr>
                <w:rFonts w:ascii="Calibri" w:hAnsi="Calibri" w:eastAsia="Calibri"/>
                <w:b w:val="0"/>
                <w:i w:val="0"/>
                <w:color w:val="0B2545"/>
                <w:sz w:val="17"/>
              </w:rPr>
              <w:t>The owner opens version history or collaborator settings.</w:t>
            </w:r>
          </w:p>
          <w:p>
            <w:pPr>
              <w:numPr>
                <w:ilvl w:val="0"/>
                <w:numId w:val="23"/>
              </w:numPr>
              <w:spacing w:before="0" w:after="20" w:line="240" w:lineRule="auto"/>
            </w:pPr>
            <w:r>
              <w:rPr>
                <w:rFonts w:ascii="Calibri" w:hAnsi="Calibri" w:eastAsia="Calibri"/>
                <w:b w:val="0"/>
                <w:i w:val="0"/>
                <w:color w:val="0B2545"/>
                <w:sz w:val="17"/>
              </w:rPr>
              <w:t>The system verifies the requested action and target version.</w:t>
            </w:r>
          </w:p>
          <w:p>
            <w:pPr>
              <w:numPr>
                <w:ilvl w:val="0"/>
                <w:numId w:val="23"/>
              </w:numPr>
              <w:spacing w:before="0" w:after="20" w:line="240" w:lineRule="auto"/>
            </w:pPr>
            <w:r>
              <w:rPr>
                <w:rFonts w:ascii="Calibri" w:hAnsi="Calibri" w:eastAsia="Calibri"/>
                <w:b w:val="0"/>
                <w:i w:val="0"/>
                <w:color w:val="0B2545"/>
                <w:sz w:val="17"/>
              </w:rPr>
              <w:t>For a revision, the system copies approved content into a new draft identity.</w:t>
            </w:r>
          </w:p>
          <w:p>
            <w:pPr>
              <w:numPr>
                <w:ilvl w:val="0"/>
                <w:numId w:val="23"/>
              </w:numPr>
              <w:spacing w:before="0" w:after="20" w:line="240" w:lineRule="auto"/>
            </w:pPr>
            <w:r>
              <w:rPr>
                <w:rFonts w:ascii="Calibri" w:hAnsi="Calibri" w:eastAsia="Calibri"/>
                <w:b w:val="0"/>
                <w:i w:val="0"/>
                <w:color w:val="0B2545"/>
                <w:sz w:val="17"/>
              </w:rPr>
              <w:t>For collaboration, the owner grants or removes an allowed role.</w:t>
            </w:r>
          </w:p>
          <w:p>
            <w:pPr>
              <w:numPr>
                <w:ilvl w:val="0"/>
                <w:numId w:val="23"/>
              </w:numPr>
              <w:spacing w:before="0" w:after="20" w:line="240" w:lineRule="auto"/>
            </w:pPr>
            <w:r>
              <w:rPr>
                <w:rFonts w:ascii="Calibri" w:hAnsi="Calibri" w:eastAsia="Calibri"/>
                <w:b w:val="0"/>
                <w:i w:val="0"/>
                <w:color w:val="0B2545"/>
                <w:sz w:val="17"/>
              </w:rPr>
              <w:t>The system stores the action with its actor and reason.</w:t>
            </w:r>
          </w:p>
          <w:p>
            <w:pPr>
              <w:numPr>
                <w:ilvl w:val="0"/>
                <w:numId w:val="23"/>
              </w:numPr>
              <w:spacing w:before="0" w:after="20" w:line="240" w:lineRule="auto"/>
            </w:pPr>
            <w:r>
              <w:rPr>
                <w:rFonts w:ascii="Calibri" w:hAnsi="Calibri" w:eastAsia="Calibri"/>
                <w:b w:val="0"/>
                <w:i w:val="0"/>
                <w:color w:val="0B2545"/>
                <w:sz w:val="17"/>
              </w:rPr>
              <w:t>The page shows the new revision or collaborator state.</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24"/>
              </w:numPr>
              <w:spacing w:before="0" w:after="20" w:line="240" w:lineRule="auto"/>
            </w:pPr>
            <w:r>
              <w:rPr>
                <w:rFonts w:ascii="Calibri" w:hAnsi="Calibri" w:eastAsia="Calibri"/>
                <w:b w:val="0"/>
                <w:i w:val="0"/>
                <w:color w:val="0B2545"/>
                <w:sz w:val="17"/>
              </w:rPr>
              <w:t>A1 - Protected version mutation requested: reject it and direct the user to Create revision.</w:t>
            </w:r>
          </w:p>
          <w:p>
            <w:pPr>
              <w:numPr>
                <w:ilvl w:val="0"/>
                <w:numId w:val="24"/>
              </w:numPr>
              <w:spacing w:before="0" w:after="20" w:line="240" w:lineRule="auto"/>
            </w:pPr>
            <w:r>
              <w:rPr>
                <w:rFonts w:ascii="Calibri" w:hAnsi="Calibri" w:eastAsia="Calibri"/>
                <w:b w:val="0"/>
                <w:i w:val="0"/>
                <w:color w:val="0B2545"/>
                <w:sz w:val="17"/>
              </w:rPr>
              <w:t>A2 - Collaborator no longer eligible: deny the change and preserve current ownership.</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BR-04</w:t>
              <w:br/>
            </w:r>
            <w:r>
              <w:rPr>
                <w:rFonts w:ascii="Calibri" w:hAnsi="Calibri" w:eastAsia="Calibri"/>
                <w:b w:val="0"/>
                <w:i w:val="0"/>
                <w:color w:val="0B2545"/>
                <w:sz w:val="17"/>
              </w:rPr>
              <w:t>Only the owning Lecturer or an authorized collaborator can create, edit, import, publish or revise a Practice draft.</w:t>
            </w:r>
          </w:p>
          <w:p>
            <w:pPr>
              <w:spacing w:before="0" w:after="60" w:line="252" w:lineRule="auto"/>
            </w:pPr>
            <w:r>
              <w:rPr>
                <w:rFonts w:ascii="Calibri" w:hAnsi="Calibri" w:eastAsia="Calibri"/>
                <w:b/>
                <w:i w:val="0"/>
                <w:color w:val="1F4D78"/>
                <w:sz w:val="17"/>
              </w:rPr>
              <w:t>BR-14</w:t>
              <w:br/>
            </w:r>
            <w:r>
              <w:rPr>
                <w:rFonts w:ascii="Calibri" w:hAnsi="Calibri" w:eastAsia="Calibri"/>
                <w:b w:val="0"/>
                <w:i w:val="0"/>
                <w:color w:val="0B2545"/>
                <w:sz w:val="17"/>
              </w:rPr>
              <w:t>A published version is never edited in place; later changes begin in a new draft revision.</w:t>
            </w:r>
          </w:p>
          <w:p>
            <w:pPr>
              <w:spacing w:before="0" w:after="60" w:line="252" w:lineRule="auto"/>
            </w:pPr>
            <w:r>
              <w:rPr>
                <w:rFonts w:ascii="Calibri" w:hAnsi="Calibri" w:eastAsia="Calibri"/>
                <w:b/>
                <w:i w:val="0"/>
                <w:color w:val="1F4D78"/>
                <w:sz w:val="17"/>
              </w:rPr>
              <w:t>BR-15</w:t>
              <w:br/>
            </w:r>
            <w:r>
              <w:rPr>
                <w:rFonts w:ascii="Calibri" w:hAnsi="Calibri" w:eastAsia="Calibri"/>
                <w:b w:val="0"/>
                <w:i w:val="0"/>
                <w:color w:val="0B2545"/>
                <w:sz w:val="17"/>
              </w:rPr>
              <w:t>Revision, restore and collaborator changes require permission and leave an audit record.</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MSG-MGT-05: </w:t>
            </w:r>
            <w:r>
              <w:rPr>
                <w:rFonts w:ascii="Calibri" w:hAnsi="Calibri" w:eastAsia="Calibri"/>
                <w:b w:val="0"/>
                <w:i w:val="0"/>
                <w:color w:val="0B2545"/>
                <w:sz w:val="17"/>
              </w:rPr>
              <w:t>A new draft revision was created.</w:t>
            </w:r>
          </w:p>
          <w:p>
            <w:pPr>
              <w:spacing w:before="0" w:after="40" w:line="240" w:lineRule="auto"/>
            </w:pPr>
            <w:r>
              <w:rPr>
                <w:rFonts w:ascii="Calibri" w:hAnsi="Calibri" w:eastAsia="Calibri"/>
                <w:b/>
                <w:i w:val="0"/>
                <w:color w:val="1F4D78"/>
                <w:sz w:val="17"/>
              </w:rPr>
              <w:t xml:space="preserve">MSG-AUTH-02: </w:t>
            </w:r>
            <w:r>
              <w:rPr>
                <w:rFonts w:ascii="Calibri" w:hAnsi="Calibri" w:eastAsia="Calibri"/>
                <w:b w:val="0"/>
                <w:i w:val="0"/>
                <w:color w:val="0B2545"/>
                <w:sz w:val="17"/>
              </w:rPr>
              <w:t>You are not allowed to perform this action.</w:t>
            </w:r>
          </w:p>
        </w:tc>
      </w:tr>
    </w:tbl>
    <w:p>
      <w:r>
        <w:br w:type="page"/>
      </w:r>
    </w:p>
    <w:p>
      <w:pPr>
        <w:keepNext/>
        <w:spacing w:before="0" w:after="40"/>
      </w:pPr>
      <w:r>
        <w:rPr>
          <w:rFonts w:ascii="Calibri" w:hAnsi="Calibri" w:eastAsia="Calibri"/>
          <w:b/>
          <w:i w:val="0"/>
          <w:color w:val="5F6B7A"/>
          <w:sz w:val="17"/>
        </w:rPr>
        <w:t>AREA 01/04  |  MGT Practice Test Management  |  MODULE XLS  |  USE CASE 04/30</w:t>
      </w:r>
    </w:p>
    <w:p>
      <w:pPr>
        <w:keepNext/>
        <w:spacing w:before="0" w:after="60"/>
        <w:jc w:val="left"/>
      </w:pPr>
      <w:r>
        <w:rPr>
          <w:rFonts w:ascii="Calibri" w:hAnsi="Calibri" w:eastAsia="Calibri"/>
          <w:b/>
          <w:i w:val="0"/>
          <w:color w:val="0B2545"/>
          <w:sz w:val="30"/>
        </w:rPr>
        <w:t>UC-XLS-01  Download a rules-aware Excel template</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PracticeAssessmentExcelController, PracticeAssessmentExcelService, PracticeAssessmentExcelV2Codec</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Lecturer</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Excel decoder</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Builds an Excel template from the current Practice rules so lecturers see only valid fields, question types and examples.</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25"/>
              </w:numPr>
              <w:spacing w:before="0" w:after="20" w:line="240" w:lineRule="auto"/>
            </w:pPr>
            <w:r>
              <w:rPr>
                <w:rFonts w:ascii="Calibri" w:hAnsi="Calibri" w:eastAsia="Calibri"/>
                <w:b w:val="0"/>
                <w:i w:val="0"/>
                <w:color w:val="0B2545"/>
                <w:sz w:val="17"/>
              </w:rPr>
              <w:t>The lecturer is signed in and can author Practice content.</w:t>
            </w:r>
          </w:p>
          <w:p>
            <w:pPr>
              <w:numPr>
                <w:ilvl w:val="0"/>
                <w:numId w:val="25"/>
              </w:numPr>
              <w:spacing w:before="0" w:after="20" w:line="240" w:lineRule="auto"/>
            </w:pPr>
            <w:r>
              <w:rPr>
                <w:rFonts w:ascii="Calibri" w:hAnsi="Calibri" w:eastAsia="Calibri"/>
                <w:b w:val="0"/>
                <w:i w:val="0"/>
                <w:color w:val="0B2545"/>
                <w:sz w:val="17"/>
              </w:rPr>
              <w:t>The target configuration can be resolved.</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26"/>
              </w:numPr>
              <w:spacing w:after="20" w:line="240" w:lineRule="auto"/>
            </w:pPr>
            <w:r>
              <w:rPr>
                <w:rFonts w:ascii="Calibri" w:hAnsi="Calibri" w:eastAsia="Calibri"/>
                <w:b w:val="0"/>
                <w:i w:val="0"/>
                <w:color w:val="0B2545"/>
                <w:sz w:val="17"/>
              </w:rPr>
              <w:t>A current template is downloaded.</w:t>
            </w:r>
          </w:p>
          <w:p>
            <w:pPr>
              <w:numPr>
                <w:ilvl w:val="0"/>
                <w:numId w:val="26"/>
              </w:numPr>
              <w:spacing w:after="20" w:line="240" w:lineRule="auto"/>
            </w:pPr>
            <w:r>
              <w:rPr>
                <w:rFonts w:ascii="Calibri" w:hAnsi="Calibri" w:eastAsia="Calibri"/>
                <w:b w:val="0"/>
                <w:i w:val="0"/>
                <w:color w:val="0B2545"/>
                <w:sz w:val="17"/>
              </w:rPr>
              <w:t>The workbook contains readable instructions and representative example rows.</w:t>
            </w:r>
          </w:p>
          <w:p>
            <w:pPr>
              <w:spacing w:after="20"/>
            </w:pPr>
            <w:r>
              <w:rPr>
                <w:rFonts w:ascii="Calibri" w:hAnsi="Calibri" w:eastAsia="Calibri"/>
                <w:b/>
                <w:i w:val="0"/>
                <w:color w:val="B42318"/>
                <w:sz w:val="17"/>
              </w:rPr>
              <w:t>Failure-safe outcome</w:t>
            </w:r>
          </w:p>
          <w:p>
            <w:pPr>
              <w:numPr>
                <w:ilvl w:val="0"/>
                <w:numId w:val="27"/>
              </w:numPr>
              <w:spacing w:after="20" w:line="240" w:lineRule="auto"/>
            </w:pPr>
            <w:r>
              <w:rPr>
                <w:rFonts w:ascii="Calibri" w:hAnsi="Calibri" w:eastAsia="Calibri"/>
                <w:b w:val="0"/>
                <w:i w:val="0"/>
                <w:color w:val="0B2545"/>
                <w:sz w:val="17"/>
              </w:rPr>
              <w:t>A template is not generated from missing or inconsistent rules.</w:t>
            </w:r>
          </w:p>
          <w:p>
            <w:pPr>
              <w:numPr>
                <w:ilvl w:val="0"/>
                <w:numId w:val="27"/>
              </w:numPr>
              <w:spacing w:after="20" w:line="240" w:lineRule="auto"/>
            </w:pPr>
            <w:r>
              <w:rPr>
                <w:rFonts w:ascii="Calibri" w:hAnsi="Calibri" w:eastAsia="Calibri"/>
                <w:b w:val="0"/>
                <w:i w:val="0"/>
                <w:color w:val="0B2545"/>
                <w:sz w:val="17"/>
              </w:rPr>
              <w:t>Internal database terminology is not exposed as teaching guidance.</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28"/>
              </w:numPr>
              <w:spacing w:before="0" w:after="20" w:line="240" w:lineRule="auto"/>
            </w:pPr>
            <w:r>
              <w:rPr>
                <w:rFonts w:ascii="Calibri" w:hAnsi="Calibri" w:eastAsia="Calibri"/>
                <w:b w:val="0"/>
                <w:i w:val="0"/>
                <w:color w:val="0B2545"/>
                <w:sz w:val="17"/>
              </w:rPr>
              <w:t>The lecturer chooses Download template.</w:t>
            </w:r>
          </w:p>
          <w:p>
            <w:pPr>
              <w:numPr>
                <w:ilvl w:val="0"/>
                <w:numId w:val="28"/>
              </w:numPr>
              <w:spacing w:before="0" w:after="20" w:line="240" w:lineRule="auto"/>
            </w:pPr>
            <w:r>
              <w:rPr>
                <w:rFonts w:ascii="Calibri" w:hAnsi="Calibri" w:eastAsia="Calibri"/>
                <w:b w:val="0"/>
                <w:i w:val="0"/>
                <w:color w:val="0B2545"/>
                <w:sz w:val="17"/>
              </w:rPr>
              <w:t>The system resolves current skill and question rules.</w:t>
            </w:r>
          </w:p>
          <w:p>
            <w:pPr>
              <w:numPr>
                <w:ilvl w:val="0"/>
                <w:numId w:val="28"/>
              </w:numPr>
              <w:spacing w:before="0" w:after="20" w:line="240" w:lineRule="auto"/>
            </w:pPr>
            <w:r>
              <w:rPr>
                <w:rFonts w:ascii="Calibri" w:hAnsi="Calibri" w:eastAsia="Calibri"/>
                <w:b w:val="0"/>
                <w:i w:val="0"/>
                <w:color w:val="0B2545"/>
                <w:sz w:val="17"/>
              </w:rPr>
              <w:t>The system builds the workbook sheets and validation lists.</w:t>
            </w:r>
          </w:p>
          <w:p>
            <w:pPr>
              <w:numPr>
                <w:ilvl w:val="0"/>
                <w:numId w:val="28"/>
              </w:numPr>
              <w:spacing w:before="0" w:after="20" w:line="240" w:lineRule="auto"/>
            </w:pPr>
            <w:r>
              <w:rPr>
                <w:rFonts w:ascii="Calibri" w:hAnsi="Calibri" w:eastAsia="Calibri"/>
                <w:b w:val="0"/>
                <w:i w:val="0"/>
                <w:color w:val="0B2545"/>
                <w:sz w:val="17"/>
              </w:rPr>
              <w:t>The system adds understandable examples and media naming guidance.</w:t>
            </w:r>
          </w:p>
          <w:p>
            <w:pPr>
              <w:numPr>
                <w:ilvl w:val="0"/>
                <w:numId w:val="28"/>
              </w:numPr>
              <w:spacing w:before="0" w:after="20" w:line="240" w:lineRule="auto"/>
            </w:pPr>
            <w:r>
              <w:rPr>
                <w:rFonts w:ascii="Calibri" w:hAnsi="Calibri" w:eastAsia="Calibri"/>
                <w:b w:val="0"/>
                <w:i w:val="0"/>
                <w:color w:val="0B2545"/>
                <w:sz w:val="17"/>
              </w:rPr>
              <w:t>The system records the template contract version.</w:t>
            </w:r>
          </w:p>
          <w:p>
            <w:pPr>
              <w:numPr>
                <w:ilvl w:val="0"/>
                <w:numId w:val="28"/>
              </w:numPr>
              <w:spacing w:before="0" w:after="20" w:line="240" w:lineRule="auto"/>
            </w:pPr>
            <w:r>
              <w:rPr>
                <w:rFonts w:ascii="Calibri" w:hAnsi="Calibri" w:eastAsia="Calibri"/>
                <w:b w:val="0"/>
                <w:i w:val="0"/>
                <w:color w:val="0B2545"/>
                <w:sz w:val="17"/>
              </w:rPr>
              <w:t>The browser downloads the generated workbook.</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29"/>
              </w:numPr>
              <w:spacing w:before="0" w:after="20" w:line="240" w:lineRule="auto"/>
            </w:pPr>
            <w:r>
              <w:rPr>
                <w:rFonts w:ascii="Calibri" w:hAnsi="Calibri" w:eastAsia="Calibri"/>
                <w:b w:val="0"/>
                <w:i w:val="0"/>
                <w:color w:val="0B2545"/>
                <w:sz w:val="17"/>
              </w:rPr>
              <w:t>A1 - Configuration unavailable: stop and show a supportable error.</w:t>
            </w:r>
          </w:p>
          <w:p>
            <w:pPr>
              <w:numPr>
                <w:ilvl w:val="0"/>
                <w:numId w:val="29"/>
              </w:numPr>
              <w:spacing w:before="0" w:after="20" w:line="240" w:lineRule="auto"/>
            </w:pPr>
            <w:r>
              <w:rPr>
                <w:rFonts w:ascii="Calibri" w:hAnsi="Calibri" w:eastAsia="Calibri"/>
                <w:b w:val="0"/>
                <w:i w:val="0"/>
                <w:color w:val="0B2545"/>
                <w:sz w:val="17"/>
              </w:rPr>
              <w:t>A2 - Optional feature disabled: omit its columns and explain the current boundary in the instructions sheet.</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BR-04</w:t>
              <w:br/>
            </w:r>
            <w:r>
              <w:rPr>
                <w:rFonts w:ascii="Calibri" w:hAnsi="Calibri" w:eastAsia="Calibri"/>
                <w:b w:val="0"/>
                <w:i w:val="0"/>
                <w:color w:val="0B2545"/>
                <w:sz w:val="17"/>
              </w:rPr>
              <w:t>Only the owning Lecturer or an authorized collaborator can create, edit, import, publish or revise a Practice draft.</w:t>
            </w:r>
          </w:p>
          <w:p>
            <w:pPr>
              <w:spacing w:before="0" w:after="60" w:line="252" w:lineRule="auto"/>
            </w:pPr>
            <w:r>
              <w:rPr>
                <w:rFonts w:ascii="Calibri" w:hAnsi="Calibri" w:eastAsia="Calibri"/>
                <w:b/>
                <w:i w:val="0"/>
                <w:color w:val="1F4D78"/>
                <w:sz w:val="17"/>
              </w:rPr>
              <w:t>BR-16</w:t>
              <w:br/>
            </w:r>
            <w:r>
              <w:rPr>
                <w:rFonts w:ascii="Calibri" w:hAnsi="Calibri" w:eastAsia="Calibri"/>
                <w:b w:val="0"/>
                <w:i w:val="0"/>
                <w:color w:val="0B2545"/>
                <w:sz w:val="17"/>
              </w:rPr>
              <w:t>The downloadable Excel template must match the current Practice rules and allowed question types.</w:t>
            </w:r>
          </w:p>
          <w:p>
            <w:pPr>
              <w:spacing w:before="0" w:after="60" w:line="252" w:lineRule="auto"/>
            </w:pPr>
            <w:r>
              <w:rPr>
                <w:rFonts w:ascii="Calibri" w:hAnsi="Calibri" w:eastAsia="Calibri"/>
                <w:b/>
                <w:i w:val="0"/>
                <w:color w:val="1F4D78"/>
                <w:sz w:val="17"/>
              </w:rPr>
              <w:t>BR-17</w:t>
              <w:br/>
            </w:r>
            <w:r>
              <w:rPr>
                <w:rFonts w:ascii="Calibri" w:hAnsi="Calibri" w:eastAsia="Calibri"/>
                <w:b w:val="0"/>
                <w:i w:val="0"/>
                <w:color w:val="0B2545"/>
                <w:sz w:val="17"/>
              </w:rPr>
              <w:t>Template examples and media guidance must be understandable without knowledge of internal database fields.</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MSG-MGT-06: </w:t>
            </w:r>
            <w:r>
              <w:rPr>
                <w:rFonts w:ascii="Calibri" w:hAnsi="Calibri" w:eastAsia="Calibri"/>
                <w:b w:val="0"/>
                <w:i w:val="0"/>
                <w:color w:val="0B2545"/>
                <w:sz w:val="17"/>
              </w:rPr>
              <w:t>The Excel template is ready.</w:t>
            </w:r>
          </w:p>
          <w:p>
            <w:pPr>
              <w:spacing w:before="0" w:after="40" w:line="240" w:lineRule="auto"/>
            </w:pPr>
            <w:r>
              <w:rPr>
                <w:rFonts w:ascii="Calibri" w:hAnsi="Calibri" w:eastAsia="Calibri"/>
                <w:b/>
                <w:i w:val="0"/>
                <w:color w:val="1F4D78"/>
                <w:sz w:val="17"/>
              </w:rPr>
              <w:t xml:space="preserve">MSG-MGT-07: </w:t>
            </w:r>
            <w:r>
              <w:rPr>
                <w:rFonts w:ascii="Calibri" w:hAnsi="Calibri" w:eastAsia="Calibri"/>
                <w:b w:val="0"/>
                <w:i w:val="0"/>
                <w:color w:val="0B2545"/>
                <w:sz w:val="17"/>
              </w:rPr>
              <w:t>A template cannot be generated for the current configuration.</w:t>
            </w:r>
          </w:p>
        </w:tc>
      </w:tr>
    </w:tbl>
    <w:p>
      <w:r>
        <w:br w:type="page"/>
      </w:r>
    </w:p>
    <w:p>
      <w:pPr>
        <w:keepNext/>
        <w:spacing w:before="0" w:after="40"/>
      </w:pPr>
      <w:r>
        <w:rPr>
          <w:rFonts w:ascii="Calibri" w:hAnsi="Calibri" w:eastAsia="Calibri"/>
          <w:b/>
          <w:i w:val="0"/>
          <w:color w:val="5F6B7A"/>
          <w:sz w:val="17"/>
        </w:rPr>
        <w:t>AREA 01/04  |  MGT Practice Test Management  |  MODULE XLS  |  USE CASE 05/30</w:t>
      </w:r>
    </w:p>
    <w:p>
      <w:pPr>
        <w:keepNext/>
        <w:spacing w:before="0" w:after="60"/>
        <w:jc w:val="left"/>
      </w:pPr>
      <w:r>
        <w:rPr>
          <w:rFonts w:ascii="Calibri" w:hAnsi="Calibri" w:eastAsia="Calibri"/>
          <w:b/>
          <w:i w:val="0"/>
          <w:color w:val="0B2545"/>
          <w:sz w:val="30"/>
        </w:rPr>
        <w:t>UC-XLS-02  Preview a workbook and resolve validation issues</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PracticeAssessmentExcelService, PracticeAssessmentExcelV2Codec, LecturerAssetService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Lecturer</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Document storage, Excel decoder</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Parses an uploaded workbook into a read-only preview with row-level problems, media matches and the draft structure that would be imported.</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30"/>
              </w:numPr>
              <w:spacing w:before="0" w:after="20" w:line="240" w:lineRule="auto"/>
            </w:pPr>
            <w:r>
              <w:rPr>
                <w:rFonts w:ascii="Calibri" w:hAnsi="Calibri" w:eastAsia="Calibri"/>
                <w:b w:val="0"/>
                <w:i w:val="0"/>
                <w:color w:val="0B2545"/>
                <w:sz w:val="17"/>
              </w:rPr>
              <w:t>The lecturer can edit the target draft.</w:t>
            </w:r>
          </w:p>
          <w:p>
            <w:pPr>
              <w:numPr>
                <w:ilvl w:val="0"/>
                <w:numId w:val="30"/>
              </w:numPr>
              <w:spacing w:before="0" w:after="20" w:line="240" w:lineRule="auto"/>
            </w:pPr>
            <w:r>
              <w:rPr>
                <w:rFonts w:ascii="Calibri" w:hAnsi="Calibri" w:eastAsia="Calibri"/>
                <w:b w:val="0"/>
                <w:i w:val="0"/>
                <w:color w:val="0B2545"/>
                <w:sz w:val="17"/>
              </w:rPr>
              <w:t>The uploaded file uses a supported workbook format.</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31"/>
              </w:numPr>
              <w:spacing w:after="20" w:line="240" w:lineRule="auto"/>
            </w:pPr>
            <w:r>
              <w:rPr>
                <w:rFonts w:ascii="Calibri" w:hAnsi="Calibri" w:eastAsia="Calibri"/>
                <w:b w:val="0"/>
                <w:i w:val="0"/>
                <w:color w:val="0B2545"/>
                <w:sz w:val="17"/>
              </w:rPr>
              <w:t>A read-only preview and validation summary are displayed.</w:t>
            </w:r>
          </w:p>
          <w:p>
            <w:pPr>
              <w:numPr>
                <w:ilvl w:val="0"/>
                <w:numId w:val="31"/>
              </w:numPr>
              <w:spacing w:after="20" w:line="240" w:lineRule="auto"/>
            </w:pPr>
            <w:r>
              <w:rPr>
                <w:rFonts w:ascii="Calibri" w:hAnsi="Calibri" w:eastAsia="Calibri"/>
                <w:b w:val="0"/>
                <w:i w:val="0"/>
                <w:color w:val="0B2545"/>
                <w:sz w:val="17"/>
              </w:rPr>
              <w:t>Each problem points to a sheet, row and field.</w:t>
            </w:r>
          </w:p>
          <w:p>
            <w:pPr>
              <w:spacing w:after="20"/>
            </w:pPr>
            <w:r>
              <w:rPr>
                <w:rFonts w:ascii="Calibri" w:hAnsi="Calibri" w:eastAsia="Calibri"/>
                <w:b/>
                <w:i w:val="0"/>
                <w:color w:val="B42318"/>
                <w:sz w:val="17"/>
              </w:rPr>
              <w:t>Failure-safe outcome</w:t>
            </w:r>
          </w:p>
          <w:p>
            <w:pPr>
              <w:numPr>
                <w:ilvl w:val="0"/>
                <w:numId w:val="32"/>
              </w:numPr>
              <w:spacing w:after="20" w:line="240" w:lineRule="auto"/>
            </w:pPr>
            <w:r>
              <w:rPr>
                <w:rFonts w:ascii="Calibri" w:hAnsi="Calibri" w:eastAsia="Calibri"/>
                <w:b w:val="0"/>
                <w:i w:val="0"/>
                <w:color w:val="0B2545"/>
                <w:sz w:val="17"/>
              </w:rPr>
              <w:t>Preview does not alter the target draft or assets.</w:t>
            </w:r>
          </w:p>
          <w:p>
            <w:pPr>
              <w:numPr>
                <w:ilvl w:val="0"/>
                <w:numId w:val="32"/>
              </w:numPr>
              <w:spacing w:after="20" w:line="240" w:lineRule="auto"/>
            </w:pPr>
            <w:r>
              <w:rPr>
                <w:rFonts w:ascii="Calibri" w:hAnsi="Calibri" w:eastAsia="Calibri"/>
                <w:b w:val="0"/>
                <w:i w:val="0"/>
                <w:color w:val="0B2545"/>
                <w:sz w:val="17"/>
              </w:rPr>
              <w:t>Unauthorized or missing media is not silently accepted.</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33"/>
              </w:numPr>
              <w:spacing w:before="0" w:after="20" w:line="240" w:lineRule="auto"/>
            </w:pPr>
            <w:r>
              <w:rPr>
                <w:rFonts w:ascii="Calibri" w:hAnsi="Calibri" w:eastAsia="Calibri"/>
                <w:b w:val="0"/>
                <w:i w:val="0"/>
                <w:color w:val="0B2545"/>
                <w:sz w:val="17"/>
              </w:rPr>
              <w:t>The lecturer uploads a workbook and optional media package.</w:t>
            </w:r>
          </w:p>
          <w:p>
            <w:pPr>
              <w:numPr>
                <w:ilvl w:val="0"/>
                <w:numId w:val="33"/>
              </w:numPr>
              <w:spacing w:before="0" w:after="20" w:line="240" w:lineRule="auto"/>
            </w:pPr>
            <w:r>
              <w:rPr>
                <w:rFonts w:ascii="Calibri" w:hAnsi="Calibri" w:eastAsia="Calibri"/>
                <w:b w:val="0"/>
                <w:i w:val="0"/>
                <w:color w:val="0B2545"/>
                <w:sz w:val="17"/>
              </w:rPr>
              <w:t>The system checks file type, size and template contract version.</w:t>
            </w:r>
          </w:p>
          <w:p>
            <w:pPr>
              <w:numPr>
                <w:ilvl w:val="0"/>
                <w:numId w:val="33"/>
              </w:numPr>
              <w:spacing w:before="0" w:after="20" w:line="240" w:lineRule="auto"/>
            </w:pPr>
            <w:r>
              <w:rPr>
                <w:rFonts w:ascii="Calibri" w:hAnsi="Calibri" w:eastAsia="Calibri"/>
                <w:b w:val="0"/>
                <w:i w:val="0"/>
                <w:color w:val="0B2545"/>
                <w:sz w:val="17"/>
              </w:rPr>
              <w:t>The decoder parses rows into the canonical preview model.</w:t>
            </w:r>
          </w:p>
          <w:p>
            <w:pPr>
              <w:numPr>
                <w:ilvl w:val="0"/>
                <w:numId w:val="33"/>
              </w:numPr>
              <w:spacing w:before="0" w:after="20" w:line="240" w:lineRule="auto"/>
            </w:pPr>
            <w:r>
              <w:rPr>
                <w:rFonts w:ascii="Calibri" w:hAnsi="Calibri" w:eastAsia="Calibri"/>
                <w:b w:val="0"/>
                <w:i w:val="0"/>
                <w:color w:val="0B2545"/>
                <w:sz w:val="17"/>
              </w:rPr>
              <w:t>The system validates fields, grouping, scoring and media references.</w:t>
            </w:r>
          </w:p>
          <w:p>
            <w:pPr>
              <w:numPr>
                <w:ilvl w:val="0"/>
                <w:numId w:val="33"/>
              </w:numPr>
              <w:spacing w:before="0" w:after="20" w:line="240" w:lineRule="auto"/>
            </w:pPr>
            <w:r>
              <w:rPr>
                <w:rFonts w:ascii="Calibri" w:hAnsi="Calibri" w:eastAsia="Calibri"/>
                <w:b w:val="0"/>
                <w:i w:val="0"/>
                <w:color w:val="0B2545"/>
                <w:sz w:val="17"/>
              </w:rPr>
              <w:t>The system groups errors and warnings by location.</w:t>
            </w:r>
          </w:p>
          <w:p>
            <w:pPr>
              <w:numPr>
                <w:ilvl w:val="0"/>
                <w:numId w:val="33"/>
              </w:numPr>
              <w:spacing w:before="0" w:after="20" w:line="240" w:lineRule="auto"/>
            </w:pPr>
            <w:r>
              <w:rPr>
                <w:rFonts w:ascii="Calibri" w:hAnsi="Calibri" w:eastAsia="Calibri"/>
                <w:b w:val="0"/>
                <w:i w:val="0"/>
                <w:color w:val="0B2545"/>
                <w:sz w:val="17"/>
              </w:rPr>
              <w:t>The page displays importable rows and corrections still required.</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34"/>
              </w:numPr>
              <w:spacing w:before="0" w:after="20" w:line="240" w:lineRule="auto"/>
            </w:pPr>
            <w:r>
              <w:rPr>
                <w:rFonts w:ascii="Calibri" w:hAnsi="Calibri" w:eastAsia="Calibri"/>
                <w:b w:val="0"/>
                <w:i w:val="0"/>
                <w:color w:val="0B2545"/>
                <w:sz w:val="17"/>
              </w:rPr>
              <w:t>A1 - Workbook cannot be parsed: show the failing sheet or format reason.</w:t>
            </w:r>
          </w:p>
          <w:p>
            <w:pPr>
              <w:numPr>
                <w:ilvl w:val="0"/>
                <w:numId w:val="34"/>
              </w:numPr>
              <w:spacing w:before="0" w:after="20" w:line="240" w:lineRule="auto"/>
            </w:pPr>
            <w:r>
              <w:rPr>
                <w:rFonts w:ascii="Calibri" w:hAnsi="Calibri" w:eastAsia="Calibri"/>
                <w:b w:val="0"/>
                <w:i w:val="0"/>
                <w:color w:val="0B2545"/>
                <w:sz w:val="17"/>
              </w:rPr>
              <w:t>A2 - Media reference is ambiguous: require the lecturer to choose or rename the asset.</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BR-04</w:t>
              <w:br/>
            </w:r>
            <w:r>
              <w:rPr>
                <w:rFonts w:ascii="Calibri" w:hAnsi="Calibri" w:eastAsia="Calibri"/>
                <w:b w:val="0"/>
                <w:i w:val="0"/>
                <w:color w:val="0B2545"/>
                <w:sz w:val="17"/>
              </w:rPr>
              <w:t>Only the owning Lecturer or an authorized collaborator can create, edit, import, publish or revise a Practice draft.</w:t>
            </w:r>
          </w:p>
          <w:p>
            <w:pPr>
              <w:spacing w:before="0" w:after="60" w:line="252" w:lineRule="auto"/>
            </w:pPr>
            <w:r>
              <w:rPr>
                <w:rFonts w:ascii="Calibri" w:hAnsi="Calibri" w:eastAsia="Calibri"/>
                <w:b/>
                <w:i w:val="0"/>
                <w:color w:val="1F4D78"/>
                <w:sz w:val="17"/>
              </w:rPr>
              <w:t>BR-10</w:t>
              <w:br/>
            </w:r>
            <w:r>
              <w:rPr>
                <w:rFonts w:ascii="Calibri" w:hAnsi="Calibri" w:eastAsia="Calibri"/>
                <w:b w:val="0"/>
                <w:i w:val="0"/>
                <w:color w:val="0B2545"/>
                <w:sz w:val="17"/>
              </w:rPr>
              <w:t>Uploaded documents and media must satisfy file, size, duration, ownership and retention policies.</w:t>
            </w:r>
          </w:p>
          <w:p>
            <w:pPr>
              <w:spacing w:before="0" w:after="60" w:line="252" w:lineRule="auto"/>
            </w:pPr>
            <w:r>
              <w:rPr>
                <w:rFonts w:ascii="Calibri" w:hAnsi="Calibri" w:eastAsia="Calibri"/>
                <w:b/>
                <w:i w:val="0"/>
                <w:color w:val="1F4D78"/>
                <w:sz w:val="17"/>
              </w:rPr>
              <w:t>BR-18</w:t>
              <w:br/>
            </w:r>
            <w:r>
              <w:rPr>
                <w:rFonts w:ascii="Calibri" w:hAnsi="Calibri" w:eastAsia="Calibri"/>
                <w:b w:val="0"/>
                <w:i w:val="0"/>
                <w:color w:val="0B2545"/>
                <w:sz w:val="17"/>
              </w:rPr>
              <w:t>Excel and PDF previews are read-only and must identify each problem or selected region clearly.</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MSG-MGT-08: </w:t>
            </w:r>
            <w:r>
              <w:rPr>
                <w:rFonts w:ascii="Calibri" w:hAnsi="Calibri" w:eastAsia="Calibri"/>
                <w:b w:val="0"/>
                <w:i w:val="0"/>
                <w:color w:val="0B2545"/>
                <w:sz w:val="17"/>
              </w:rPr>
              <w:t>Review the identified workbook problems before importing.</w:t>
            </w:r>
          </w:p>
        </w:tc>
      </w:tr>
    </w:tbl>
    <w:p>
      <w:r>
        <w:br w:type="page"/>
      </w:r>
    </w:p>
    <w:p>
      <w:pPr>
        <w:keepNext/>
        <w:spacing w:before="0" w:after="40"/>
      </w:pPr>
      <w:r>
        <w:rPr>
          <w:rFonts w:ascii="Calibri" w:hAnsi="Calibri" w:eastAsia="Calibri"/>
          <w:b/>
          <w:i w:val="0"/>
          <w:color w:val="5F6B7A"/>
          <w:sz w:val="17"/>
        </w:rPr>
        <w:t>AREA 01/04  |  MGT Practice Test Management  |  MODULE XLS  |  USE CASE 06/30</w:t>
      </w:r>
    </w:p>
    <w:p>
      <w:pPr>
        <w:keepNext/>
        <w:spacing w:before="0" w:after="60"/>
        <w:jc w:val="left"/>
      </w:pPr>
      <w:r>
        <w:rPr>
          <w:rFonts w:ascii="Calibri" w:hAnsi="Calibri" w:eastAsia="Calibri"/>
          <w:b/>
          <w:i w:val="0"/>
          <w:color w:val="0B2545"/>
          <w:sz w:val="30"/>
        </w:rPr>
        <w:t>UC-XLS-03  Import a workbook as a standard editable draft</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PracticeImportDraftService, PracticeImportSnapshotService, PracticeDraftContractService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Lecturer</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Document storage</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Revalidates the previewed workbook and imports its complete canonical structure into the normal authoring workflow.</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35"/>
              </w:numPr>
              <w:spacing w:before="0" w:after="20" w:line="240" w:lineRule="auto"/>
            </w:pPr>
            <w:r>
              <w:rPr>
                <w:rFonts w:ascii="Calibri" w:hAnsi="Calibri" w:eastAsia="Calibri"/>
                <w:b w:val="0"/>
                <w:i w:val="0"/>
                <w:color w:val="0B2545"/>
                <w:sz w:val="17"/>
              </w:rPr>
              <w:t>The preview has no blocking errors.</w:t>
            </w:r>
          </w:p>
          <w:p>
            <w:pPr>
              <w:numPr>
                <w:ilvl w:val="0"/>
                <w:numId w:val="35"/>
              </w:numPr>
              <w:spacing w:before="0" w:after="20" w:line="240" w:lineRule="auto"/>
            </w:pPr>
            <w:r>
              <w:rPr>
                <w:rFonts w:ascii="Calibri" w:hAnsi="Calibri" w:eastAsia="Calibri"/>
                <w:b w:val="0"/>
                <w:i w:val="0"/>
                <w:color w:val="0B2545"/>
                <w:sz w:val="17"/>
              </w:rPr>
              <w:t>The lecturer still has edit permission on the target draft.</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36"/>
              </w:numPr>
              <w:spacing w:after="20" w:line="240" w:lineRule="auto"/>
            </w:pPr>
            <w:r>
              <w:rPr>
                <w:rFonts w:ascii="Calibri" w:hAnsi="Calibri" w:eastAsia="Calibri"/>
                <w:b w:val="0"/>
                <w:i w:val="0"/>
                <w:color w:val="0B2545"/>
                <w:sz w:val="17"/>
              </w:rPr>
              <w:t>One complete editable draft revision is stored.</w:t>
            </w:r>
          </w:p>
          <w:p>
            <w:pPr>
              <w:numPr>
                <w:ilvl w:val="0"/>
                <w:numId w:val="36"/>
              </w:numPr>
              <w:spacing w:after="20" w:line="240" w:lineRule="auto"/>
            </w:pPr>
            <w:r>
              <w:rPr>
                <w:rFonts w:ascii="Calibri" w:hAnsi="Calibri" w:eastAsia="Calibri"/>
                <w:b w:val="0"/>
                <w:i w:val="0"/>
                <w:color w:val="0B2545"/>
                <w:sz w:val="17"/>
              </w:rPr>
              <w:t>The imported content can be reviewed and published through normal authoring.</w:t>
            </w:r>
          </w:p>
          <w:p>
            <w:pPr>
              <w:spacing w:after="20"/>
            </w:pPr>
            <w:r>
              <w:rPr>
                <w:rFonts w:ascii="Calibri" w:hAnsi="Calibri" w:eastAsia="Calibri"/>
                <w:b/>
                <w:i w:val="0"/>
                <w:color w:val="B42318"/>
                <w:sz w:val="17"/>
              </w:rPr>
              <w:t>Failure-safe outcome</w:t>
            </w:r>
          </w:p>
          <w:p>
            <w:pPr>
              <w:numPr>
                <w:ilvl w:val="0"/>
                <w:numId w:val="37"/>
              </w:numPr>
              <w:spacing w:after="20" w:line="240" w:lineRule="auto"/>
            </w:pPr>
            <w:r>
              <w:rPr>
                <w:rFonts w:ascii="Calibri" w:hAnsi="Calibri" w:eastAsia="Calibri"/>
                <w:b w:val="0"/>
                <w:i w:val="0"/>
                <w:color w:val="0B2545"/>
                <w:sz w:val="17"/>
              </w:rPr>
              <w:t>A failed import leaves the previous draft unchanged.</w:t>
            </w:r>
          </w:p>
          <w:p>
            <w:pPr>
              <w:numPr>
                <w:ilvl w:val="0"/>
                <w:numId w:val="37"/>
              </w:numPr>
              <w:spacing w:after="20" w:line="240" w:lineRule="auto"/>
            </w:pPr>
            <w:r>
              <w:rPr>
                <w:rFonts w:ascii="Calibri" w:hAnsi="Calibri" w:eastAsia="Calibri"/>
                <w:b w:val="0"/>
                <w:i w:val="0"/>
                <w:color w:val="0B2545"/>
                <w:sz w:val="17"/>
              </w:rPr>
              <w:t>No partial question or asset binding remains.</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38"/>
              </w:numPr>
              <w:spacing w:before="0" w:after="20" w:line="240" w:lineRule="auto"/>
            </w:pPr>
            <w:r>
              <w:rPr>
                <w:rFonts w:ascii="Calibri" w:hAnsi="Calibri" w:eastAsia="Calibri"/>
                <w:b w:val="0"/>
                <w:i w:val="0"/>
                <w:color w:val="0B2545"/>
                <w:sz w:val="17"/>
              </w:rPr>
              <w:t>The lecturer reviews the preview and chooses Import.</w:t>
            </w:r>
          </w:p>
          <w:p>
            <w:pPr>
              <w:numPr>
                <w:ilvl w:val="0"/>
                <w:numId w:val="38"/>
              </w:numPr>
              <w:spacing w:before="0" w:after="20" w:line="240" w:lineRule="auto"/>
            </w:pPr>
            <w:r>
              <w:rPr>
                <w:rFonts w:ascii="Calibri" w:hAnsi="Calibri" w:eastAsia="Calibri"/>
                <w:b w:val="0"/>
                <w:i w:val="0"/>
                <w:color w:val="0B2545"/>
                <w:sz w:val="17"/>
              </w:rPr>
              <w:t>The server reloads the upload and rechecks permission.</w:t>
            </w:r>
          </w:p>
          <w:p>
            <w:pPr>
              <w:numPr>
                <w:ilvl w:val="0"/>
                <w:numId w:val="38"/>
              </w:numPr>
              <w:spacing w:before="0" w:after="20" w:line="240" w:lineRule="auto"/>
            </w:pPr>
            <w:r>
              <w:rPr>
                <w:rFonts w:ascii="Calibri" w:hAnsi="Calibri" w:eastAsia="Calibri"/>
                <w:b w:val="0"/>
                <w:i w:val="0"/>
                <w:color w:val="0B2545"/>
                <w:sz w:val="17"/>
              </w:rPr>
              <w:t>The server revalidates rows and media against current rules.</w:t>
            </w:r>
          </w:p>
          <w:p>
            <w:pPr>
              <w:numPr>
                <w:ilvl w:val="0"/>
                <w:numId w:val="38"/>
              </w:numPr>
              <w:spacing w:before="0" w:after="20" w:line="240" w:lineRule="auto"/>
            </w:pPr>
            <w:r>
              <w:rPr>
                <w:rFonts w:ascii="Calibri" w:hAnsi="Calibri" w:eastAsia="Calibri"/>
                <w:b w:val="0"/>
                <w:i w:val="0"/>
                <w:color w:val="0B2545"/>
                <w:sz w:val="17"/>
              </w:rPr>
              <w:t>The server assembles the canonical draft snapshot.</w:t>
            </w:r>
          </w:p>
          <w:p>
            <w:pPr>
              <w:numPr>
                <w:ilvl w:val="0"/>
                <w:numId w:val="38"/>
              </w:numPr>
              <w:spacing w:before="0" w:after="20" w:line="240" w:lineRule="auto"/>
            </w:pPr>
            <w:r>
              <w:rPr>
                <w:rFonts w:ascii="Calibri" w:hAnsi="Calibri" w:eastAsia="Calibri"/>
                <w:b w:val="0"/>
                <w:i w:val="0"/>
                <w:color w:val="0B2545"/>
                <w:sz w:val="17"/>
              </w:rPr>
              <w:t>The system stores the complete revision in one transaction.</w:t>
            </w:r>
          </w:p>
          <w:p>
            <w:pPr>
              <w:numPr>
                <w:ilvl w:val="0"/>
                <w:numId w:val="38"/>
              </w:numPr>
              <w:spacing w:before="0" w:after="20" w:line="240" w:lineRule="auto"/>
            </w:pPr>
            <w:r>
              <w:rPr>
                <w:rFonts w:ascii="Calibri" w:hAnsi="Calibri" w:eastAsia="Calibri"/>
                <w:b w:val="0"/>
                <w:i w:val="0"/>
                <w:color w:val="0B2545"/>
                <w:sz w:val="17"/>
              </w:rPr>
              <w:t>The browser opens the normal draft editor with an import summary.</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39"/>
              </w:numPr>
              <w:spacing w:before="0" w:after="20" w:line="240" w:lineRule="auto"/>
            </w:pPr>
            <w:r>
              <w:rPr>
                <w:rFonts w:ascii="Calibri" w:hAnsi="Calibri" w:eastAsia="Calibri"/>
                <w:b w:val="0"/>
                <w:i w:val="0"/>
                <w:color w:val="0B2545"/>
                <w:sz w:val="17"/>
              </w:rPr>
              <w:t>A1 - Rules changed after preview: stop and request a new preview.</w:t>
            </w:r>
          </w:p>
          <w:p>
            <w:pPr>
              <w:numPr>
                <w:ilvl w:val="0"/>
                <w:numId w:val="39"/>
              </w:numPr>
              <w:spacing w:before="0" w:after="20" w:line="240" w:lineRule="auto"/>
            </w:pPr>
            <w:r>
              <w:rPr>
                <w:rFonts w:ascii="Calibri" w:hAnsi="Calibri" w:eastAsia="Calibri"/>
                <w:b w:val="0"/>
                <w:i w:val="0"/>
                <w:color w:val="0B2545"/>
                <w:sz w:val="17"/>
              </w:rPr>
              <w:t>A2 - Transaction fails: roll back all imported content and keep the prior draft.</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BR-04</w:t>
              <w:br/>
            </w:r>
            <w:r>
              <w:rPr>
                <w:rFonts w:ascii="Calibri" w:hAnsi="Calibri" w:eastAsia="Calibri"/>
                <w:b w:val="0"/>
                <w:i w:val="0"/>
                <w:color w:val="0B2545"/>
                <w:sz w:val="17"/>
              </w:rPr>
              <w:t>Only the owning Lecturer or an authorized collaborator can create, edit, import, publish or revise a Practice draft.</w:t>
            </w:r>
          </w:p>
          <w:p>
            <w:pPr>
              <w:spacing w:before="0" w:after="60" w:line="252" w:lineRule="auto"/>
            </w:pPr>
            <w:r>
              <w:rPr>
                <w:rFonts w:ascii="Calibri" w:hAnsi="Calibri" w:eastAsia="Calibri"/>
                <w:b/>
                <w:i w:val="0"/>
                <w:color w:val="1F4D78"/>
                <w:sz w:val="17"/>
              </w:rPr>
              <w:t>BR-09</w:t>
              <w:br/>
            </w:r>
            <w:r>
              <w:rPr>
                <w:rFonts w:ascii="Calibri" w:hAnsi="Calibri" w:eastAsia="Calibri"/>
                <w:b w:val="0"/>
                <w:i w:val="0"/>
                <w:color w:val="0B2545"/>
                <w:sz w:val="17"/>
              </w:rPr>
              <w:t>A state-changing command must be atomic and safe to repeat without creating duplicate outcomes.</w:t>
            </w:r>
          </w:p>
          <w:p>
            <w:pPr>
              <w:spacing w:before="0" w:after="60" w:line="252" w:lineRule="auto"/>
            </w:pPr>
            <w:r>
              <w:rPr>
                <w:rFonts w:ascii="Calibri" w:hAnsi="Calibri" w:eastAsia="Calibri"/>
                <w:b/>
                <w:i w:val="0"/>
                <w:color w:val="1F4D78"/>
                <w:sz w:val="17"/>
              </w:rPr>
              <w:t>BR-19</w:t>
              <w:br/>
            </w:r>
            <w:r>
              <w:rPr>
                <w:rFonts w:ascii="Calibri" w:hAnsi="Calibri" w:eastAsia="Calibri"/>
                <w:b w:val="0"/>
                <w:i w:val="0"/>
                <w:color w:val="0B2545"/>
                <w:sz w:val="17"/>
              </w:rPr>
              <w:t>The server revalidates every import and commits only one complete canonical editable draft.</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MSG-MGT-09: </w:t>
            </w:r>
            <w:r>
              <w:rPr>
                <w:rFonts w:ascii="Calibri" w:hAnsi="Calibri" w:eastAsia="Calibri"/>
                <w:b w:val="0"/>
                <w:i w:val="0"/>
                <w:color w:val="0B2545"/>
                <w:sz w:val="17"/>
              </w:rPr>
              <w:t>The workbook was imported as an editable draft.</w:t>
            </w:r>
          </w:p>
          <w:p>
            <w:pPr>
              <w:spacing w:before="0" w:after="40" w:line="240" w:lineRule="auto"/>
            </w:pPr>
            <w:r>
              <w:rPr>
                <w:rFonts w:ascii="Calibri" w:hAnsi="Calibri" w:eastAsia="Calibri"/>
                <w:b/>
                <w:i w:val="0"/>
                <w:color w:val="1F4D78"/>
                <w:sz w:val="17"/>
              </w:rPr>
              <w:t xml:space="preserve">MSG-MGT-08: </w:t>
            </w:r>
            <w:r>
              <w:rPr>
                <w:rFonts w:ascii="Calibri" w:hAnsi="Calibri" w:eastAsia="Calibri"/>
                <w:b w:val="0"/>
                <w:i w:val="0"/>
                <w:color w:val="0B2545"/>
                <w:sz w:val="17"/>
              </w:rPr>
              <w:t>Review the identified workbook problems before importing.</w:t>
            </w:r>
          </w:p>
        </w:tc>
      </w:tr>
    </w:tbl>
    <w:p>
      <w:r>
        <w:br w:type="page"/>
      </w:r>
    </w:p>
    <w:p>
      <w:pPr>
        <w:keepNext/>
        <w:spacing w:before="0" w:after="40"/>
      </w:pPr>
      <w:r>
        <w:rPr>
          <w:rFonts w:ascii="Calibri" w:hAnsi="Calibri" w:eastAsia="Calibri"/>
          <w:b/>
          <w:i w:val="0"/>
          <w:color w:val="5F6B7A"/>
          <w:sz w:val="17"/>
        </w:rPr>
        <w:t>AREA 01/04  |  MGT Practice Test Management  |  MODULE PDF  |  USE CASE 07/30</w:t>
      </w:r>
    </w:p>
    <w:p>
      <w:pPr>
        <w:keepNext/>
        <w:spacing w:before="0" w:after="60"/>
        <w:jc w:val="left"/>
      </w:pPr>
      <w:r>
        <w:rPr>
          <w:rFonts w:ascii="Calibri" w:hAnsi="Calibri" w:eastAsia="Calibri"/>
          <w:b/>
          <w:i w:val="0"/>
          <w:color w:val="0B2545"/>
          <w:sz w:val="30"/>
        </w:rPr>
        <w:t>UC-PDF-01  Upload a PDF and create an import session</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PracticePdfImportSessionService, PracticePdfPageExtractionService, PracticePdfStorageService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Lecturer</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PDF storage</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Creates a private, bounded workspace where a lecturer can inspect PDF pages before selecting content for question generation.</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40"/>
              </w:numPr>
              <w:spacing w:before="0" w:after="20" w:line="240" w:lineRule="auto"/>
            </w:pPr>
            <w:r>
              <w:rPr>
                <w:rFonts w:ascii="Calibri" w:hAnsi="Calibri" w:eastAsia="Calibri"/>
                <w:b w:val="0"/>
                <w:i w:val="0"/>
                <w:color w:val="0B2545"/>
                <w:sz w:val="17"/>
              </w:rPr>
              <w:t>The lecturer can edit the target Practice draft.</w:t>
            </w:r>
          </w:p>
          <w:p>
            <w:pPr>
              <w:numPr>
                <w:ilvl w:val="0"/>
                <w:numId w:val="40"/>
              </w:numPr>
              <w:spacing w:before="0" w:after="20" w:line="240" w:lineRule="auto"/>
            </w:pPr>
            <w:r>
              <w:rPr>
                <w:rFonts w:ascii="Calibri" w:hAnsi="Calibri" w:eastAsia="Calibri"/>
                <w:b w:val="0"/>
                <w:i w:val="0"/>
                <w:color w:val="0B2545"/>
                <w:sz w:val="17"/>
              </w:rPr>
              <w:t>The PDF satisfies configured type, size and page limits.</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41"/>
              </w:numPr>
              <w:spacing w:after="20" w:line="240" w:lineRule="auto"/>
            </w:pPr>
            <w:r>
              <w:rPr>
                <w:rFonts w:ascii="Calibri" w:hAnsi="Calibri" w:eastAsia="Calibri"/>
                <w:b w:val="0"/>
                <w:i w:val="0"/>
                <w:color w:val="0B2545"/>
                <w:sz w:val="17"/>
              </w:rPr>
              <w:t>A private import session is created.</w:t>
            </w:r>
          </w:p>
          <w:p>
            <w:pPr>
              <w:numPr>
                <w:ilvl w:val="0"/>
                <w:numId w:val="41"/>
              </w:numPr>
              <w:spacing w:after="20" w:line="240" w:lineRule="auto"/>
            </w:pPr>
            <w:r>
              <w:rPr>
                <w:rFonts w:ascii="Calibri" w:hAnsi="Calibri" w:eastAsia="Calibri"/>
                <w:b w:val="0"/>
                <w:i w:val="0"/>
                <w:color w:val="0B2545"/>
                <w:sz w:val="17"/>
              </w:rPr>
              <w:t>Page thumbnails and extraction status are displayed.</w:t>
            </w:r>
          </w:p>
          <w:p>
            <w:pPr>
              <w:spacing w:after="20"/>
            </w:pPr>
            <w:r>
              <w:rPr>
                <w:rFonts w:ascii="Calibri" w:hAnsi="Calibri" w:eastAsia="Calibri"/>
                <w:b/>
                <w:i w:val="0"/>
                <w:color w:val="B42318"/>
                <w:sz w:val="17"/>
              </w:rPr>
              <w:t>Failure-safe outcome</w:t>
            </w:r>
          </w:p>
          <w:p>
            <w:pPr>
              <w:numPr>
                <w:ilvl w:val="0"/>
                <w:numId w:val="42"/>
              </w:numPr>
              <w:spacing w:after="20" w:line="240" w:lineRule="auto"/>
            </w:pPr>
            <w:r>
              <w:rPr>
                <w:rFonts w:ascii="Calibri" w:hAnsi="Calibri" w:eastAsia="Calibri"/>
                <w:b w:val="0"/>
                <w:i w:val="0"/>
                <w:color w:val="0B2545"/>
                <w:sz w:val="17"/>
              </w:rPr>
              <w:t>Rejected files are not retained as usable session content.</w:t>
            </w:r>
          </w:p>
          <w:p>
            <w:pPr>
              <w:numPr>
                <w:ilvl w:val="0"/>
                <w:numId w:val="42"/>
              </w:numPr>
              <w:spacing w:after="20" w:line="240" w:lineRule="auto"/>
            </w:pPr>
            <w:r>
              <w:rPr>
                <w:rFonts w:ascii="Calibri" w:hAnsi="Calibri" w:eastAsia="Calibri"/>
                <w:b w:val="0"/>
                <w:i w:val="0"/>
                <w:color w:val="0B2545"/>
                <w:sz w:val="17"/>
              </w:rPr>
              <w:t>Another user cannot open the session.</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43"/>
              </w:numPr>
              <w:spacing w:before="0" w:after="20" w:line="240" w:lineRule="auto"/>
            </w:pPr>
            <w:r>
              <w:rPr>
                <w:rFonts w:ascii="Calibri" w:hAnsi="Calibri" w:eastAsia="Calibri"/>
                <w:b w:val="0"/>
                <w:i w:val="0"/>
                <w:color w:val="0B2545"/>
                <w:sz w:val="17"/>
              </w:rPr>
              <w:t>The lecturer opens the PDF import workspace.</w:t>
            </w:r>
          </w:p>
          <w:p>
            <w:pPr>
              <w:numPr>
                <w:ilvl w:val="0"/>
                <w:numId w:val="43"/>
              </w:numPr>
              <w:spacing w:before="0" w:after="20" w:line="240" w:lineRule="auto"/>
            </w:pPr>
            <w:r>
              <w:rPr>
                <w:rFonts w:ascii="Calibri" w:hAnsi="Calibri" w:eastAsia="Calibri"/>
                <w:b w:val="0"/>
                <w:i w:val="0"/>
                <w:color w:val="0B2545"/>
                <w:sz w:val="17"/>
              </w:rPr>
              <w:t>The lecturer selects a PDF and target draft.</w:t>
            </w:r>
          </w:p>
          <w:p>
            <w:pPr>
              <w:numPr>
                <w:ilvl w:val="0"/>
                <w:numId w:val="43"/>
              </w:numPr>
              <w:spacing w:before="0" w:after="20" w:line="240" w:lineRule="auto"/>
            </w:pPr>
            <w:r>
              <w:rPr>
                <w:rFonts w:ascii="Calibri" w:hAnsi="Calibri" w:eastAsia="Calibri"/>
                <w:b w:val="0"/>
                <w:i w:val="0"/>
                <w:color w:val="0B2545"/>
                <w:sz w:val="17"/>
              </w:rPr>
              <w:t>The system validates authorization and file limits.</w:t>
            </w:r>
          </w:p>
          <w:p>
            <w:pPr>
              <w:numPr>
                <w:ilvl w:val="0"/>
                <w:numId w:val="43"/>
              </w:numPr>
              <w:spacing w:before="0" w:after="20" w:line="240" w:lineRule="auto"/>
            </w:pPr>
            <w:r>
              <w:rPr>
                <w:rFonts w:ascii="Calibri" w:hAnsi="Calibri" w:eastAsia="Calibri"/>
                <w:b w:val="0"/>
                <w:i w:val="0"/>
                <w:color w:val="0B2545"/>
                <w:sz w:val="17"/>
              </w:rPr>
              <w:t>The system stores the source under a private session identity.</w:t>
            </w:r>
          </w:p>
          <w:p>
            <w:pPr>
              <w:numPr>
                <w:ilvl w:val="0"/>
                <w:numId w:val="43"/>
              </w:numPr>
              <w:spacing w:before="0" w:after="20" w:line="240" w:lineRule="auto"/>
            </w:pPr>
            <w:r>
              <w:rPr>
                <w:rFonts w:ascii="Calibri" w:hAnsi="Calibri" w:eastAsia="Calibri"/>
                <w:b w:val="0"/>
                <w:i w:val="0"/>
                <w:color w:val="0B2545"/>
                <w:sz w:val="17"/>
              </w:rPr>
              <w:t>The page extractor prepares bounded page previews.</w:t>
            </w:r>
          </w:p>
          <w:p>
            <w:pPr>
              <w:numPr>
                <w:ilvl w:val="0"/>
                <w:numId w:val="43"/>
              </w:numPr>
              <w:spacing w:before="0" w:after="20" w:line="240" w:lineRule="auto"/>
            </w:pPr>
            <w:r>
              <w:rPr>
                <w:rFonts w:ascii="Calibri" w:hAnsi="Calibri" w:eastAsia="Calibri"/>
                <w:b w:val="0"/>
                <w:i w:val="0"/>
                <w:color w:val="0B2545"/>
                <w:sz w:val="17"/>
              </w:rPr>
              <w:t>The workspace displays pages and session expiry information.</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44"/>
              </w:numPr>
              <w:spacing w:before="0" w:after="20" w:line="240" w:lineRule="auto"/>
            </w:pPr>
            <w:r>
              <w:rPr>
                <w:rFonts w:ascii="Calibri" w:hAnsi="Calibri" w:eastAsia="Calibri"/>
                <w:b w:val="0"/>
                <w:i w:val="0"/>
                <w:color w:val="0B2545"/>
                <w:sz w:val="17"/>
              </w:rPr>
              <w:t>A1 - Unsupported or oversized PDF: reject it with the applicable limit.</w:t>
            </w:r>
          </w:p>
          <w:p>
            <w:pPr>
              <w:numPr>
                <w:ilvl w:val="0"/>
                <w:numId w:val="44"/>
              </w:numPr>
              <w:spacing w:before="0" w:after="20" w:line="240" w:lineRule="auto"/>
            </w:pPr>
            <w:r>
              <w:rPr>
                <w:rFonts w:ascii="Calibri" w:hAnsi="Calibri" w:eastAsia="Calibri"/>
                <w:b w:val="0"/>
                <w:i w:val="0"/>
                <w:color w:val="0B2545"/>
                <w:sz w:val="17"/>
              </w:rPr>
              <w:t>A2 - A page cannot be extracted: mark that page unavailable while keeping the session safe.</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BR-04</w:t>
              <w:br/>
            </w:r>
            <w:r>
              <w:rPr>
                <w:rFonts w:ascii="Calibri" w:hAnsi="Calibri" w:eastAsia="Calibri"/>
                <w:b w:val="0"/>
                <w:i w:val="0"/>
                <w:color w:val="0B2545"/>
                <w:sz w:val="17"/>
              </w:rPr>
              <w:t>Only the owning Lecturer or an authorized collaborator can create, edit, import, publish or revise a Practice draft.</w:t>
            </w:r>
          </w:p>
          <w:p>
            <w:pPr>
              <w:spacing w:before="0" w:after="60" w:line="252" w:lineRule="auto"/>
            </w:pPr>
            <w:r>
              <w:rPr>
                <w:rFonts w:ascii="Calibri" w:hAnsi="Calibri" w:eastAsia="Calibri"/>
                <w:b/>
                <w:i w:val="0"/>
                <w:color w:val="1F4D78"/>
                <w:sz w:val="17"/>
              </w:rPr>
              <w:t>BR-10</w:t>
              <w:br/>
            </w:r>
            <w:r>
              <w:rPr>
                <w:rFonts w:ascii="Calibri" w:hAnsi="Calibri" w:eastAsia="Calibri"/>
                <w:b w:val="0"/>
                <w:i w:val="0"/>
                <w:color w:val="0B2545"/>
                <w:sz w:val="17"/>
              </w:rPr>
              <w:t>Uploaded documents and media must satisfy file, size, duration, ownership and retention policies.</w:t>
            </w:r>
          </w:p>
          <w:p>
            <w:pPr>
              <w:spacing w:before="0" w:after="60" w:line="252" w:lineRule="auto"/>
            </w:pPr>
            <w:r>
              <w:rPr>
                <w:rFonts w:ascii="Calibri" w:hAnsi="Calibri" w:eastAsia="Calibri"/>
                <w:b/>
                <w:i w:val="0"/>
                <w:color w:val="1F4D78"/>
                <w:sz w:val="17"/>
              </w:rPr>
              <w:t>BR-20</w:t>
              <w:br/>
            </w:r>
            <w:r>
              <w:rPr>
                <w:rFonts w:ascii="Calibri" w:hAnsi="Calibri" w:eastAsia="Calibri"/>
                <w:b w:val="0"/>
                <w:i w:val="0"/>
                <w:color w:val="0B2545"/>
                <w:sz w:val="17"/>
              </w:rPr>
              <w:t>A PDF import session belongs to one Lecturer and target draft, has bounded resources and expires according to policy.</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MSG-MGT-10: </w:t>
            </w:r>
            <w:r>
              <w:rPr>
                <w:rFonts w:ascii="Calibri" w:hAnsi="Calibri" w:eastAsia="Calibri"/>
                <w:b w:val="0"/>
                <w:i w:val="0"/>
                <w:color w:val="0B2545"/>
                <w:sz w:val="17"/>
              </w:rPr>
              <w:t>The PDF cannot be read.</w:t>
            </w:r>
          </w:p>
          <w:p>
            <w:pPr>
              <w:spacing w:before="0" w:after="40" w:line="240" w:lineRule="auto"/>
            </w:pPr>
            <w:r>
              <w:rPr>
                <w:rFonts w:ascii="Calibri" w:hAnsi="Calibri" w:eastAsia="Calibri"/>
                <w:b/>
                <w:i w:val="0"/>
                <w:color w:val="1F4D78"/>
                <w:sz w:val="17"/>
              </w:rPr>
              <w:t xml:space="preserve">MSG-MGT-11: </w:t>
            </w:r>
            <w:r>
              <w:rPr>
                <w:rFonts w:ascii="Calibri" w:hAnsi="Calibri" w:eastAsia="Calibri"/>
                <w:b w:val="0"/>
                <w:i w:val="0"/>
                <w:color w:val="0B2545"/>
                <w:sz w:val="17"/>
              </w:rPr>
              <w:t>The PDF import session has expired.</w:t>
            </w:r>
          </w:p>
        </w:tc>
      </w:tr>
    </w:tbl>
    <w:p>
      <w:r>
        <w:br w:type="page"/>
      </w:r>
    </w:p>
    <w:p>
      <w:pPr>
        <w:keepNext/>
        <w:spacing w:before="0" w:after="40"/>
      </w:pPr>
      <w:r>
        <w:rPr>
          <w:rFonts w:ascii="Calibri" w:hAnsi="Calibri" w:eastAsia="Calibri"/>
          <w:b/>
          <w:i w:val="0"/>
          <w:color w:val="5F6B7A"/>
          <w:sz w:val="17"/>
        </w:rPr>
        <w:t>AREA 01/04  |  MGT Practice Test Management  |  MODULE PDF  |  USE CASE 08/30</w:t>
      </w:r>
    </w:p>
    <w:p>
      <w:pPr>
        <w:keepNext/>
        <w:spacing w:before="0" w:after="60"/>
        <w:jc w:val="left"/>
      </w:pPr>
      <w:r>
        <w:rPr>
          <w:rFonts w:ascii="Calibri" w:hAnsi="Calibri" w:eastAsia="Calibri"/>
          <w:b/>
          <w:i w:val="0"/>
          <w:color w:val="0B2545"/>
          <w:sz w:val="30"/>
        </w:rPr>
        <w:t>UC-PDF-02  Select, crop and preview PDF regions</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PracticePdfRegionService, PracticePdfCropService, PracticePdfPayloadPreviewService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Lecturer</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PDF storage</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Lets the lecturer mark question, option, image or context regions and inspect the exact cropped payload before any AI request.</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45"/>
              </w:numPr>
              <w:spacing w:before="0" w:after="20" w:line="240" w:lineRule="auto"/>
            </w:pPr>
            <w:r>
              <w:rPr>
                <w:rFonts w:ascii="Calibri" w:hAnsi="Calibri" w:eastAsia="Calibri"/>
                <w:b w:val="0"/>
                <w:i w:val="0"/>
                <w:color w:val="0B2545"/>
                <w:sz w:val="17"/>
              </w:rPr>
              <w:t>The lecturer owns an active PDF import session.</w:t>
            </w:r>
          </w:p>
          <w:p>
            <w:pPr>
              <w:numPr>
                <w:ilvl w:val="0"/>
                <w:numId w:val="45"/>
              </w:numPr>
              <w:spacing w:before="0" w:after="20" w:line="240" w:lineRule="auto"/>
            </w:pPr>
            <w:r>
              <w:rPr>
                <w:rFonts w:ascii="Calibri" w:hAnsi="Calibri" w:eastAsia="Calibri"/>
                <w:b w:val="0"/>
                <w:i w:val="0"/>
                <w:color w:val="0B2545"/>
                <w:sz w:val="17"/>
              </w:rPr>
              <w:t>The selected source page is available.</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46"/>
              </w:numPr>
              <w:spacing w:after="20" w:line="240" w:lineRule="auto"/>
            </w:pPr>
            <w:r>
              <w:rPr>
                <w:rFonts w:ascii="Calibri" w:hAnsi="Calibri" w:eastAsia="Calibri"/>
                <w:b w:val="0"/>
                <w:i w:val="0"/>
                <w:color w:val="0B2545"/>
                <w:sz w:val="17"/>
              </w:rPr>
              <w:t>Region coordinates and crop previews are stored for the session.</w:t>
            </w:r>
          </w:p>
          <w:p>
            <w:pPr>
              <w:numPr>
                <w:ilvl w:val="0"/>
                <w:numId w:val="46"/>
              </w:numPr>
              <w:spacing w:after="20" w:line="240" w:lineRule="auto"/>
            </w:pPr>
            <w:r>
              <w:rPr>
                <w:rFonts w:ascii="Calibri" w:hAnsi="Calibri" w:eastAsia="Calibri"/>
                <w:b w:val="0"/>
                <w:i w:val="0"/>
                <w:color w:val="0B2545"/>
                <w:sz w:val="17"/>
              </w:rPr>
              <w:t>The assembled AI payload is visible before generation.</w:t>
            </w:r>
          </w:p>
          <w:p>
            <w:pPr>
              <w:spacing w:after="20"/>
            </w:pPr>
            <w:r>
              <w:rPr>
                <w:rFonts w:ascii="Calibri" w:hAnsi="Calibri" w:eastAsia="Calibri"/>
                <w:b/>
                <w:i w:val="0"/>
                <w:color w:val="B42318"/>
                <w:sz w:val="17"/>
              </w:rPr>
              <w:t>Failure-safe outcome</w:t>
            </w:r>
          </w:p>
          <w:p>
            <w:pPr>
              <w:numPr>
                <w:ilvl w:val="0"/>
                <w:numId w:val="47"/>
              </w:numPr>
              <w:spacing w:after="20" w:line="240" w:lineRule="auto"/>
            </w:pPr>
            <w:r>
              <w:rPr>
                <w:rFonts w:ascii="Calibri" w:hAnsi="Calibri" w:eastAsia="Calibri"/>
                <w:b w:val="0"/>
                <w:i w:val="0"/>
                <w:color w:val="0B2545"/>
                <w:sz w:val="17"/>
              </w:rPr>
              <w:t>A stale crop is not reused after a region changes.</w:t>
            </w:r>
          </w:p>
          <w:p>
            <w:pPr>
              <w:numPr>
                <w:ilvl w:val="0"/>
                <w:numId w:val="47"/>
              </w:numPr>
              <w:spacing w:after="20" w:line="240" w:lineRule="auto"/>
            </w:pPr>
            <w:r>
              <w:rPr>
                <w:rFonts w:ascii="Calibri" w:hAnsi="Calibri" w:eastAsia="Calibri"/>
                <w:b w:val="0"/>
                <w:i w:val="0"/>
                <w:color w:val="0B2545"/>
                <w:sz w:val="17"/>
              </w:rPr>
              <w:t>Coordinates outside the source page are rejected.</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48"/>
              </w:numPr>
              <w:spacing w:before="0" w:after="20" w:line="240" w:lineRule="auto"/>
            </w:pPr>
            <w:r>
              <w:rPr>
                <w:rFonts w:ascii="Calibri" w:hAnsi="Calibri" w:eastAsia="Calibri"/>
                <w:b w:val="0"/>
                <w:i w:val="0"/>
                <w:color w:val="0B2545"/>
                <w:sz w:val="17"/>
              </w:rPr>
              <w:t>The lecturer selects a source page.</w:t>
            </w:r>
          </w:p>
          <w:p>
            <w:pPr>
              <w:numPr>
                <w:ilvl w:val="0"/>
                <w:numId w:val="48"/>
              </w:numPr>
              <w:spacing w:before="0" w:after="20" w:line="240" w:lineRule="auto"/>
            </w:pPr>
            <w:r>
              <w:rPr>
                <w:rFonts w:ascii="Calibri" w:hAnsi="Calibri" w:eastAsia="Calibri"/>
                <w:b w:val="0"/>
                <w:i w:val="0"/>
                <w:color w:val="0B2545"/>
                <w:sz w:val="17"/>
              </w:rPr>
              <w:t>The lecturer draws and labels one or more regions.</w:t>
            </w:r>
          </w:p>
          <w:p>
            <w:pPr>
              <w:numPr>
                <w:ilvl w:val="0"/>
                <w:numId w:val="48"/>
              </w:numPr>
              <w:spacing w:before="0" w:after="20" w:line="240" w:lineRule="auto"/>
            </w:pPr>
            <w:r>
              <w:rPr>
                <w:rFonts w:ascii="Calibri" w:hAnsi="Calibri" w:eastAsia="Calibri"/>
                <w:b w:val="0"/>
                <w:i w:val="0"/>
                <w:color w:val="0B2545"/>
                <w:sz w:val="17"/>
              </w:rPr>
              <w:t>The system validates page bounds and region type.</w:t>
            </w:r>
          </w:p>
          <w:p>
            <w:pPr>
              <w:numPr>
                <w:ilvl w:val="0"/>
                <w:numId w:val="48"/>
              </w:numPr>
              <w:spacing w:before="0" w:after="20" w:line="240" w:lineRule="auto"/>
            </w:pPr>
            <w:r>
              <w:rPr>
                <w:rFonts w:ascii="Calibri" w:hAnsi="Calibri" w:eastAsia="Calibri"/>
                <w:b w:val="0"/>
                <w:i w:val="0"/>
                <w:color w:val="0B2545"/>
                <w:sz w:val="17"/>
              </w:rPr>
              <w:t>The crop service creates visible previews from the current coordinates.</w:t>
            </w:r>
          </w:p>
          <w:p>
            <w:pPr>
              <w:numPr>
                <w:ilvl w:val="0"/>
                <w:numId w:val="48"/>
              </w:numPr>
              <w:spacing w:before="0" w:after="20" w:line="240" w:lineRule="auto"/>
            </w:pPr>
            <w:r>
              <w:rPr>
                <w:rFonts w:ascii="Calibri" w:hAnsi="Calibri" w:eastAsia="Calibri"/>
                <w:b w:val="0"/>
                <w:i w:val="0"/>
                <w:color w:val="0B2545"/>
                <w:sz w:val="17"/>
              </w:rPr>
              <w:t>The payload service assembles approved text and images.</w:t>
            </w:r>
          </w:p>
          <w:p>
            <w:pPr>
              <w:numPr>
                <w:ilvl w:val="0"/>
                <w:numId w:val="48"/>
              </w:numPr>
              <w:spacing w:before="0" w:after="20" w:line="240" w:lineRule="auto"/>
            </w:pPr>
            <w:r>
              <w:rPr>
                <w:rFonts w:ascii="Calibri" w:hAnsi="Calibri" w:eastAsia="Calibri"/>
                <w:b w:val="0"/>
                <w:i w:val="0"/>
                <w:color w:val="0B2545"/>
                <w:sz w:val="17"/>
              </w:rPr>
              <w:t>The workspace displays the exact payload and any missing requirements.</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49"/>
              </w:numPr>
              <w:spacing w:before="0" w:after="20" w:line="240" w:lineRule="auto"/>
            </w:pPr>
            <w:r>
              <w:rPr>
                <w:rFonts w:ascii="Calibri" w:hAnsi="Calibri" w:eastAsia="Calibri"/>
                <w:b w:val="0"/>
                <w:i w:val="0"/>
                <w:color w:val="0B2545"/>
                <w:sz w:val="17"/>
              </w:rPr>
              <w:t>A1 - Region is invalid or empty: keep it editable and explain the required correction.</w:t>
            </w:r>
          </w:p>
          <w:p>
            <w:pPr>
              <w:numPr>
                <w:ilvl w:val="0"/>
                <w:numId w:val="49"/>
              </w:numPr>
              <w:spacing w:before="0" w:after="20" w:line="240" w:lineRule="auto"/>
            </w:pPr>
            <w:r>
              <w:rPr>
                <w:rFonts w:ascii="Calibri" w:hAnsi="Calibri" w:eastAsia="Calibri"/>
                <w:b w:val="0"/>
                <w:i w:val="0"/>
                <w:color w:val="0B2545"/>
                <w:sz w:val="17"/>
              </w:rPr>
              <w:t>A2 - Region changes after preview: invalidate the old crop and rebuild the payload.</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BR-04</w:t>
              <w:br/>
            </w:r>
            <w:r>
              <w:rPr>
                <w:rFonts w:ascii="Calibri" w:hAnsi="Calibri" w:eastAsia="Calibri"/>
                <w:b w:val="0"/>
                <w:i w:val="0"/>
                <w:color w:val="0B2545"/>
                <w:sz w:val="17"/>
              </w:rPr>
              <w:t>Only the owning Lecturer or an authorized collaborator can create, edit, import, publish or revise a Practice draft.</w:t>
            </w:r>
          </w:p>
          <w:p>
            <w:pPr>
              <w:spacing w:before="0" w:after="60" w:line="252" w:lineRule="auto"/>
            </w:pPr>
            <w:r>
              <w:rPr>
                <w:rFonts w:ascii="Calibri" w:hAnsi="Calibri" w:eastAsia="Calibri"/>
                <w:b/>
                <w:i w:val="0"/>
                <w:color w:val="1F4D78"/>
                <w:sz w:val="17"/>
              </w:rPr>
              <w:t>BR-18</w:t>
              <w:br/>
            </w:r>
            <w:r>
              <w:rPr>
                <w:rFonts w:ascii="Calibri" w:hAnsi="Calibri" w:eastAsia="Calibri"/>
                <w:b w:val="0"/>
                <w:i w:val="0"/>
                <w:color w:val="0B2545"/>
                <w:sz w:val="17"/>
              </w:rPr>
              <w:t>Excel and PDF previews are read-only and must identify each problem or selected region clearly.</w:t>
            </w:r>
          </w:p>
          <w:p>
            <w:pPr>
              <w:spacing w:before="0" w:after="60" w:line="252" w:lineRule="auto"/>
            </w:pPr>
            <w:r>
              <w:rPr>
                <w:rFonts w:ascii="Calibri" w:hAnsi="Calibri" w:eastAsia="Calibri"/>
                <w:b/>
                <w:i w:val="0"/>
                <w:color w:val="1F4D78"/>
                <w:sz w:val="17"/>
              </w:rPr>
              <w:t>BR-21</w:t>
              <w:br/>
            </w:r>
            <w:r>
              <w:rPr>
                <w:rFonts w:ascii="Calibri" w:hAnsi="Calibri" w:eastAsia="Calibri"/>
                <w:b w:val="0"/>
                <w:i w:val="0"/>
                <w:color w:val="0B2545"/>
                <w:sz w:val="17"/>
              </w:rPr>
              <w:t>Every PDF region remains traceable to its source page and coordinates; changing it invalidates older crops and previews.</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MSG-MGT-12: </w:t>
            </w:r>
            <w:r>
              <w:rPr>
                <w:rFonts w:ascii="Calibri" w:hAnsi="Calibri" w:eastAsia="Calibri"/>
                <w:b w:val="0"/>
                <w:i w:val="0"/>
                <w:color w:val="0B2545"/>
                <w:sz w:val="17"/>
              </w:rPr>
              <w:t>The selected PDF region is invalid.</w:t>
            </w:r>
          </w:p>
          <w:p>
            <w:pPr>
              <w:spacing w:before="0" w:after="40" w:line="240" w:lineRule="auto"/>
            </w:pPr>
            <w:r>
              <w:rPr>
                <w:rFonts w:ascii="Calibri" w:hAnsi="Calibri" w:eastAsia="Calibri"/>
                <w:b/>
                <w:i w:val="0"/>
                <w:color w:val="1F4D78"/>
                <w:sz w:val="17"/>
              </w:rPr>
              <w:t xml:space="preserve">MSG-MGT-13: </w:t>
            </w:r>
            <w:r>
              <w:rPr>
                <w:rFonts w:ascii="Calibri" w:hAnsi="Calibri" w:eastAsia="Calibri"/>
                <w:b w:val="0"/>
                <w:i w:val="0"/>
                <w:color w:val="0B2545"/>
                <w:sz w:val="17"/>
              </w:rPr>
              <w:t>The crop or payload preview is outdated. Generate it again.</w:t>
            </w:r>
          </w:p>
        </w:tc>
      </w:tr>
    </w:tbl>
    <w:p>
      <w:r>
        <w:br w:type="page"/>
      </w:r>
    </w:p>
    <w:p>
      <w:pPr>
        <w:keepNext/>
        <w:spacing w:before="0" w:after="40"/>
      </w:pPr>
      <w:r>
        <w:rPr>
          <w:rFonts w:ascii="Calibri" w:hAnsi="Calibri" w:eastAsia="Calibri"/>
          <w:b/>
          <w:i w:val="0"/>
          <w:color w:val="5F6B7A"/>
          <w:sz w:val="17"/>
        </w:rPr>
        <w:t>AREA 01/04  |  MGT Practice Test Management  |  MODULE PDF  |  USE CASE 09/30</w:t>
      </w:r>
    </w:p>
    <w:p>
      <w:pPr>
        <w:keepNext/>
        <w:spacing w:before="0" w:after="60"/>
        <w:jc w:val="left"/>
      </w:pPr>
      <w:r>
        <w:rPr>
          <w:rFonts w:ascii="Calibri" w:hAnsi="Calibri" w:eastAsia="Calibri"/>
          <w:b/>
          <w:i w:val="0"/>
          <w:color w:val="0B2545"/>
          <w:sz w:val="30"/>
        </w:rPr>
        <w:t>UC-PDF-03  Generate questions with AI and import a validated draft</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PracticePdfAiOrchestrator, PracticePdfDraftAssembler, PracticeImportDraftService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Lecturer</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AI provider</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Sends only the reviewed PDF payload to the AI provider, validates the response, and imports accepted questions through the normal draft contract.</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50"/>
              </w:numPr>
              <w:spacing w:before="0" w:after="20" w:line="240" w:lineRule="auto"/>
            </w:pPr>
            <w:r>
              <w:rPr>
                <w:rFonts w:ascii="Calibri" w:hAnsi="Calibri" w:eastAsia="Calibri"/>
                <w:b w:val="0"/>
                <w:i w:val="0"/>
                <w:color w:val="0B2545"/>
                <w:sz w:val="17"/>
              </w:rPr>
              <w:t>The lecturer approved the current payload preview.</w:t>
            </w:r>
          </w:p>
          <w:p>
            <w:pPr>
              <w:numPr>
                <w:ilvl w:val="0"/>
                <w:numId w:val="50"/>
              </w:numPr>
              <w:spacing w:before="0" w:after="20" w:line="240" w:lineRule="auto"/>
            </w:pPr>
            <w:r>
              <w:rPr>
                <w:rFonts w:ascii="Calibri" w:hAnsi="Calibri" w:eastAsia="Calibri"/>
                <w:b w:val="0"/>
                <w:i w:val="0"/>
                <w:color w:val="0B2545"/>
                <w:sz w:val="17"/>
              </w:rPr>
              <w:t>All required regions and provider settings are available.</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51"/>
              </w:numPr>
              <w:spacing w:after="20" w:line="240" w:lineRule="auto"/>
            </w:pPr>
            <w:r>
              <w:rPr>
                <w:rFonts w:ascii="Calibri" w:hAnsi="Calibri" w:eastAsia="Calibri"/>
                <w:b w:val="0"/>
                <w:i w:val="0"/>
                <w:color w:val="0B2545"/>
                <w:sz w:val="17"/>
              </w:rPr>
              <w:t>Valid generated questions are shown for review.</w:t>
            </w:r>
          </w:p>
          <w:p>
            <w:pPr>
              <w:numPr>
                <w:ilvl w:val="0"/>
                <w:numId w:val="51"/>
              </w:numPr>
              <w:spacing w:after="20" w:line="240" w:lineRule="auto"/>
            </w:pPr>
            <w:r>
              <w:rPr>
                <w:rFonts w:ascii="Calibri" w:hAnsi="Calibri" w:eastAsia="Calibri"/>
                <w:b w:val="0"/>
                <w:i w:val="0"/>
                <w:color w:val="0B2545"/>
                <w:sz w:val="17"/>
              </w:rPr>
              <w:t>Confirmed questions are imported as one editable draft revision.</w:t>
            </w:r>
          </w:p>
          <w:p>
            <w:pPr>
              <w:spacing w:after="20"/>
            </w:pPr>
            <w:r>
              <w:rPr>
                <w:rFonts w:ascii="Calibri" w:hAnsi="Calibri" w:eastAsia="Calibri"/>
                <w:b/>
                <w:i w:val="0"/>
                <w:color w:val="B42318"/>
                <w:sz w:val="17"/>
              </w:rPr>
              <w:t>Failure-safe outcome</w:t>
            </w:r>
          </w:p>
          <w:p>
            <w:pPr>
              <w:numPr>
                <w:ilvl w:val="0"/>
                <w:numId w:val="52"/>
              </w:numPr>
              <w:spacing w:after="20" w:line="240" w:lineRule="auto"/>
            </w:pPr>
            <w:r>
              <w:rPr>
                <w:rFonts w:ascii="Calibri" w:hAnsi="Calibri" w:eastAsia="Calibri"/>
                <w:b w:val="0"/>
                <w:i w:val="0"/>
                <w:color w:val="0B2545"/>
                <w:sz w:val="17"/>
              </w:rPr>
              <w:t>Invalid or failed AI output creates no partial draft.</w:t>
            </w:r>
          </w:p>
          <w:p>
            <w:pPr>
              <w:numPr>
                <w:ilvl w:val="0"/>
                <w:numId w:val="52"/>
              </w:numPr>
              <w:spacing w:after="20" w:line="240" w:lineRule="auto"/>
            </w:pPr>
            <w:r>
              <w:rPr>
                <w:rFonts w:ascii="Calibri" w:hAnsi="Calibri" w:eastAsia="Calibri"/>
                <w:b w:val="0"/>
                <w:i w:val="0"/>
                <w:color w:val="0B2545"/>
                <w:sz w:val="17"/>
              </w:rPr>
              <w:t>The lecturer can retry or continue with manual authoring.</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53"/>
              </w:numPr>
              <w:spacing w:before="0" w:after="20" w:line="240" w:lineRule="auto"/>
            </w:pPr>
            <w:r>
              <w:rPr>
                <w:rFonts w:ascii="Calibri" w:hAnsi="Calibri" w:eastAsia="Calibri"/>
                <w:b w:val="0"/>
                <w:i w:val="0"/>
                <w:color w:val="0B2545"/>
                <w:sz w:val="17"/>
              </w:rPr>
              <w:t>The lecturer chooses Generate from the reviewed payload.</w:t>
            </w:r>
          </w:p>
          <w:p>
            <w:pPr>
              <w:numPr>
                <w:ilvl w:val="0"/>
                <w:numId w:val="53"/>
              </w:numPr>
              <w:spacing w:before="0" w:after="20" w:line="240" w:lineRule="auto"/>
            </w:pPr>
            <w:r>
              <w:rPr>
                <w:rFonts w:ascii="Calibri" w:hAnsi="Calibri" w:eastAsia="Calibri"/>
                <w:b w:val="0"/>
                <w:i w:val="0"/>
                <w:color w:val="0B2545"/>
                <w:sz w:val="17"/>
              </w:rPr>
              <w:t>The orchestrator confirms session ownership and payload freshness.</w:t>
            </w:r>
          </w:p>
          <w:p>
            <w:pPr>
              <w:numPr>
                <w:ilvl w:val="0"/>
                <w:numId w:val="53"/>
              </w:numPr>
              <w:spacing w:before="0" w:after="20" w:line="240" w:lineRule="auto"/>
            </w:pPr>
            <w:r>
              <w:rPr>
                <w:rFonts w:ascii="Calibri" w:hAnsi="Calibri" w:eastAsia="Calibri"/>
                <w:b w:val="0"/>
                <w:i w:val="0"/>
                <w:color w:val="0B2545"/>
                <w:sz w:val="17"/>
              </w:rPr>
              <w:t>The AI provider receives only the approved bounded content.</w:t>
            </w:r>
          </w:p>
          <w:p>
            <w:pPr>
              <w:numPr>
                <w:ilvl w:val="0"/>
                <w:numId w:val="53"/>
              </w:numPr>
              <w:spacing w:before="0" w:after="20" w:line="240" w:lineRule="auto"/>
            </w:pPr>
            <w:r>
              <w:rPr>
                <w:rFonts w:ascii="Calibri" w:hAnsi="Calibri" w:eastAsia="Calibri"/>
                <w:b w:val="0"/>
                <w:i w:val="0"/>
                <w:color w:val="0B2545"/>
                <w:sz w:val="17"/>
              </w:rPr>
              <w:t>The response is normalized and validated against Practice rules.</w:t>
            </w:r>
          </w:p>
          <w:p>
            <w:pPr>
              <w:numPr>
                <w:ilvl w:val="0"/>
                <w:numId w:val="53"/>
              </w:numPr>
              <w:spacing w:before="0" w:after="20" w:line="240" w:lineRule="auto"/>
            </w:pPr>
            <w:r>
              <w:rPr>
                <w:rFonts w:ascii="Calibri" w:hAnsi="Calibri" w:eastAsia="Calibri"/>
                <w:b w:val="0"/>
                <w:i w:val="0"/>
                <w:color w:val="0B2545"/>
                <w:sz w:val="17"/>
              </w:rPr>
              <w:t>The lecturer reviews the generated draft questions.</w:t>
            </w:r>
          </w:p>
          <w:p>
            <w:pPr>
              <w:numPr>
                <w:ilvl w:val="0"/>
                <w:numId w:val="53"/>
              </w:numPr>
              <w:spacing w:before="0" w:after="20" w:line="240" w:lineRule="auto"/>
            </w:pPr>
            <w:r>
              <w:rPr>
                <w:rFonts w:ascii="Calibri" w:hAnsi="Calibri" w:eastAsia="Calibri"/>
                <w:b w:val="0"/>
                <w:i w:val="0"/>
                <w:color w:val="0B2545"/>
                <w:sz w:val="17"/>
              </w:rPr>
              <w:t>On confirmation, the system imports all accepted content transactionally.</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54"/>
              </w:numPr>
              <w:spacing w:before="0" w:after="20" w:line="240" w:lineRule="auto"/>
            </w:pPr>
            <w:r>
              <w:rPr>
                <w:rFonts w:ascii="Calibri" w:hAnsi="Calibri" w:eastAsia="Calibri"/>
                <w:b w:val="0"/>
                <w:i w:val="0"/>
                <w:color w:val="0B2545"/>
                <w:sz w:val="17"/>
              </w:rPr>
              <w:t>A1 - Provider fails or times out: keep the workspace and offer a safe retry.</w:t>
            </w:r>
          </w:p>
          <w:p>
            <w:pPr>
              <w:numPr>
                <w:ilvl w:val="0"/>
                <w:numId w:val="54"/>
              </w:numPr>
              <w:spacing w:before="0" w:after="20" w:line="240" w:lineRule="auto"/>
            </w:pPr>
            <w:r>
              <w:rPr>
                <w:rFonts w:ascii="Calibri" w:hAnsi="Calibri" w:eastAsia="Calibri"/>
                <w:b w:val="0"/>
                <w:i w:val="0"/>
                <w:color w:val="0B2545"/>
                <w:sz w:val="17"/>
              </w:rPr>
              <w:t>A2 - Response violates the draft contract: show validation problems and do not import it.</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BR-04</w:t>
              <w:br/>
            </w:r>
            <w:r>
              <w:rPr>
                <w:rFonts w:ascii="Calibri" w:hAnsi="Calibri" w:eastAsia="Calibri"/>
                <w:b w:val="0"/>
                <w:i w:val="0"/>
                <w:color w:val="0B2545"/>
                <w:sz w:val="17"/>
              </w:rPr>
              <w:t>Only the owning Lecturer or an authorized collaborator can create, edit, import, publish or revise a Practice draft.</w:t>
            </w:r>
          </w:p>
          <w:p>
            <w:pPr>
              <w:spacing w:before="0" w:after="60" w:line="252" w:lineRule="auto"/>
            </w:pPr>
            <w:r>
              <w:rPr>
                <w:rFonts w:ascii="Calibri" w:hAnsi="Calibri" w:eastAsia="Calibri"/>
                <w:b/>
                <w:i w:val="0"/>
                <w:color w:val="1F4D78"/>
                <w:sz w:val="17"/>
              </w:rPr>
              <w:t>BR-07</w:t>
              <w:br/>
            </w:r>
            <w:r>
              <w:rPr>
                <w:rFonts w:ascii="Calibri" w:hAnsi="Calibri" w:eastAsia="Calibri"/>
                <w:b w:val="0"/>
                <w:i w:val="0"/>
                <w:color w:val="0B2545"/>
                <w:sz w:val="17"/>
              </w:rPr>
              <w:t>An external provider failure cannot create fabricated questions, transcripts, explanations, scores or feedback.</w:t>
            </w:r>
          </w:p>
          <w:p>
            <w:pPr>
              <w:spacing w:before="0" w:after="60" w:line="252" w:lineRule="auto"/>
            </w:pPr>
            <w:r>
              <w:rPr>
                <w:rFonts w:ascii="Calibri" w:hAnsi="Calibri" w:eastAsia="Calibri"/>
                <w:b/>
                <w:i w:val="0"/>
                <w:color w:val="1F4D78"/>
                <w:sz w:val="17"/>
              </w:rPr>
              <w:t>BR-22</w:t>
              <w:br/>
            </w:r>
            <w:r>
              <w:rPr>
                <w:rFonts w:ascii="Calibri" w:hAnsi="Calibri" w:eastAsia="Calibri"/>
                <w:b w:val="0"/>
                <w:i w:val="0"/>
                <w:color w:val="0B2545"/>
                <w:sz w:val="17"/>
              </w:rPr>
              <w:t>The AI provider receives only Lecturer-approved regions, and generated questions must pass normal draft validation.</w:t>
            </w:r>
          </w:p>
          <w:p>
            <w:pPr>
              <w:spacing w:before="0" w:after="60" w:line="252" w:lineRule="auto"/>
            </w:pPr>
            <w:r>
              <w:rPr>
                <w:rFonts w:ascii="Calibri" w:hAnsi="Calibri" w:eastAsia="Calibri"/>
                <w:b/>
                <w:i w:val="0"/>
                <w:color w:val="1F4D78"/>
                <w:sz w:val="17"/>
              </w:rPr>
              <w:t>BR-23</w:t>
              <w:br/>
            </w:r>
            <w:r>
              <w:rPr>
                <w:rFonts w:ascii="Calibri" w:hAnsi="Calibri" w:eastAsia="Calibri"/>
                <w:b w:val="0"/>
                <w:i w:val="0"/>
                <w:color w:val="0B2545"/>
                <w:sz w:val="17"/>
              </w:rPr>
              <w:t>A failed or invalid AI response cannot partially import a draft, and manual fallback keeps the approved source evidence.</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MSG-MGT-14: </w:t>
            </w:r>
            <w:r>
              <w:rPr>
                <w:rFonts w:ascii="Calibri" w:hAnsi="Calibri" w:eastAsia="Calibri"/>
                <w:b w:val="0"/>
                <w:i w:val="0"/>
                <w:color w:val="0B2545"/>
                <w:sz w:val="17"/>
              </w:rPr>
              <w:t>AI could not process the approved PDF evidence.</w:t>
            </w:r>
          </w:p>
          <w:p>
            <w:pPr>
              <w:spacing w:before="0" w:after="40" w:line="240" w:lineRule="auto"/>
            </w:pPr>
            <w:r>
              <w:rPr>
                <w:rFonts w:ascii="Calibri" w:hAnsi="Calibri" w:eastAsia="Calibri"/>
                <w:b/>
                <w:i w:val="0"/>
                <w:color w:val="1F4D78"/>
                <w:sz w:val="17"/>
              </w:rPr>
              <w:t xml:space="preserve">MSG-MGT-15: </w:t>
            </w:r>
            <w:r>
              <w:rPr>
                <w:rFonts w:ascii="Calibri" w:hAnsi="Calibri" w:eastAsia="Calibri"/>
                <w:b w:val="0"/>
                <w:i w:val="0"/>
                <w:color w:val="0B2545"/>
                <w:sz w:val="17"/>
              </w:rPr>
              <w:t>The generated content must be corrected before import.</w:t>
            </w:r>
          </w:p>
        </w:tc>
      </w:tr>
    </w:tbl>
    <w:p>
      <w:r>
        <w:br w:type="page"/>
      </w:r>
    </w:p>
    <w:p>
      <w:pPr>
        <w:keepNext/>
        <w:spacing w:before="0" w:after="40"/>
      </w:pPr>
      <w:r>
        <w:rPr>
          <w:rFonts w:ascii="Calibri" w:hAnsi="Calibri" w:eastAsia="Calibri"/>
          <w:b/>
          <w:i w:val="0"/>
          <w:color w:val="5F6B7A"/>
          <w:sz w:val="17"/>
        </w:rPr>
        <w:t>AREA 02/04  |  ATT Skill-based Attempt Lifecycle  |  MODULE CAT  |  USE CASE 10/30</w:t>
      </w:r>
    </w:p>
    <w:p>
      <w:pPr>
        <w:keepNext/>
        <w:spacing w:before="0" w:after="60"/>
        <w:jc w:val="left"/>
      </w:pPr>
      <w:r>
        <w:rPr>
          <w:rFonts w:ascii="Calibri" w:hAnsi="Calibri" w:eastAsia="Calibri"/>
          <w:b/>
          <w:i w:val="0"/>
          <w:color w:val="0B2545"/>
          <w:sz w:val="30"/>
        </w:rPr>
        <w:t>UC-CAT-01  Browse and filter the Practice catalog</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PracticeController, PracticeCatalogService, PracticeLearnerAccessService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Authorization service</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Shows a bounded catalog of published Practice sets that the student is allowed to access, with stable filters and pagination.</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55"/>
              </w:numPr>
              <w:spacing w:before="0" w:after="20" w:line="240" w:lineRule="auto"/>
            </w:pPr>
            <w:r>
              <w:rPr>
                <w:rFonts w:ascii="Calibri" w:hAnsi="Calibri" w:eastAsia="Calibri"/>
                <w:b w:val="0"/>
                <w:i w:val="0"/>
                <w:color w:val="0B2545"/>
                <w:sz w:val="17"/>
              </w:rPr>
              <w:t>The student is signed in with an active account.</w:t>
            </w:r>
          </w:p>
          <w:p>
            <w:pPr>
              <w:numPr>
                <w:ilvl w:val="0"/>
                <w:numId w:val="55"/>
              </w:numPr>
              <w:spacing w:before="0" w:after="20" w:line="240" w:lineRule="auto"/>
            </w:pPr>
            <w:r>
              <w:rPr>
                <w:rFonts w:ascii="Calibri" w:hAnsi="Calibri" w:eastAsia="Calibri"/>
                <w:b w:val="0"/>
                <w:i w:val="0"/>
                <w:color w:val="0B2545"/>
                <w:sz w:val="17"/>
              </w:rPr>
              <w:t>The Practice catalog route is available.</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56"/>
              </w:numPr>
              <w:spacing w:after="20" w:line="240" w:lineRule="auto"/>
            </w:pPr>
            <w:r>
              <w:rPr>
                <w:rFonts w:ascii="Calibri" w:hAnsi="Calibri" w:eastAsia="Calibri"/>
                <w:b w:val="0"/>
                <w:i w:val="0"/>
                <w:color w:val="0B2545"/>
                <w:sz w:val="17"/>
              </w:rPr>
              <w:t>An authorized catalog page is displayed.</w:t>
            </w:r>
          </w:p>
          <w:p>
            <w:pPr>
              <w:numPr>
                <w:ilvl w:val="0"/>
                <w:numId w:val="56"/>
              </w:numPr>
              <w:spacing w:after="20" w:line="240" w:lineRule="auto"/>
            </w:pPr>
            <w:r>
              <w:rPr>
                <w:rFonts w:ascii="Calibri" w:hAnsi="Calibri" w:eastAsia="Calibri"/>
                <w:b w:val="0"/>
                <w:i w:val="0"/>
                <w:color w:val="0B2545"/>
                <w:sz w:val="17"/>
              </w:rPr>
              <w:t>Filters and page state remain represented in the URL.</w:t>
            </w:r>
          </w:p>
          <w:p>
            <w:pPr>
              <w:spacing w:after="20"/>
            </w:pPr>
            <w:r>
              <w:rPr>
                <w:rFonts w:ascii="Calibri" w:hAnsi="Calibri" w:eastAsia="Calibri"/>
                <w:b/>
                <w:i w:val="0"/>
                <w:color w:val="B42318"/>
                <w:sz w:val="17"/>
              </w:rPr>
              <w:t>Failure-safe outcome</w:t>
            </w:r>
          </w:p>
          <w:p>
            <w:pPr>
              <w:numPr>
                <w:ilvl w:val="0"/>
                <w:numId w:val="57"/>
              </w:numPr>
              <w:spacing w:after="20" w:line="240" w:lineRule="auto"/>
            </w:pPr>
            <w:r>
              <w:rPr>
                <w:rFonts w:ascii="Calibri" w:hAnsi="Calibri" w:eastAsia="Calibri"/>
                <w:b w:val="0"/>
                <w:i w:val="0"/>
                <w:color w:val="0B2545"/>
                <w:sz w:val="17"/>
              </w:rPr>
              <w:t>No draft, locked or out-of-scope set is disclosed.</w:t>
            </w:r>
          </w:p>
          <w:p>
            <w:pPr>
              <w:numPr>
                <w:ilvl w:val="0"/>
                <w:numId w:val="57"/>
              </w:numPr>
              <w:spacing w:after="20" w:line="240" w:lineRule="auto"/>
            </w:pPr>
            <w:r>
              <w:rPr>
                <w:rFonts w:ascii="Calibri" w:hAnsi="Calibri" w:eastAsia="Calibri"/>
                <w:b w:val="0"/>
                <w:i w:val="0"/>
                <w:color w:val="0B2545"/>
                <w:sz w:val="17"/>
              </w:rPr>
              <w:t>No attempt is created by this read operation.</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58"/>
              </w:numPr>
              <w:spacing w:before="0" w:after="20" w:line="240" w:lineRule="auto"/>
            </w:pPr>
            <w:r>
              <w:rPr>
                <w:rFonts w:ascii="Calibri" w:hAnsi="Calibri" w:eastAsia="Calibri"/>
                <w:b w:val="0"/>
                <w:i w:val="0"/>
                <w:color w:val="0B2545"/>
                <w:sz w:val="17"/>
              </w:rPr>
              <w:t>The student opens /practice.</w:t>
            </w:r>
          </w:p>
          <w:p>
            <w:pPr>
              <w:numPr>
                <w:ilvl w:val="0"/>
                <w:numId w:val="58"/>
              </w:numPr>
              <w:spacing w:before="0" w:after="20" w:line="240" w:lineRule="auto"/>
            </w:pPr>
            <w:r>
              <w:rPr>
                <w:rFonts w:ascii="Calibri" w:hAnsi="Calibri" w:eastAsia="Calibri"/>
                <w:b w:val="0"/>
                <w:i w:val="0"/>
                <w:color w:val="0B2545"/>
                <w:sz w:val="17"/>
              </w:rPr>
              <w:t>The system validates the student session.</w:t>
            </w:r>
          </w:p>
          <w:p>
            <w:pPr>
              <w:numPr>
                <w:ilvl w:val="0"/>
                <w:numId w:val="58"/>
              </w:numPr>
              <w:spacing w:before="0" w:after="20" w:line="240" w:lineRule="auto"/>
            </w:pPr>
            <w:r>
              <w:rPr>
                <w:rFonts w:ascii="Calibri" w:hAnsi="Calibri" w:eastAsia="Calibri"/>
                <w:b w:val="0"/>
                <w:i w:val="0"/>
                <w:color w:val="0B2545"/>
                <w:sz w:val="17"/>
              </w:rPr>
              <w:t>The student chooses a skill, scope or keyword filter.</w:t>
            </w:r>
          </w:p>
          <w:p>
            <w:pPr>
              <w:numPr>
                <w:ilvl w:val="0"/>
                <w:numId w:val="58"/>
              </w:numPr>
              <w:spacing w:before="0" w:after="20" w:line="240" w:lineRule="auto"/>
            </w:pPr>
            <w:r>
              <w:rPr>
                <w:rFonts w:ascii="Calibri" w:hAnsi="Calibri" w:eastAsia="Calibri"/>
                <w:b w:val="0"/>
                <w:i w:val="0"/>
                <w:color w:val="0B2545"/>
                <w:sz w:val="17"/>
              </w:rPr>
              <w:t>The system normalizes the filter values and applies query limits.</w:t>
            </w:r>
          </w:p>
          <w:p>
            <w:pPr>
              <w:numPr>
                <w:ilvl w:val="0"/>
                <w:numId w:val="58"/>
              </w:numPr>
              <w:spacing w:before="0" w:after="20" w:line="240" w:lineRule="auto"/>
            </w:pPr>
            <w:r>
              <w:rPr>
                <w:rFonts w:ascii="Calibri" w:hAnsi="Calibri" w:eastAsia="Calibri"/>
                <w:b w:val="0"/>
                <w:i w:val="0"/>
                <w:color w:val="0B2545"/>
                <w:sz w:val="17"/>
              </w:rPr>
              <w:t>The system loads only authorized published sets.</w:t>
            </w:r>
          </w:p>
          <w:p>
            <w:pPr>
              <w:numPr>
                <w:ilvl w:val="0"/>
                <w:numId w:val="58"/>
              </w:numPr>
              <w:spacing w:before="0" w:after="20" w:line="240" w:lineRule="auto"/>
            </w:pPr>
            <w:r>
              <w:rPr>
                <w:rFonts w:ascii="Calibri" w:hAnsi="Calibri" w:eastAsia="Calibri"/>
                <w:b w:val="0"/>
                <w:i w:val="0"/>
                <w:color w:val="0B2545"/>
                <w:sz w:val="17"/>
              </w:rPr>
              <w:t>The page shows results, pagination or a truthful empty state.</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59"/>
              </w:numPr>
              <w:spacing w:before="0" w:after="20" w:line="240" w:lineRule="auto"/>
            </w:pPr>
            <w:r>
              <w:rPr>
                <w:rFonts w:ascii="Calibri" w:hAnsi="Calibri" w:eastAsia="Calibri"/>
                <w:b w:val="0"/>
                <w:i w:val="0"/>
                <w:color w:val="0B2545"/>
                <w:sz w:val="17"/>
              </w:rPr>
              <w:t>A1 - Invalid filter: use a safe default and keep the page usable.</w:t>
            </w:r>
          </w:p>
          <w:p>
            <w:pPr>
              <w:numPr>
                <w:ilvl w:val="0"/>
                <w:numId w:val="59"/>
              </w:numPr>
              <w:spacing w:before="0" w:after="20" w:line="240" w:lineRule="auto"/>
            </w:pPr>
            <w:r>
              <w:rPr>
                <w:rFonts w:ascii="Calibri" w:hAnsi="Calibri" w:eastAsia="Calibri"/>
                <w:b w:val="0"/>
                <w:i w:val="0"/>
                <w:color w:val="0B2545"/>
                <w:sz w:val="17"/>
              </w:rPr>
              <w:t>A2 - No match: show an empty state without fabricated sample data.</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BR-01</w:t>
              <w:br/>
            </w:r>
            <w:r>
              <w:rPr>
                <w:rFonts w:ascii="Calibri" w:hAnsi="Calibri" w:eastAsia="Calibri"/>
                <w:b w:val="0"/>
                <w:i w:val="0"/>
                <w:color w:val="0B2545"/>
                <w:sz w:val="17"/>
              </w:rPr>
              <w:t>Only an authenticated user with an active account can access protected Practice functions.</w:t>
            </w:r>
          </w:p>
          <w:p>
            <w:pPr>
              <w:spacing w:before="0" w:after="60" w:line="252" w:lineRule="auto"/>
            </w:pPr>
            <w:r>
              <w:rPr>
                <w:rFonts w:ascii="Calibri" w:hAnsi="Calibri" w:eastAsia="Calibri"/>
                <w:b/>
                <w:i w:val="0"/>
                <w:color w:val="1F4D78"/>
                <w:sz w:val="17"/>
              </w:rPr>
              <w:t>BR-03</w:t>
              <w:br/>
            </w:r>
            <w:r>
              <w:rPr>
                <w:rFonts w:ascii="Calibri" w:hAnsi="Calibri" w:eastAsia="Calibri"/>
                <w:b w:val="0"/>
                <w:i w:val="0"/>
                <w:color w:val="0B2545"/>
                <w:sz w:val="17"/>
              </w:rPr>
              <w:t>A Student can access only published Practice content and attempts that the Student is authorized to use.</w:t>
            </w:r>
          </w:p>
          <w:p>
            <w:pPr>
              <w:spacing w:before="0" w:after="60" w:line="252" w:lineRule="auto"/>
            </w:pPr>
            <w:r>
              <w:rPr>
                <w:rFonts w:ascii="Calibri" w:hAnsi="Calibri" w:eastAsia="Calibri"/>
                <w:b/>
                <w:i w:val="0"/>
                <w:color w:val="1F4D78"/>
                <w:sz w:val="17"/>
              </w:rPr>
              <w:t>BR-24</w:t>
              <w:br/>
            </w:r>
            <w:r>
              <w:rPr>
                <w:rFonts w:ascii="Calibri" w:hAnsi="Calibri" w:eastAsia="Calibri"/>
                <w:b w:val="0"/>
                <w:i w:val="0"/>
                <w:color w:val="0B2545"/>
                <w:sz w:val="17"/>
              </w:rPr>
              <w:t>The catalog uses bounded pagination and shows only published sets that the Student is authorized to use.</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MSG-ATT-01: </w:t>
            </w:r>
            <w:r>
              <w:rPr>
                <w:rFonts w:ascii="Calibri" w:hAnsi="Calibri" w:eastAsia="Calibri"/>
                <w:b w:val="0"/>
                <w:i w:val="0"/>
                <w:color w:val="0B2545"/>
                <w:sz w:val="17"/>
              </w:rPr>
              <w:t>No matching Practice set was found.</w:t>
            </w:r>
          </w:p>
          <w:p>
            <w:pPr>
              <w:spacing w:before="0" w:after="40" w:line="240" w:lineRule="auto"/>
            </w:pPr>
            <w:r>
              <w:rPr>
                <w:rFonts w:ascii="Calibri" w:hAnsi="Calibri" w:eastAsia="Calibri"/>
                <w:b/>
                <w:i w:val="0"/>
                <w:color w:val="1F4D78"/>
                <w:sz w:val="17"/>
              </w:rPr>
              <w:t xml:space="preserve">MSG-AUTH-01: </w:t>
            </w:r>
            <w:r>
              <w:rPr>
                <w:rFonts w:ascii="Calibri" w:hAnsi="Calibri" w:eastAsia="Calibri"/>
                <w:b w:val="0"/>
                <w:i w:val="0"/>
                <w:color w:val="0B2545"/>
                <w:sz w:val="17"/>
              </w:rPr>
              <w:t>Your session has expired. Please sign in again.</w:t>
            </w:r>
          </w:p>
        </w:tc>
      </w:tr>
    </w:tbl>
    <w:p>
      <w:r>
        <w:br w:type="page"/>
      </w:r>
    </w:p>
    <w:p>
      <w:pPr>
        <w:keepNext/>
        <w:spacing w:before="0" w:after="40"/>
      </w:pPr>
      <w:r>
        <w:rPr>
          <w:rFonts w:ascii="Calibri" w:hAnsi="Calibri" w:eastAsia="Calibri"/>
          <w:b/>
          <w:i w:val="0"/>
          <w:color w:val="5F6B7A"/>
          <w:sz w:val="17"/>
        </w:rPr>
        <w:t>AREA 02/04  |  ATT Skill-based Attempt Lifecycle  |  MODULE CAT  |  USE CASE 11/30</w:t>
      </w:r>
    </w:p>
    <w:p>
      <w:pPr>
        <w:keepNext/>
        <w:spacing w:before="0" w:after="60"/>
        <w:jc w:val="left"/>
      </w:pPr>
      <w:r>
        <w:rPr>
          <w:rFonts w:ascii="Calibri" w:hAnsi="Calibri" w:eastAsia="Calibri"/>
          <w:b/>
          <w:i w:val="0"/>
          <w:color w:val="0B2545"/>
          <w:sz w:val="30"/>
        </w:rPr>
        <w:t>UC-CAT-02  View Practice set and test details</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PracticeController, PracticeDetailPageService, PracticeLearnerAccessService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Authorization service</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Lets the student review the set, test, skill, duration and device requirements before starting an attempt.</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60"/>
              </w:numPr>
              <w:spacing w:before="0" w:after="20" w:line="240" w:lineRule="auto"/>
            </w:pPr>
            <w:r>
              <w:rPr>
                <w:rFonts w:ascii="Calibri" w:hAnsi="Calibri" w:eastAsia="Calibri"/>
                <w:b w:val="0"/>
                <w:i w:val="0"/>
                <w:color w:val="0B2545"/>
                <w:sz w:val="17"/>
              </w:rPr>
              <w:t>The set and test exist.</w:t>
            </w:r>
          </w:p>
          <w:p>
            <w:pPr>
              <w:numPr>
                <w:ilvl w:val="0"/>
                <w:numId w:val="60"/>
              </w:numPr>
              <w:spacing w:before="0" w:after="20" w:line="240" w:lineRule="auto"/>
            </w:pPr>
            <w:r>
              <w:rPr>
                <w:rFonts w:ascii="Calibri" w:hAnsi="Calibri" w:eastAsia="Calibri"/>
                <w:b w:val="0"/>
                <w:i w:val="0"/>
                <w:color w:val="0B2545"/>
                <w:sz w:val="17"/>
              </w:rPr>
              <w:t>The student can read the current published version.</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61"/>
              </w:numPr>
              <w:spacing w:after="20" w:line="240" w:lineRule="auto"/>
            </w:pPr>
            <w:r>
              <w:rPr>
                <w:rFonts w:ascii="Calibri" w:hAnsi="Calibri" w:eastAsia="Calibri"/>
                <w:b w:val="0"/>
                <w:i w:val="0"/>
                <w:color w:val="0B2545"/>
                <w:sz w:val="17"/>
              </w:rPr>
              <w:t>The test structure and available modes are displayed.</w:t>
            </w:r>
          </w:p>
          <w:p>
            <w:pPr>
              <w:numPr>
                <w:ilvl w:val="0"/>
                <w:numId w:val="61"/>
              </w:numPr>
              <w:spacing w:after="20" w:line="240" w:lineRule="auto"/>
            </w:pPr>
            <w:r>
              <w:rPr>
                <w:rFonts w:ascii="Calibri" w:hAnsi="Calibri" w:eastAsia="Calibri"/>
                <w:b w:val="0"/>
                <w:i w:val="0"/>
                <w:color w:val="0B2545"/>
                <w:sz w:val="17"/>
              </w:rPr>
              <w:t>The correct start or resume action is shown.</w:t>
            </w:r>
          </w:p>
          <w:p>
            <w:pPr>
              <w:spacing w:after="20"/>
            </w:pPr>
            <w:r>
              <w:rPr>
                <w:rFonts w:ascii="Calibri" w:hAnsi="Calibri" w:eastAsia="Calibri"/>
                <w:b/>
                <w:i w:val="0"/>
                <w:color w:val="B42318"/>
                <w:sz w:val="17"/>
              </w:rPr>
              <w:t>Failure-safe outcome</w:t>
            </w:r>
          </w:p>
          <w:p>
            <w:pPr>
              <w:numPr>
                <w:ilvl w:val="0"/>
                <w:numId w:val="62"/>
              </w:numPr>
              <w:spacing w:after="20" w:line="240" w:lineRule="auto"/>
            </w:pPr>
            <w:r>
              <w:rPr>
                <w:rFonts w:ascii="Calibri" w:hAnsi="Calibri" w:eastAsia="Calibri"/>
                <w:b w:val="0"/>
                <w:i w:val="0"/>
                <w:color w:val="0B2545"/>
                <w:sz w:val="17"/>
              </w:rPr>
              <w:t>Unauthorized historical content is not disclosed.</w:t>
            </w:r>
          </w:p>
          <w:p>
            <w:pPr>
              <w:numPr>
                <w:ilvl w:val="0"/>
                <w:numId w:val="62"/>
              </w:numPr>
              <w:spacing w:after="20" w:line="240" w:lineRule="auto"/>
            </w:pPr>
            <w:r>
              <w:rPr>
                <w:rFonts w:ascii="Calibri" w:hAnsi="Calibri" w:eastAsia="Calibri"/>
                <w:b w:val="0"/>
                <w:i w:val="0"/>
                <w:color w:val="0B2545"/>
                <w:sz w:val="17"/>
              </w:rPr>
              <w:t>Viewing details does not start the timer.</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63"/>
              </w:numPr>
              <w:spacing w:before="0" w:after="20" w:line="240" w:lineRule="auto"/>
            </w:pPr>
            <w:r>
              <w:rPr>
                <w:rFonts w:ascii="Calibri" w:hAnsi="Calibri" w:eastAsia="Calibri"/>
                <w:b w:val="0"/>
                <w:i w:val="0"/>
                <w:color w:val="0B2545"/>
                <w:sz w:val="17"/>
              </w:rPr>
              <w:t>The student selects a set from the catalog.</w:t>
            </w:r>
          </w:p>
          <w:p>
            <w:pPr>
              <w:numPr>
                <w:ilvl w:val="0"/>
                <w:numId w:val="63"/>
              </w:numPr>
              <w:spacing w:before="0" w:after="20" w:line="240" w:lineRule="auto"/>
            </w:pPr>
            <w:r>
              <w:rPr>
                <w:rFonts w:ascii="Calibri" w:hAnsi="Calibri" w:eastAsia="Calibri"/>
                <w:b w:val="0"/>
                <w:i w:val="0"/>
                <w:color w:val="0B2545"/>
                <w:sz w:val="17"/>
              </w:rPr>
              <w:t>The system checks access to the published graph.</w:t>
            </w:r>
          </w:p>
          <w:p>
            <w:pPr>
              <w:numPr>
                <w:ilvl w:val="0"/>
                <w:numId w:val="63"/>
              </w:numPr>
              <w:spacing w:before="0" w:after="20" w:line="240" w:lineRule="auto"/>
            </w:pPr>
            <w:r>
              <w:rPr>
                <w:rFonts w:ascii="Calibri" w:hAnsi="Calibri" w:eastAsia="Calibri"/>
                <w:b w:val="0"/>
                <w:i w:val="0"/>
                <w:color w:val="0B2545"/>
                <w:sz w:val="17"/>
              </w:rPr>
              <w:t>The system loads the bounded test and skill structure.</w:t>
            </w:r>
          </w:p>
          <w:p>
            <w:pPr>
              <w:numPr>
                <w:ilvl w:val="0"/>
                <w:numId w:val="63"/>
              </w:numPr>
              <w:spacing w:before="0" w:after="20" w:line="240" w:lineRule="auto"/>
            </w:pPr>
            <w:r>
              <w:rPr>
                <w:rFonts w:ascii="Calibri" w:hAnsi="Calibri" w:eastAsia="Calibri"/>
                <w:b w:val="0"/>
                <w:i w:val="0"/>
                <w:color w:val="0B2545"/>
                <w:sz w:val="17"/>
              </w:rPr>
              <w:t>The student selects a test.</w:t>
            </w:r>
          </w:p>
          <w:p>
            <w:pPr>
              <w:numPr>
                <w:ilvl w:val="0"/>
                <w:numId w:val="63"/>
              </w:numPr>
              <w:spacing w:before="0" w:after="20" w:line="240" w:lineRule="auto"/>
            </w:pPr>
            <w:r>
              <w:rPr>
                <w:rFonts w:ascii="Calibri" w:hAnsi="Calibri" w:eastAsia="Calibri"/>
                <w:b w:val="0"/>
                <w:i w:val="0"/>
                <w:color w:val="0B2545"/>
                <w:sz w:val="17"/>
              </w:rPr>
              <w:t>The system determines duration, mode and device requirements.</w:t>
            </w:r>
          </w:p>
          <w:p>
            <w:pPr>
              <w:numPr>
                <w:ilvl w:val="0"/>
                <w:numId w:val="63"/>
              </w:numPr>
              <w:spacing w:before="0" w:after="20" w:line="240" w:lineRule="auto"/>
            </w:pPr>
            <w:r>
              <w:rPr>
                <w:rFonts w:ascii="Calibri" w:hAnsi="Calibri" w:eastAsia="Calibri"/>
                <w:b w:val="0"/>
                <w:i w:val="0"/>
                <w:color w:val="0B2545"/>
                <w:sz w:val="17"/>
              </w:rPr>
              <w:t>The page presents the appropriate start or resume action.</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64"/>
              </w:numPr>
              <w:spacing w:before="0" w:after="20" w:line="240" w:lineRule="auto"/>
            </w:pPr>
            <w:r>
              <w:rPr>
                <w:rFonts w:ascii="Calibri" w:hAnsi="Calibri" w:eastAsia="Calibri"/>
                <w:b w:val="0"/>
                <w:i w:val="0"/>
                <w:color w:val="0B2545"/>
                <w:sz w:val="17"/>
              </w:rPr>
              <w:t>A1 - Missing or forbidden test: show a safe not-found or access-denied page.</w:t>
            </w:r>
          </w:p>
          <w:p>
            <w:pPr>
              <w:numPr>
                <w:ilvl w:val="0"/>
                <w:numId w:val="64"/>
              </w:numPr>
              <w:spacing w:before="0" w:after="20" w:line="240" w:lineRule="auto"/>
            </w:pPr>
            <w:r>
              <w:rPr>
                <w:rFonts w:ascii="Calibri" w:hAnsi="Calibri" w:eastAsia="Calibri"/>
                <w:b w:val="0"/>
                <w:i w:val="0"/>
                <w:color w:val="0B2545"/>
                <w:sz w:val="17"/>
              </w:rPr>
              <w:t>A2 - Disabled skill: disable the start action and explain why.</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BR-03</w:t>
              <w:br/>
            </w:r>
            <w:r>
              <w:rPr>
                <w:rFonts w:ascii="Calibri" w:hAnsi="Calibri" w:eastAsia="Calibri"/>
                <w:b w:val="0"/>
                <w:i w:val="0"/>
                <w:color w:val="0B2545"/>
                <w:sz w:val="17"/>
              </w:rPr>
              <w:t>A Student can access only published Practice content and attempts that the Student is authorized to use.</w:t>
            </w:r>
          </w:p>
          <w:p>
            <w:pPr>
              <w:spacing w:before="0" w:after="60" w:line="252" w:lineRule="auto"/>
            </w:pPr>
            <w:r>
              <w:rPr>
                <w:rFonts w:ascii="Calibri" w:hAnsi="Calibri" w:eastAsia="Calibri"/>
                <w:b/>
                <w:i w:val="0"/>
                <w:color w:val="1F4D78"/>
                <w:sz w:val="17"/>
              </w:rPr>
              <w:t>BR-05</w:t>
              <w:br/>
            </w:r>
            <w:r>
              <w:rPr>
                <w:rFonts w:ascii="Calibri" w:hAnsi="Calibri" w:eastAsia="Calibri"/>
                <w:b w:val="0"/>
                <w:i w:val="0"/>
                <w:color w:val="0B2545"/>
                <w:sz w:val="17"/>
              </w:rPr>
              <w:t>Every attempt and result remains tied to exactly one immutable published version, including historical review.</w:t>
            </w:r>
          </w:p>
          <w:p>
            <w:pPr>
              <w:spacing w:before="0" w:after="60" w:line="252" w:lineRule="auto"/>
            </w:pPr>
            <w:r>
              <w:rPr>
                <w:rFonts w:ascii="Calibri" w:hAnsi="Calibri" w:eastAsia="Calibri"/>
                <w:b/>
                <w:i w:val="0"/>
                <w:color w:val="1F4D78"/>
                <w:sz w:val="17"/>
              </w:rPr>
              <w:t>BR-06</w:t>
              <w:br/>
            </w:r>
            <w:r>
              <w:rPr>
                <w:rFonts w:ascii="Calibri" w:hAnsi="Calibri" w:eastAsia="Calibri"/>
                <w:b w:val="0"/>
                <w:i w:val="0"/>
                <w:color w:val="0B2545"/>
                <w:sz w:val="17"/>
              </w:rPr>
              <w:t>A read-only page cannot create an attempt, start a timer, change stored evidence or call an AI provider.</w:t>
            </w:r>
          </w:p>
          <w:p>
            <w:pPr>
              <w:spacing w:before="0" w:after="60" w:line="252" w:lineRule="auto"/>
            </w:pPr>
            <w:r>
              <w:rPr>
                <w:rFonts w:ascii="Calibri" w:hAnsi="Calibri" w:eastAsia="Calibri"/>
                <w:b/>
                <w:i w:val="0"/>
                <w:color w:val="1F4D78"/>
                <w:sz w:val="17"/>
              </w:rPr>
              <w:t>BR-25</w:t>
              <w:br/>
            </w:r>
            <w:r>
              <w:rPr>
                <w:rFonts w:ascii="Calibri" w:hAnsi="Calibri" w:eastAsia="Calibri"/>
                <w:b w:val="0"/>
                <w:i w:val="0"/>
                <w:color w:val="0B2545"/>
                <w:sz w:val="17"/>
              </w:rPr>
              <w:t>Test details use the current published version; an older version is visible only through its authorized attempt.</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MSG-AUTH-02: </w:t>
            </w:r>
            <w:r>
              <w:rPr>
                <w:rFonts w:ascii="Calibri" w:hAnsi="Calibri" w:eastAsia="Calibri"/>
                <w:b w:val="0"/>
                <w:i w:val="0"/>
                <w:color w:val="0B2545"/>
                <w:sz w:val="17"/>
              </w:rPr>
              <w:t>You are not allowed to perform this action.</w:t>
            </w:r>
          </w:p>
          <w:p>
            <w:pPr>
              <w:spacing w:before="0" w:after="40" w:line="240" w:lineRule="auto"/>
            </w:pPr>
            <w:r>
              <w:rPr>
                <w:rFonts w:ascii="Calibri" w:hAnsi="Calibri" w:eastAsia="Calibri"/>
                <w:b/>
                <w:i w:val="0"/>
                <w:color w:val="1F4D78"/>
                <w:sz w:val="17"/>
              </w:rPr>
              <w:t xml:space="preserve">MSG-ATT-02: </w:t>
            </w:r>
            <w:r>
              <w:rPr>
                <w:rFonts w:ascii="Calibri" w:hAnsi="Calibri" w:eastAsia="Calibri"/>
                <w:b w:val="0"/>
                <w:i w:val="0"/>
                <w:color w:val="0B2545"/>
                <w:sz w:val="17"/>
              </w:rPr>
              <w:t>This Practice test is unavailable or outside your access scope.</w:t>
            </w:r>
          </w:p>
        </w:tc>
      </w:tr>
    </w:tbl>
    <w:p>
      <w:r>
        <w:br w:type="page"/>
      </w:r>
    </w:p>
    <w:p>
      <w:pPr>
        <w:keepNext/>
        <w:spacing w:before="0" w:after="40"/>
      </w:pPr>
      <w:r>
        <w:rPr>
          <w:rFonts w:ascii="Calibri" w:hAnsi="Calibri" w:eastAsia="Calibri"/>
          <w:b/>
          <w:i w:val="0"/>
          <w:color w:val="5F6B7A"/>
          <w:sz w:val="17"/>
        </w:rPr>
        <w:t>AREA 02/04  |  ATT Skill-based Attempt Lifecycle  |  MODULE CAT  |  USE CASE 12/30</w:t>
      </w:r>
    </w:p>
    <w:p>
      <w:pPr>
        <w:keepNext/>
        <w:spacing w:before="0" w:after="60"/>
        <w:jc w:val="left"/>
      </w:pPr>
      <w:r>
        <w:rPr>
          <w:rFonts w:ascii="Calibri" w:hAnsi="Calibri" w:eastAsia="Calibri"/>
          <w:b/>
          <w:i w:val="0"/>
          <w:color w:val="0B2545"/>
          <w:sz w:val="30"/>
        </w:rPr>
        <w:t>UC-CAT-03  Start, resume or discard an attempt</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PracticeService, PracticeAttemptVersionLock, PracticeAttemptDiscardService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Authorization service, Browser device</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Creates a new version-locked attempt or resumes an existing one, then routes the student to the correct preflight or player.</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65"/>
              </w:numPr>
              <w:spacing w:before="0" w:after="20" w:line="240" w:lineRule="auto"/>
            </w:pPr>
            <w:r>
              <w:rPr>
                <w:rFonts w:ascii="Calibri" w:hAnsi="Calibri" w:eastAsia="Calibri"/>
                <w:b w:val="0"/>
                <w:i w:val="0"/>
                <w:color w:val="0B2545"/>
                <w:sz w:val="17"/>
              </w:rPr>
              <w:t>The student is authorized to take the test.</w:t>
            </w:r>
          </w:p>
          <w:p>
            <w:pPr>
              <w:numPr>
                <w:ilvl w:val="0"/>
                <w:numId w:val="65"/>
              </w:numPr>
              <w:spacing w:before="0" w:after="20" w:line="240" w:lineRule="auto"/>
            </w:pPr>
            <w:r>
              <w:rPr>
                <w:rFonts w:ascii="Calibri" w:hAnsi="Calibri" w:eastAsia="Calibri"/>
                <w:b w:val="0"/>
                <w:i w:val="0"/>
                <w:color w:val="0B2545"/>
                <w:sz w:val="17"/>
              </w:rPr>
              <w:t>The test has a valid published version.</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66"/>
              </w:numPr>
              <w:spacing w:after="20" w:line="240" w:lineRule="auto"/>
            </w:pPr>
            <w:r>
              <w:rPr>
                <w:rFonts w:ascii="Calibri" w:hAnsi="Calibri" w:eastAsia="Calibri"/>
                <w:b w:val="0"/>
                <w:i w:val="0"/>
                <w:color w:val="0B2545"/>
                <w:sz w:val="17"/>
              </w:rPr>
              <w:t>A version-locked attempt is created or reused.</w:t>
            </w:r>
          </w:p>
          <w:p>
            <w:pPr>
              <w:numPr>
                <w:ilvl w:val="0"/>
                <w:numId w:val="66"/>
              </w:numPr>
              <w:spacing w:after="20" w:line="240" w:lineRule="auto"/>
            </w:pPr>
            <w:r>
              <w:rPr>
                <w:rFonts w:ascii="Calibri" w:hAnsi="Calibri" w:eastAsia="Calibri"/>
                <w:b w:val="0"/>
                <w:i w:val="0"/>
                <w:color w:val="0B2545"/>
                <w:sz w:val="17"/>
              </w:rPr>
              <w:t>The student is routed to the correct preflight or player.</w:t>
            </w:r>
          </w:p>
          <w:p>
            <w:pPr>
              <w:spacing w:after="20"/>
            </w:pPr>
            <w:r>
              <w:rPr>
                <w:rFonts w:ascii="Calibri" w:hAnsi="Calibri" w:eastAsia="Calibri"/>
                <w:b/>
                <w:i w:val="0"/>
                <w:color w:val="B42318"/>
                <w:sz w:val="17"/>
              </w:rPr>
              <w:t>Failure-safe outcome</w:t>
            </w:r>
          </w:p>
          <w:p>
            <w:pPr>
              <w:numPr>
                <w:ilvl w:val="0"/>
                <w:numId w:val="67"/>
              </w:numPr>
              <w:spacing w:after="20" w:line="240" w:lineRule="auto"/>
            </w:pPr>
            <w:r>
              <w:rPr>
                <w:rFonts w:ascii="Calibri" w:hAnsi="Calibri" w:eastAsia="Calibri"/>
                <w:b w:val="0"/>
                <w:i w:val="0"/>
                <w:color w:val="0B2545"/>
                <w:sz w:val="17"/>
              </w:rPr>
              <w:t>Two conflicting active attempts are not created.</w:t>
            </w:r>
          </w:p>
          <w:p>
            <w:pPr>
              <w:numPr>
                <w:ilvl w:val="0"/>
                <w:numId w:val="67"/>
              </w:numPr>
              <w:spacing w:after="20" w:line="240" w:lineRule="auto"/>
            </w:pPr>
            <w:r>
              <w:rPr>
                <w:rFonts w:ascii="Calibri" w:hAnsi="Calibri" w:eastAsia="Calibri"/>
                <w:b w:val="0"/>
                <w:i w:val="0"/>
                <w:color w:val="0B2545"/>
                <w:sz w:val="17"/>
              </w:rPr>
              <w:t>An existing attempt is discarded only after confirmation.</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68"/>
              </w:numPr>
              <w:spacing w:before="0" w:after="20" w:line="240" w:lineRule="auto"/>
            </w:pPr>
            <w:r>
              <w:rPr>
                <w:rFonts w:ascii="Calibri" w:hAnsi="Calibri" w:eastAsia="Calibri"/>
                <w:b w:val="0"/>
                <w:i w:val="0"/>
                <w:color w:val="0B2545"/>
                <w:sz w:val="17"/>
              </w:rPr>
              <w:t>The student chooses Start or Resume.</w:t>
            </w:r>
          </w:p>
          <w:p>
            <w:pPr>
              <w:numPr>
                <w:ilvl w:val="0"/>
                <w:numId w:val="68"/>
              </w:numPr>
              <w:spacing w:before="0" w:after="20" w:line="240" w:lineRule="auto"/>
            </w:pPr>
            <w:r>
              <w:rPr>
                <w:rFonts w:ascii="Calibri" w:hAnsi="Calibri" w:eastAsia="Calibri"/>
                <w:b w:val="0"/>
                <w:i w:val="0"/>
                <w:color w:val="0B2545"/>
                <w:sz w:val="17"/>
              </w:rPr>
              <w:t>The system checks access and searches for an active attempt.</w:t>
            </w:r>
          </w:p>
          <w:p>
            <w:pPr>
              <w:numPr>
                <w:ilvl w:val="0"/>
                <w:numId w:val="68"/>
              </w:numPr>
              <w:spacing w:before="0" w:after="20" w:line="240" w:lineRule="auto"/>
            </w:pPr>
            <w:r>
              <w:rPr>
                <w:rFonts w:ascii="Calibri" w:hAnsi="Calibri" w:eastAsia="Calibri"/>
                <w:b w:val="0"/>
                <w:i w:val="0"/>
                <w:color w:val="0B2545"/>
                <w:sz w:val="17"/>
              </w:rPr>
              <w:t>For a new attempt, the system locks the current published version in one transaction.</w:t>
            </w:r>
          </w:p>
          <w:p>
            <w:pPr>
              <w:numPr>
                <w:ilvl w:val="0"/>
                <w:numId w:val="68"/>
              </w:numPr>
              <w:spacing w:before="0" w:after="20" w:line="240" w:lineRule="auto"/>
            </w:pPr>
            <w:r>
              <w:rPr>
                <w:rFonts w:ascii="Calibri" w:hAnsi="Calibri" w:eastAsia="Calibri"/>
                <w:b w:val="0"/>
                <w:i w:val="0"/>
                <w:color w:val="0B2545"/>
                <w:sz w:val="17"/>
              </w:rPr>
              <w:t>The system creates the immutable delivery snapshot.</w:t>
            </w:r>
          </w:p>
          <w:p>
            <w:pPr>
              <w:numPr>
                <w:ilvl w:val="0"/>
                <w:numId w:val="68"/>
              </w:numPr>
              <w:spacing w:before="0" w:after="20" w:line="240" w:lineRule="auto"/>
            </w:pPr>
            <w:r>
              <w:rPr>
                <w:rFonts w:ascii="Calibri" w:hAnsi="Calibri" w:eastAsia="Calibri"/>
                <w:b w:val="0"/>
                <w:i w:val="0"/>
                <w:color w:val="0B2545"/>
                <w:sz w:val="17"/>
              </w:rPr>
              <w:t>The system selects the skill-specific preflight or player route.</w:t>
            </w:r>
          </w:p>
          <w:p>
            <w:pPr>
              <w:numPr>
                <w:ilvl w:val="0"/>
                <w:numId w:val="68"/>
              </w:numPr>
              <w:spacing w:before="0" w:after="20" w:line="240" w:lineRule="auto"/>
            </w:pPr>
            <w:r>
              <w:rPr>
                <w:rFonts w:ascii="Calibri" w:hAnsi="Calibri" w:eastAsia="Calibri"/>
                <w:b w:val="0"/>
                <w:i w:val="0"/>
                <w:color w:val="0B2545"/>
                <w:sz w:val="17"/>
              </w:rPr>
              <w:t>The browser redirects to that route.</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69"/>
              </w:numPr>
              <w:spacing w:before="0" w:after="20" w:line="240" w:lineRule="auto"/>
            </w:pPr>
            <w:r>
              <w:rPr>
                <w:rFonts w:ascii="Calibri" w:hAnsi="Calibri" w:eastAsia="Calibri"/>
                <w:b w:val="0"/>
                <w:i w:val="0"/>
                <w:color w:val="0B2545"/>
                <w:sz w:val="17"/>
              </w:rPr>
              <w:t>A1 - Active attempt found: offer Resume or Discard instead of overwriting it.</w:t>
            </w:r>
          </w:p>
          <w:p>
            <w:pPr>
              <w:numPr>
                <w:ilvl w:val="0"/>
                <w:numId w:val="69"/>
              </w:numPr>
              <w:spacing w:before="0" w:after="20" w:line="240" w:lineRule="auto"/>
            </w:pPr>
            <w:r>
              <w:rPr>
                <w:rFonts w:ascii="Calibri" w:hAnsi="Calibri" w:eastAsia="Calibri"/>
                <w:b w:val="0"/>
                <w:i w:val="0"/>
                <w:color w:val="0B2545"/>
                <w:sz w:val="17"/>
              </w:rPr>
              <w:t>A2 - Published version changed during the request: stop safely and ask the student to reload.</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BR-02</w:t>
              <w:br/>
            </w:r>
            <w:r>
              <w:rPr>
                <w:rFonts w:ascii="Calibri" w:hAnsi="Calibri" w:eastAsia="Calibri"/>
                <w:b w:val="0"/>
                <w:i w:val="0"/>
                <w:color w:val="0B2545"/>
                <w:sz w:val="17"/>
              </w:rPr>
              <w:t>Every protected action must verify both the user's role and access to the requested Practice resource.</w:t>
            </w:r>
          </w:p>
          <w:p>
            <w:pPr>
              <w:spacing w:before="0" w:after="60" w:line="252" w:lineRule="auto"/>
            </w:pPr>
            <w:r>
              <w:rPr>
                <w:rFonts w:ascii="Calibri" w:hAnsi="Calibri" w:eastAsia="Calibri"/>
                <w:b/>
                <w:i w:val="0"/>
                <w:color w:val="1F4D78"/>
                <w:sz w:val="17"/>
              </w:rPr>
              <w:t>BR-05</w:t>
              <w:br/>
            </w:r>
            <w:r>
              <w:rPr>
                <w:rFonts w:ascii="Calibri" w:hAnsi="Calibri" w:eastAsia="Calibri"/>
                <w:b w:val="0"/>
                <w:i w:val="0"/>
                <w:color w:val="0B2545"/>
                <w:sz w:val="17"/>
              </w:rPr>
              <w:t>Every attempt and result remains tied to exactly one immutable published version, including historical review.</w:t>
            </w:r>
          </w:p>
          <w:p>
            <w:pPr>
              <w:spacing w:before="0" w:after="60" w:line="252" w:lineRule="auto"/>
            </w:pPr>
            <w:r>
              <w:rPr>
                <w:rFonts w:ascii="Calibri" w:hAnsi="Calibri" w:eastAsia="Calibri"/>
                <w:b/>
                <w:i w:val="0"/>
                <w:color w:val="1F4D78"/>
                <w:sz w:val="17"/>
              </w:rPr>
              <w:t>BR-09</w:t>
              <w:br/>
            </w:r>
            <w:r>
              <w:rPr>
                <w:rFonts w:ascii="Calibri" w:hAnsi="Calibri" w:eastAsia="Calibri"/>
                <w:b w:val="0"/>
                <w:i w:val="0"/>
                <w:color w:val="0B2545"/>
                <w:sz w:val="17"/>
              </w:rPr>
              <w:t>A state-changing command must be atomic and safe to repeat without creating duplicate outcomes.</w:t>
            </w:r>
          </w:p>
          <w:p>
            <w:pPr>
              <w:spacing w:before="0" w:after="60" w:line="252" w:lineRule="auto"/>
            </w:pPr>
            <w:r>
              <w:rPr>
                <w:rFonts w:ascii="Calibri" w:hAnsi="Calibri" w:eastAsia="Calibri"/>
                <w:b/>
                <w:i w:val="0"/>
                <w:color w:val="1F4D78"/>
                <w:sz w:val="17"/>
              </w:rPr>
              <w:t>BR-26</w:t>
              <w:br/>
            </w:r>
            <w:r>
              <w:rPr>
                <w:rFonts w:ascii="Calibri" w:hAnsi="Calibri" w:eastAsia="Calibri"/>
                <w:b w:val="0"/>
                <w:i w:val="0"/>
                <w:color w:val="0B2545"/>
                <w:sz w:val="17"/>
              </w:rPr>
              <w:t>An active attempt must be resumed or explicitly discarded and cannot be silently replaced.</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MSG-ATT-03: </w:t>
            </w:r>
            <w:r>
              <w:rPr>
                <w:rFonts w:ascii="Calibri" w:hAnsi="Calibri" w:eastAsia="Calibri"/>
                <w:b w:val="0"/>
                <w:i w:val="0"/>
                <w:color w:val="0B2545"/>
                <w:sz w:val="17"/>
              </w:rPr>
              <w:t>You already have an unfinished attempt.</w:t>
            </w:r>
          </w:p>
          <w:p>
            <w:pPr>
              <w:spacing w:before="0" w:after="40" w:line="240" w:lineRule="auto"/>
            </w:pPr>
            <w:r>
              <w:rPr>
                <w:rFonts w:ascii="Calibri" w:hAnsi="Calibri" w:eastAsia="Calibri"/>
                <w:b/>
                <w:i w:val="0"/>
                <w:color w:val="1F4D78"/>
                <w:sz w:val="17"/>
              </w:rPr>
              <w:t xml:space="preserve">MSG-ATT-04: </w:t>
            </w:r>
            <w:r>
              <w:rPr>
                <w:rFonts w:ascii="Calibri" w:hAnsi="Calibri" w:eastAsia="Calibri"/>
                <w:b w:val="0"/>
                <w:i w:val="0"/>
                <w:color w:val="0B2545"/>
                <w:sz w:val="17"/>
              </w:rPr>
              <w:t>The test version changed. Reload the test details.</w:t>
            </w:r>
          </w:p>
        </w:tc>
      </w:tr>
    </w:tbl>
    <w:p>
      <w:r>
        <w:br w:type="page"/>
      </w:r>
    </w:p>
    <w:p>
      <w:pPr>
        <w:keepNext/>
        <w:spacing w:before="0" w:after="40"/>
      </w:pPr>
      <w:r>
        <w:rPr>
          <w:rFonts w:ascii="Calibri" w:hAnsi="Calibri" w:eastAsia="Calibri"/>
          <w:b/>
          <w:i w:val="0"/>
          <w:color w:val="5F6B7A"/>
          <w:sz w:val="17"/>
        </w:rPr>
        <w:t>AREA 02/04  |  ATT Skill-based Attempt Lifecycle  |  MODULE PLY  |  USE CASE 13/30</w:t>
      </w:r>
    </w:p>
    <w:p>
      <w:pPr>
        <w:keepNext/>
        <w:spacing w:before="0" w:after="60"/>
        <w:jc w:val="left"/>
      </w:pPr>
      <w:r>
        <w:rPr>
          <w:rFonts w:ascii="Calibri" w:hAnsi="Calibri" w:eastAsia="Calibri"/>
          <w:b/>
          <w:i w:val="0"/>
          <w:color w:val="0B2545"/>
          <w:sz w:val="30"/>
        </w:rPr>
        <w:t>UC-PLY-01  Complete device checks and enter the correct player</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PracticeController, PracticeService.getAttemptListeningPreflightDelivery, PracticeMediaRoutes</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Audio device and microphone</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Checks Listening audio or Speaking microphone readiness before routing the student to the immutable skill-specific player.</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70"/>
              </w:numPr>
              <w:spacing w:before="0" w:after="20" w:line="240" w:lineRule="auto"/>
            </w:pPr>
            <w:r>
              <w:rPr>
                <w:rFonts w:ascii="Calibri" w:hAnsi="Calibri" w:eastAsia="Calibri"/>
                <w:b w:val="0"/>
                <w:i w:val="0"/>
                <w:color w:val="0B2545"/>
                <w:sz w:val="17"/>
              </w:rPr>
              <w:t>The student can start or resume the test.</w:t>
            </w:r>
          </w:p>
          <w:p>
            <w:pPr>
              <w:numPr>
                <w:ilvl w:val="0"/>
                <w:numId w:val="70"/>
              </w:numPr>
              <w:spacing w:before="0" w:after="20" w:line="240" w:lineRule="auto"/>
            </w:pPr>
            <w:r>
              <w:rPr>
                <w:rFonts w:ascii="Calibri" w:hAnsi="Calibri" w:eastAsia="Calibri"/>
                <w:b w:val="0"/>
                <w:i w:val="0"/>
                <w:color w:val="0B2545"/>
                <w:sz w:val="17"/>
              </w:rPr>
              <w:t>A valid immutable delivery route is available.</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71"/>
              </w:numPr>
              <w:spacing w:after="20" w:line="240" w:lineRule="auto"/>
            </w:pPr>
            <w:r>
              <w:rPr>
                <w:rFonts w:ascii="Calibri" w:hAnsi="Calibri" w:eastAsia="Calibri"/>
                <w:b w:val="0"/>
                <w:i w:val="0"/>
                <w:color w:val="0B2545"/>
                <w:sz w:val="17"/>
              </w:rPr>
              <w:t>The required device check is confirmed.</w:t>
            </w:r>
          </w:p>
          <w:p>
            <w:pPr>
              <w:numPr>
                <w:ilvl w:val="0"/>
                <w:numId w:val="71"/>
              </w:numPr>
              <w:spacing w:after="20" w:line="240" w:lineRule="auto"/>
            </w:pPr>
            <w:r>
              <w:rPr>
                <w:rFonts w:ascii="Calibri" w:hAnsi="Calibri" w:eastAsia="Calibri"/>
                <w:b w:val="0"/>
                <w:i w:val="0"/>
                <w:color w:val="0B2545"/>
                <w:sz w:val="17"/>
              </w:rPr>
              <w:t>The student enters the correct player without losing test time.</w:t>
            </w:r>
          </w:p>
          <w:p>
            <w:pPr>
              <w:spacing w:after="20"/>
            </w:pPr>
            <w:r>
              <w:rPr>
                <w:rFonts w:ascii="Calibri" w:hAnsi="Calibri" w:eastAsia="Calibri"/>
                <w:b/>
                <w:i w:val="0"/>
                <w:color w:val="B42318"/>
                <w:sz w:val="17"/>
              </w:rPr>
              <w:t>Failure-safe outcome</w:t>
            </w:r>
          </w:p>
          <w:p>
            <w:pPr>
              <w:numPr>
                <w:ilvl w:val="0"/>
                <w:numId w:val="72"/>
              </w:numPr>
              <w:spacing w:after="20" w:line="240" w:lineRule="auto"/>
            </w:pPr>
            <w:r>
              <w:rPr>
                <w:rFonts w:ascii="Calibri" w:hAnsi="Calibri" w:eastAsia="Calibri"/>
                <w:b w:val="0"/>
                <w:i w:val="0"/>
                <w:color w:val="0B2545"/>
                <w:sz w:val="17"/>
              </w:rPr>
              <w:t>A failed check keeps the student outside the timed player.</w:t>
            </w:r>
          </w:p>
          <w:p>
            <w:pPr>
              <w:numPr>
                <w:ilvl w:val="0"/>
                <w:numId w:val="72"/>
              </w:numPr>
              <w:spacing w:after="20" w:line="240" w:lineRule="auto"/>
            </w:pPr>
            <w:r>
              <w:rPr>
                <w:rFonts w:ascii="Calibri" w:hAnsi="Calibri" w:eastAsia="Calibri"/>
                <w:b w:val="0"/>
                <w:i w:val="0"/>
                <w:color w:val="0B2545"/>
                <w:sz w:val="17"/>
              </w:rPr>
              <w:t>The system does not require sample audio to play to completion.</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73"/>
              </w:numPr>
              <w:spacing w:before="0" w:after="20" w:line="240" w:lineRule="auto"/>
            </w:pPr>
            <w:r>
              <w:rPr>
                <w:rFonts w:ascii="Calibri" w:hAnsi="Calibri" w:eastAsia="Calibri"/>
                <w:b w:val="0"/>
                <w:i w:val="0"/>
                <w:color w:val="0B2545"/>
                <w:sz w:val="17"/>
              </w:rPr>
              <w:t>The student opens the preflight page.</w:t>
            </w:r>
          </w:p>
          <w:p>
            <w:pPr>
              <w:numPr>
                <w:ilvl w:val="0"/>
                <w:numId w:val="73"/>
              </w:numPr>
              <w:spacing w:before="0" w:after="20" w:line="240" w:lineRule="auto"/>
            </w:pPr>
            <w:r>
              <w:rPr>
                <w:rFonts w:ascii="Calibri" w:hAnsi="Calibri" w:eastAsia="Calibri"/>
                <w:b w:val="0"/>
                <w:i w:val="0"/>
                <w:color w:val="0B2545"/>
                <w:sz w:val="17"/>
              </w:rPr>
              <w:t>The system resolves the locked attempt delivery and required device checks.</w:t>
            </w:r>
          </w:p>
          <w:p>
            <w:pPr>
              <w:numPr>
                <w:ilvl w:val="0"/>
                <w:numId w:val="73"/>
              </w:numPr>
              <w:spacing w:before="0" w:after="20" w:line="240" w:lineRule="auto"/>
            </w:pPr>
            <w:r>
              <w:rPr>
                <w:rFonts w:ascii="Calibri" w:hAnsi="Calibri" w:eastAsia="Calibri"/>
                <w:b w:val="0"/>
                <w:i w:val="0"/>
                <w:color w:val="0B2545"/>
                <w:sz w:val="17"/>
              </w:rPr>
              <w:t>For Listening, the student starts sample audio; for Speaking, the student grants microphone access and records a sample.</w:t>
            </w:r>
          </w:p>
          <w:p>
            <w:pPr>
              <w:numPr>
                <w:ilvl w:val="0"/>
                <w:numId w:val="73"/>
              </w:numPr>
              <w:spacing w:before="0" w:after="20" w:line="240" w:lineRule="auto"/>
            </w:pPr>
            <w:r>
              <w:rPr>
                <w:rFonts w:ascii="Calibri" w:hAnsi="Calibri" w:eastAsia="Calibri"/>
                <w:b w:val="0"/>
                <w:i w:val="0"/>
                <w:color w:val="0B2545"/>
                <w:sz w:val="17"/>
              </w:rPr>
              <w:t>The page confirms readiness when playback or capture actually starts.</w:t>
            </w:r>
          </w:p>
          <w:p>
            <w:pPr>
              <w:numPr>
                <w:ilvl w:val="0"/>
                <w:numId w:val="73"/>
              </w:numPr>
              <w:spacing w:before="0" w:after="20" w:line="240" w:lineRule="auto"/>
            </w:pPr>
            <w:r>
              <w:rPr>
                <w:rFonts w:ascii="Calibri" w:hAnsi="Calibri" w:eastAsia="Calibri"/>
                <w:b w:val="0"/>
                <w:i w:val="0"/>
                <w:color w:val="0B2545"/>
                <w:sz w:val="17"/>
              </w:rPr>
              <w:t>The student confirms that the device works.</w:t>
            </w:r>
          </w:p>
          <w:p>
            <w:pPr>
              <w:numPr>
                <w:ilvl w:val="0"/>
                <w:numId w:val="73"/>
              </w:numPr>
              <w:spacing w:before="0" w:after="20" w:line="240" w:lineRule="auto"/>
            </w:pPr>
            <w:r>
              <w:rPr>
                <w:rFonts w:ascii="Calibri" w:hAnsi="Calibri" w:eastAsia="Calibri"/>
                <w:b w:val="0"/>
                <w:i w:val="0"/>
                <w:color w:val="0B2545"/>
                <w:sz w:val="17"/>
              </w:rPr>
              <w:t>The system redirects to the correct skill player.</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74"/>
              </w:numPr>
              <w:spacing w:before="0" w:after="20" w:line="240" w:lineRule="auto"/>
            </w:pPr>
            <w:r>
              <w:rPr>
                <w:rFonts w:ascii="Calibri" w:hAnsi="Calibri" w:eastAsia="Calibri"/>
                <w:b w:val="0"/>
                <w:i w:val="0"/>
                <w:color w:val="0B2545"/>
                <w:sz w:val="17"/>
              </w:rPr>
              <w:t>A1 - Browser blocks playback or microphone access: show device-specific recovery guidance.</w:t>
            </w:r>
          </w:p>
          <w:p>
            <w:pPr>
              <w:numPr>
                <w:ilvl w:val="0"/>
                <w:numId w:val="74"/>
              </w:numPr>
              <w:spacing w:before="0" w:after="20" w:line="240" w:lineRule="auto"/>
            </w:pPr>
            <w:r>
              <w:rPr>
                <w:rFonts w:ascii="Calibri" w:hAnsi="Calibri" w:eastAsia="Calibri"/>
                <w:b w:val="0"/>
                <w:i w:val="0"/>
                <w:color w:val="0B2545"/>
                <w:sz w:val="17"/>
              </w:rPr>
              <w:t>A2 - Delivery cannot be resolved: keep the timer stopped and return a student-safe error.</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BR-03</w:t>
              <w:br/>
            </w:r>
            <w:r>
              <w:rPr>
                <w:rFonts w:ascii="Calibri" w:hAnsi="Calibri" w:eastAsia="Calibri"/>
                <w:b w:val="0"/>
                <w:i w:val="0"/>
                <w:color w:val="0B2545"/>
                <w:sz w:val="17"/>
              </w:rPr>
              <w:t>A Student can access only published Practice content and attempts that the Student is authorized to use.</w:t>
            </w:r>
          </w:p>
          <w:p>
            <w:pPr>
              <w:spacing w:before="0" w:after="60" w:line="252" w:lineRule="auto"/>
            </w:pPr>
            <w:r>
              <w:rPr>
                <w:rFonts w:ascii="Calibri" w:hAnsi="Calibri" w:eastAsia="Calibri"/>
                <w:b/>
                <w:i w:val="0"/>
                <w:color w:val="1F4D78"/>
                <w:sz w:val="17"/>
              </w:rPr>
              <w:t>BR-06</w:t>
              <w:br/>
            </w:r>
            <w:r>
              <w:rPr>
                <w:rFonts w:ascii="Calibri" w:hAnsi="Calibri" w:eastAsia="Calibri"/>
                <w:b w:val="0"/>
                <w:i w:val="0"/>
                <w:color w:val="0B2545"/>
                <w:sz w:val="17"/>
              </w:rPr>
              <w:t>A read-only page cannot create an attempt, start a timer, change stored evidence or call an AI provider.</w:t>
            </w:r>
          </w:p>
          <w:p>
            <w:pPr>
              <w:spacing w:before="0" w:after="60" w:line="252" w:lineRule="auto"/>
            </w:pPr>
            <w:r>
              <w:rPr>
                <w:rFonts w:ascii="Calibri" w:hAnsi="Calibri" w:eastAsia="Calibri"/>
                <w:b/>
                <w:i w:val="0"/>
                <w:color w:val="1F4D78"/>
                <w:sz w:val="17"/>
              </w:rPr>
              <w:t>BR-27</w:t>
              <w:br/>
            </w:r>
            <w:r>
              <w:rPr>
                <w:rFonts w:ascii="Calibri" w:hAnsi="Calibri" w:eastAsia="Calibri"/>
                <w:b w:val="0"/>
                <w:i w:val="0"/>
                <w:color w:val="0B2545"/>
                <w:sz w:val="17"/>
              </w:rPr>
              <w:t>Listening and Speaking device checks do not consume attempt time, and the sound check succeeds when sample audio starts playing.</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MSG-ATT-05: </w:t>
            </w:r>
            <w:r>
              <w:rPr>
                <w:rFonts w:ascii="Calibri" w:hAnsi="Calibri" w:eastAsia="Calibri"/>
                <w:b w:val="0"/>
                <w:i w:val="0"/>
                <w:color w:val="0B2545"/>
                <w:sz w:val="17"/>
              </w:rPr>
              <w:t>Device check completed. You can start the attempt.</w:t>
            </w:r>
          </w:p>
          <w:p>
            <w:pPr>
              <w:spacing w:before="0" w:after="40" w:line="240" w:lineRule="auto"/>
            </w:pPr>
            <w:r>
              <w:rPr>
                <w:rFonts w:ascii="Calibri" w:hAnsi="Calibri" w:eastAsia="Calibri"/>
                <w:b/>
                <w:i w:val="0"/>
                <w:color w:val="1F4D78"/>
                <w:sz w:val="17"/>
              </w:rPr>
              <w:t xml:space="preserve">MSG-ATT-06: </w:t>
            </w:r>
            <w:r>
              <w:rPr>
                <w:rFonts w:ascii="Calibri" w:hAnsi="Calibri" w:eastAsia="Calibri"/>
                <w:b w:val="0"/>
                <w:i w:val="0"/>
                <w:color w:val="0B2545"/>
                <w:sz w:val="17"/>
              </w:rPr>
              <w:t>Sample audio could not be played. Check the device and try again.</w:t>
            </w:r>
          </w:p>
        </w:tc>
      </w:tr>
    </w:tbl>
    <w:p>
      <w:r>
        <w:br w:type="page"/>
      </w:r>
    </w:p>
    <w:p>
      <w:pPr>
        <w:keepNext/>
        <w:spacing w:before="0" w:after="40"/>
      </w:pPr>
      <w:r>
        <w:rPr>
          <w:rFonts w:ascii="Calibri" w:hAnsi="Calibri" w:eastAsia="Calibri"/>
          <w:b/>
          <w:i w:val="0"/>
          <w:color w:val="5F6B7A"/>
          <w:sz w:val="17"/>
        </w:rPr>
        <w:t>AREA 02/04  |  ATT Skill-based Attempt Lifecycle  |  MODULE PLY  |  USE CASE 14/30</w:t>
      </w:r>
    </w:p>
    <w:p>
      <w:pPr>
        <w:keepNext/>
        <w:spacing w:before="0" w:after="60"/>
        <w:jc w:val="left"/>
      </w:pPr>
      <w:r>
        <w:rPr>
          <w:rFonts w:ascii="Calibri" w:hAnsi="Calibri" w:eastAsia="Calibri"/>
          <w:b/>
          <w:i w:val="0"/>
          <w:color w:val="0B2545"/>
          <w:sz w:val="30"/>
        </w:rPr>
        <w:t>UC-PLY-02  Answer, autosave, navigate and resume</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PracticeService, PracticeVersionSnapshot, PracticeAnswerFormMapper</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Private media storage</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Delivers the immutable question snapshot, stores accepted answers safely, and restores the latest attempt state after navigation or reconnect.</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75"/>
              </w:numPr>
              <w:spacing w:before="0" w:after="20" w:line="240" w:lineRule="auto"/>
            </w:pPr>
            <w:r>
              <w:rPr>
                <w:rFonts w:ascii="Calibri" w:hAnsi="Calibri" w:eastAsia="Calibri"/>
                <w:b w:val="0"/>
                <w:i w:val="0"/>
                <w:color w:val="0B2545"/>
                <w:sz w:val="17"/>
              </w:rPr>
              <w:t>The attempt is active and locked to a published version.</w:t>
            </w:r>
          </w:p>
          <w:p>
            <w:pPr>
              <w:numPr>
                <w:ilvl w:val="0"/>
                <w:numId w:val="75"/>
              </w:numPr>
              <w:spacing w:before="0" w:after="20" w:line="240" w:lineRule="auto"/>
            </w:pPr>
            <w:r>
              <w:rPr>
                <w:rFonts w:ascii="Calibri" w:hAnsi="Calibri" w:eastAsia="Calibri"/>
                <w:b w:val="0"/>
                <w:i w:val="0"/>
                <w:color w:val="0B2545"/>
                <w:sz w:val="17"/>
              </w:rPr>
              <w:t>The server deadline has not passed.</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76"/>
              </w:numPr>
              <w:spacing w:after="20" w:line="240" w:lineRule="auto"/>
            </w:pPr>
            <w:r>
              <w:rPr>
                <w:rFonts w:ascii="Calibri" w:hAnsi="Calibri" w:eastAsia="Calibri"/>
                <w:b w:val="0"/>
                <w:i w:val="0"/>
                <w:color w:val="0B2545"/>
                <w:sz w:val="17"/>
              </w:rPr>
              <w:t>Accepted answers are persisted with the attempt.</w:t>
            </w:r>
          </w:p>
          <w:p>
            <w:pPr>
              <w:numPr>
                <w:ilvl w:val="0"/>
                <w:numId w:val="76"/>
              </w:numPr>
              <w:spacing w:after="20" w:line="240" w:lineRule="auto"/>
            </w:pPr>
            <w:r>
              <w:rPr>
                <w:rFonts w:ascii="Calibri" w:hAnsi="Calibri" w:eastAsia="Calibri"/>
                <w:b w:val="0"/>
                <w:i w:val="0"/>
                <w:color w:val="0B2545"/>
                <w:sz w:val="17"/>
              </w:rPr>
              <w:t>Resume restores the current question, answers and remaining server time.</w:t>
            </w:r>
          </w:p>
          <w:p>
            <w:pPr>
              <w:spacing w:after="20"/>
            </w:pPr>
            <w:r>
              <w:rPr>
                <w:rFonts w:ascii="Calibri" w:hAnsi="Calibri" w:eastAsia="Calibri"/>
                <w:b/>
                <w:i w:val="0"/>
                <w:color w:val="B42318"/>
                <w:sz w:val="17"/>
              </w:rPr>
              <w:t>Failure-safe outcome</w:t>
            </w:r>
          </w:p>
          <w:p>
            <w:pPr>
              <w:numPr>
                <w:ilvl w:val="0"/>
                <w:numId w:val="77"/>
              </w:numPr>
              <w:spacing w:after="20" w:line="240" w:lineRule="auto"/>
            </w:pPr>
            <w:r>
              <w:rPr>
                <w:rFonts w:ascii="Calibri" w:hAnsi="Calibri" w:eastAsia="Calibri"/>
                <w:b w:val="0"/>
                <w:i w:val="0"/>
                <w:color w:val="0B2545"/>
                <w:sz w:val="17"/>
              </w:rPr>
              <w:t>Stale updates do not overwrite newer answers.</w:t>
            </w:r>
          </w:p>
          <w:p>
            <w:pPr>
              <w:numPr>
                <w:ilvl w:val="0"/>
                <w:numId w:val="77"/>
              </w:numPr>
              <w:spacing w:after="20" w:line="240" w:lineRule="auto"/>
            </w:pPr>
            <w:r>
              <w:rPr>
                <w:rFonts w:ascii="Calibri" w:hAnsi="Calibri" w:eastAsia="Calibri"/>
                <w:b w:val="0"/>
                <w:i w:val="0"/>
                <w:color w:val="0B2545"/>
                <w:sz w:val="17"/>
              </w:rPr>
              <w:t>Official answers are not disclosed while the attempt is active.</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78"/>
              </w:numPr>
              <w:spacing w:before="0" w:after="20" w:line="240" w:lineRule="auto"/>
            </w:pPr>
            <w:r>
              <w:rPr>
                <w:rFonts w:ascii="Calibri" w:hAnsi="Calibri" w:eastAsia="Calibri"/>
                <w:b w:val="0"/>
                <w:i w:val="0"/>
                <w:color w:val="0B2545"/>
                <w:sz w:val="17"/>
              </w:rPr>
              <w:t>The player loads the immutable attempt delivery.</w:t>
            </w:r>
          </w:p>
          <w:p>
            <w:pPr>
              <w:numPr>
                <w:ilvl w:val="0"/>
                <w:numId w:val="78"/>
              </w:numPr>
              <w:spacing w:before="0" w:after="20" w:line="240" w:lineRule="auto"/>
            </w:pPr>
            <w:r>
              <w:rPr>
                <w:rFonts w:ascii="Calibri" w:hAnsi="Calibri" w:eastAsia="Calibri"/>
                <w:b w:val="0"/>
                <w:i w:val="0"/>
                <w:color w:val="0B2545"/>
                <w:sz w:val="17"/>
              </w:rPr>
              <w:t>The student answers or records the current question.</w:t>
            </w:r>
          </w:p>
          <w:p>
            <w:pPr>
              <w:numPr>
                <w:ilvl w:val="0"/>
                <w:numId w:val="78"/>
              </w:numPr>
              <w:spacing w:before="0" w:after="20" w:line="240" w:lineRule="auto"/>
            </w:pPr>
            <w:r>
              <w:rPr>
                <w:rFonts w:ascii="Calibri" w:hAnsi="Calibri" w:eastAsia="Calibri"/>
                <w:b w:val="0"/>
                <w:i w:val="0"/>
                <w:color w:val="0B2545"/>
                <w:sz w:val="17"/>
              </w:rPr>
              <w:t>The browser autosaves with the current answer revision.</w:t>
            </w:r>
          </w:p>
          <w:p>
            <w:pPr>
              <w:numPr>
                <w:ilvl w:val="0"/>
                <w:numId w:val="78"/>
              </w:numPr>
              <w:spacing w:before="0" w:after="20" w:line="240" w:lineRule="auto"/>
            </w:pPr>
            <w:r>
              <w:rPr>
                <w:rFonts w:ascii="Calibri" w:hAnsi="Calibri" w:eastAsia="Calibri"/>
                <w:b w:val="0"/>
                <w:i w:val="0"/>
                <w:color w:val="0B2545"/>
                <w:sz w:val="17"/>
              </w:rPr>
              <w:t>The server checks ownership, deadline and revision before accepting it.</w:t>
            </w:r>
          </w:p>
          <w:p>
            <w:pPr>
              <w:numPr>
                <w:ilvl w:val="0"/>
                <w:numId w:val="78"/>
              </w:numPr>
              <w:spacing w:before="0" w:after="20" w:line="240" w:lineRule="auto"/>
            </w:pPr>
            <w:r>
              <w:rPr>
                <w:rFonts w:ascii="Calibri" w:hAnsi="Calibri" w:eastAsia="Calibri"/>
                <w:b w:val="0"/>
                <w:i w:val="0"/>
                <w:color w:val="0B2545"/>
                <w:sz w:val="17"/>
              </w:rPr>
              <w:t>The student navigates between allowed questions or sections.</w:t>
            </w:r>
          </w:p>
          <w:p>
            <w:pPr>
              <w:numPr>
                <w:ilvl w:val="0"/>
                <w:numId w:val="78"/>
              </w:numPr>
              <w:spacing w:before="0" w:after="20" w:line="240" w:lineRule="auto"/>
            </w:pPr>
            <w:r>
              <w:rPr>
                <w:rFonts w:ascii="Calibri" w:hAnsi="Calibri" w:eastAsia="Calibri"/>
                <w:b w:val="0"/>
                <w:i w:val="0"/>
                <w:color w:val="0B2545"/>
                <w:sz w:val="17"/>
              </w:rPr>
              <w:t>After reconnect or resume, the server returns the latest accepted state and deadline.</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79"/>
              </w:numPr>
              <w:spacing w:before="0" w:after="20" w:line="240" w:lineRule="auto"/>
            </w:pPr>
            <w:r>
              <w:rPr>
                <w:rFonts w:ascii="Calibri" w:hAnsi="Calibri" w:eastAsia="Calibri"/>
                <w:b w:val="0"/>
                <w:i w:val="0"/>
                <w:color w:val="0B2545"/>
                <w:sz w:val="17"/>
              </w:rPr>
              <w:t>A1 - Autosave is stale: return the newer server state without overwriting it.</w:t>
            </w:r>
          </w:p>
          <w:p>
            <w:pPr>
              <w:numPr>
                <w:ilvl w:val="0"/>
                <w:numId w:val="79"/>
              </w:numPr>
              <w:spacing w:before="0" w:after="20" w:line="240" w:lineRule="auto"/>
            </w:pPr>
            <w:r>
              <w:rPr>
                <w:rFonts w:ascii="Calibri" w:hAnsi="Calibri" w:eastAsia="Calibri"/>
                <w:b w:val="0"/>
                <w:i w:val="0"/>
                <w:color w:val="0B2545"/>
                <w:sz w:val="17"/>
              </w:rPr>
              <w:t>A2 - Network interruption: keep a visible unsaved state and retry safely after reconnect.</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BR-05</w:t>
              <w:br/>
            </w:r>
            <w:r>
              <w:rPr>
                <w:rFonts w:ascii="Calibri" w:hAnsi="Calibri" w:eastAsia="Calibri"/>
                <w:b w:val="0"/>
                <w:i w:val="0"/>
                <w:color w:val="0B2545"/>
                <w:sz w:val="17"/>
              </w:rPr>
              <w:t>Every attempt and result remains tied to exactly one immutable published version, including historical review.</w:t>
            </w:r>
          </w:p>
          <w:p>
            <w:pPr>
              <w:spacing w:before="0" w:after="60" w:line="252" w:lineRule="auto"/>
            </w:pPr>
            <w:r>
              <w:rPr>
                <w:rFonts w:ascii="Calibri" w:hAnsi="Calibri" w:eastAsia="Calibri"/>
                <w:b/>
                <w:i w:val="0"/>
                <w:color w:val="1F4D78"/>
                <w:sz w:val="17"/>
              </w:rPr>
              <w:t>BR-28</w:t>
              <w:br/>
            </w:r>
            <w:r>
              <w:rPr>
                <w:rFonts w:ascii="Calibri" w:hAnsi="Calibri" w:eastAsia="Calibri"/>
                <w:b w:val="0"/>
                <w:i w:val="0"/>
                <w:color w:val="0B2545"/>
                <w:sz w:val="17"/>
              </w:rPr>
              <w:t>The server deadline is authoritative; the browser timer only displays that deadline.</w:t>
            </w:r>
          </w:p>
          <w:p>
            <w:pPr>
              <w:spacing w:before="0" w:after="60" w:line="252" w:lineRule="auto"/>
            </w:pPr>
            <w:r>
              <w:rPr>
                <w:rFonts w:ascii="Calibri" w:hAnsi="Calibri" w:eastAsia="Calibri"/>
                <w:b/>
                <w:i w:val="0"/>
                <w:color w:val="1F4D78"/>
                <w:sz w:val="17"/>
              </w:rPr>
              <w:t>BR-29</w:t>
              <w:br/>
            </w:r>
            <w:r>
              <w:rPr>
                <w:rFonts w:ascii="Calibri" w:hAnsi="Calibri" w:eastAsia="Calibri"/>
                <w:b w:val="0"/>
                <w:i w:val="0"/>
                <w:color w:val="0B2545"/>
                <w:sz w:val="17"/>
              </w:rPr>
              <w:t>Autosave and resume preserve the latest accepted answers, and stale updates cannot overwrite newer answers.</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MSG-ATT-07: </w:t>
            </w:r>
            <w:r>
              <w:rPr>
                <w:rFonts w:ascii="Calibri" w:hAnsi="Calibri" w:eastAsia="Calibri"/>
                <w:b w:val="0"/>
                <w:i w:val="0"/>
                <w:color w:val="0B2545"/>
                <w:sz w:val="17"/>
              </w:rPr>
              <w:t>Answers saved.</w:t>
            </w:r>
          </w:p>
          <w:p>
            <w:pPr>
              <w:spacing w:before="0" w:after="40" w:line="240" w:lineRule="auto"/>
            </w:pPr>
            <w:r>
              <w:rPr>
                <w:rFonts w:ascii="Calibri" w:hAnsi="Calibri" w:eastAsia="Calibri"/>
                <w:b/>
                <w:i w:val="0"/>
                <w:color w:val="1F4D78"/>
                <w:sz w:val="17"/>
              </w:rPr>
              <w:t xml:space="preserve">MSG-ATT-08: </w:t>
            </w:r>
            <w:r>
              <w:rPr>
                <w:rFonts w:ascii="Calibri" w:hAnsi="Calibri" w:eastAsia="Calibri"/>
                <w:b w:val="0"/>
                <w:i w:val="0"/>
                <w:color w:val="0B2545"/>
                <w:sz w:val="17"/>
              </w:rPr>
              <w:t>Answers could not be saved. Retry before leaving the page.</w:t>
            </w:r>
          </w:p>
        </w:tc>
      </w:tr>
    </w:tbl>
    <w:p>
      <w:r>
        <w:br w:type="page"/>
      </w:r>
    </w:p>
    <w:p>
      <w:pPr>
        <w:keepNext/>
        <w:spacing w:before="0" w:after="40"/>
      </w:pPr>
      <w:r>
        <w:rPr>
          <w:rFonts w:ascii="Calibri" w:hAnsi="Calibri" w:eastAsia="Calibri"/>
          <w:b/>
          <w:i w:val="0"/>
          <w:color w:val="5F6B7A"/>
          <w:sz w:val="17"/>
        </w:rPr>
        <w:t>AREA 02/04  |  ATT Skill-based Attempt Lifecycle  |  MODULE PLY  |  USE CASE 15/30</w:t>
      </w:r>
    </w:p>
    <w:p>
      <w:pPr>
        <w:keepNext/>
        <w:spacing w:before="0" w:after="60"/>
        <w:jc w:val="left"/>
      </w:pPr>
      <w:r>
        <w:rPr>
          <w:rFonts w:ascii="Calibri" w:hAnsi="Calibri" w:eastAsia="Calibri"/>
          <w:b/>
          <w:i w:val="0"/>
          <w:color w:val="0B2545"/>
          <w:sz w:val="30"/>
        </w:rPr>
        <w:t>UC-PLY-03  Submit or finalize an attempt safely</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PracticeService.submitAttempt, AssessmentScoringEngine, PracticeAttemptDiscardService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Scoring service</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Finalizes an active attempt once, using the locked version for objective scoring and durable follow-up evaluation work.</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80"/>
              </w:numPr>
              <w:spacing w:before="0" w:after="20" w:line="240" w:lineRule="auto"/>
            </w:pPr>
            <w:r>
              <w:rPr>
                <w:rFonts w:ascii="Calibri" w:hAnsi="Calibri" w:eastAsia="Calibri"/>
                <w:b w:val="0"/>
                <w:i w:val="0"/>
                <w:color w:val="0B2545"/>
                <w:sz w:val="17"/>
              </w:rPr>
              <w:t>The attempt belongs to the student and is active.</w:t>
            </w:r>
          </w:p>
          <w:p>
            <w:pPr>
              <w:numPr>
                <w:ilvl w:val="0"/>
                <w:numId w:val="80"/>
              </w:numPr>
              <w:spacing w:before="0" w:after="20" w:line="240" w:lineRule="auto"/>
            </w:pPr>
            <w:r>
              <w:rPr>
                <w:rFonts w:ascii="Calibri" w:hAnsi="Calibri" w:eastAsia="Calibri"/>
                <w:b w:val="0"/>
                <w:i w:val="0"/>
                <w:color w:val="0B2545"/>
                <w:sz w:val="17"/>
              </w:rPr>
              <w:t>The immutable version and accepted answers are available.</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81"/>
              </w:numPr>
              <w:spacing w:after="20" w:line="240" w:lineRule="auto"/>
            </w:pPr>
            <w:r>
              <w:rPr>
                <w:rFonts w:ascii="Calibri" w:hAnsi="Calibri" w:eastAsia="Calibri"/>
                <w:b w:val="0"/>
                <w:i w:val="0"/>
                <w:color w:val="0B2545"/>
                <w:sz w:val="17"/>
              </w:rPr>
              <w:t>The attempt reaches one final status.</w:t>
            </w:r>
          </w:p>
          <w:p>
            <w:pPr>
              <w:numPr>
                <w:ilvl w:val="0"/>
                <w:numId w:val="81"/>
              </w:numPr>
              <w:spacing w:after="20" w:line="240" w:lineRule="auto"/>
            </w:pPr>
            <w:r>
              <w:rPr>
                <w:rFonts w:ascii="Calibri" w:hAnsi="Calibri" w:eastAsia="Calibri"/>
                <w:b w:val="0"/>
                <w:i w:val="0"/>
                <w:color w:val="0B2545"/>
                <w:sz w:val="17"/>
              </w:rPr>
              <w:t>Objective scores and required follow-up tasks are persisted consistently.</w:t>
            </w:r>
          </w:p>
          <w:p>
            <w:pPr>
              <w:spacing w:after="20"/>
            </w:pPr>
            <w:r>
              <w:rPr>
                <w:rFonts w:ascii="Calibri" w:hAnsi="Calibri" w:eastAsia="Calibri"/>
                <w:b/>
                <w:i w:val="0"/>
                <w:color w:val="B42318"/>
                <w:sz w:val="17"/>
              </w:rPr>
              <w:t>Failure-safe outcome</w:t>
            </w:r>
          </w:p>
          <w:p>
            <w:pPr>
              <w:numPr>
                <w:ilvl w:val="0"/>
                <w:numId w:val="82"/>
              </w:numPr>
              <w:spacing w:after="20" w:line="240" w:lineRule="auto"/>
            </w:pPr>
            <w:r>
              <w:rPr>
                <w:rFonts w:ascii="Calibri" w:hAnsi="Calibri" w:eastAsia="Calibri"/>
                <w:b w:val="0"/>
                <w:i w:val="0"/>
                <w:color w:val="0B2545"/>
                <w:sz w:val="17"/>
              </w:rPr>
              <w:t>A duplicate request cannot create a second result.</w:t>
            </w:r>
          </w:p>
          <w:p>
            <w:pPr>
              <w:numPr>
                <w:ilvl w:val="0"/>
                <w:numId w:val="82"/>
              </w:numPr>
              <w:spacing w:after="20" w:line="240" w:lineRule="auto"/>
            </w:pPr>
            <w:r>
              <w:rPr>
                <w:rFonts w:ascii="Calibri" w:hAnsi="Calibri" w:eastAsia="Calibri"/>
                <w:b w:val="0"/>
                <w:i w:val="0"/>
                <w:color w:val="0B2545"/>
                <w:sz w:val="17"/>
              </w:rPr>
              <w:t>A failed transaction leaves the attempt recoverable rather than partly submitted.</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83"/>
              </w:numPr>
              <w:spacing w:before="0" w:after="20" w:line="240" w:lineRule="auto"/>
            </w:pPr>
            <w:r>
              <w:rPr>
                <w:rFonts w:ascii="Calibri" w:hAnsi="Calibri" w:eastAsia="Calibri"/>
                <w:b w:val="0"/>
                <w:i w:val="0"/>
                <w:color w:val="0B2545"/>
                <w:sz w:val="17"/>
              </w:rPr>
              <w:t>The student chooses Submit, or the server deadline is reached.</w:t>
            </w:r>
          </w:p>
          <w:p>
            <w:pPr>
              <w:numPr>
                <w:ilvl w:val="0"/>
                <w:numId w:val="83"/>
              </w:numPr>
              <w:spacing w:before="0" w:after="20" w:line="240" w:lineRule="auto"/>
            </w:pPr>
            <w:r>
              <w:rPr>
                <w:rFonts w:ascii="Calibri" w:hAnsi="Calibri" w:eastAsia="Calibri"/>
                <w:b w:val="0"/>
                <w:i w:val="0"/>
                <w:color w:val="0B2545"/>
                <w:sz w:val="17"/>
              </w:rPr>
              <w:t>The system locks the active attempt and reloads accepted answers.</w:t>
            </w:r>
          </w:p>
          <w:p>
            <w:pPr>
              <w:numPr>
                <w:ilvl w:val="0"/>
                <w:numId w:val="83"/>
              </w:numPr>
              <w:spacing w:before="0" w:after="20" w:line="240" w:lineRule="auto"/>
            </w:pPr>
            <w:r>
              <w:rPr>
                <w:rFonts w:ascii="Calibri" w:hAnsi="Calibri" w:eastAsia="Calibri"/>
                <w:b w:val="0"/>
                <w:i w:val="0"/>
                <w:color w:val="0B2545"/>
                <w:sz w:val="17"/>
              </w:rPr>
              <w:t>The scoring engine evaluates objective questions against the locked version.</w:t>
            </w:r>
          </w:p>
          <w:p>
            <w:pPr>
              <w:numPr>
                <w:ilvl w:val="0"/>
                <w:numId w:val="83"/>
              </w:numPr>
              <w:spacing w:before="0" w:after="20" w:line="240" w:lineRule="auto"/>
            </w:pPr>
            <w:r>
              <w:rPr>
                <w:rFonts w:ascii="Calibri" w:hAnsi="Calibri" w:eastAsia="Calibri"/>
                <w:b w:val="0"/>
                <w:i w:val="0"/>
                <w:color w:val="0B2545"/>
                <w:sz w:val="17"/>
              </w:rPr>
              <w:t>The system records submission time, final status and objective results in one transaction.</w:t>
            </w:r>
          </w:p>
          <w:p>
            <w:pPr>
              <w:numPr>
                <w:ilvl w:val="0"/>
                <w:numId w:val="83"/>
              </w:numPr>
              <w:spacing w:before="0" w:after="20" w:line="240" w:lineRule="auto"/>
            </w:pPr>
            <w:r>
              <w:rPr>
                <w:rFonts w:ascii="Calibri" w:hAnsi="Calibri" w:eastAsia="Calibri"/>
                <w:b w:val="0"/>
                <w:i w:val="0"/>
                <w:color w:val="0B2545"/>
                <w:sz w:val="17"/>
              </w:rPr>
              <w:t>After commit, required explanation or AI evaluation work may be queued.</w:t>
            </w:r>
          </w:p>
          <w:p>
            <w:pPr>
              <w:numPr>
                <w:ilvl w:val="0"/>
                <w:numId w:val="83"/>
              </w:numPr>
              <w:spacing w:before="0" w:after="20" w:line="240" w:lineRule="auto"/>
            </w:pPr>
            <w:r>
              <w:rPr>
                <w:rFonts w:ascii="Calibri" w:hAnsi="Calibri" w:eastAsia="Calibri"/>
                <w:b w:val="0"/>
                <w:i w:val="0"/>
                <w:color w:val="0B2545"/>
                <w:sz w:val="17"/>
              </w:rPr>
              <w:t>The student is redirected to the honest result state.</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84"/>
              </w:numPr>
              <w:spacing w:before="0" w:after="20" w:line="240" w:lineRule="auto"/>
            </w:pPr>
            <w:r>
              <w:rPr>
                <w:rFonts w:ascii="Calibri" w:hAnsi="Calibri" w:eastAsia="Calibri"/>
                <w:b w:val="0"/>
                <w:i w:val="0"/>
                <w:color w:val="0B2545"/>
                <w:sz w:val="17"/>
              </w:rPr>
              <w:t>A1 - Duplicate submit: return the existing final result without scoring again.</w:t>
            </w:r>
          </w:p>
          <w:p>
            <w:pPr>
              <w:numPr>
                <w:ilvl w:val="0"/>
                <w:numId w:val="84"/>
              </w:numPr>
              <w:spacing w:before="0" w:after="20" w:line="240" w:lineRule="auto"/>
            </w:pPr>
            <w:r>
              <w:rPr>
                <w:rFonts w:ascii="Calibri" w:hAnsi="Calibri" w:eastAsia="Calibri"/>
                <w:b w:val="0"/>
                <w:i w:val="0"/>
                <w:color w:val="0B2545"/>
                <w:sz w:val="17"/>
              </w:rPr>
              <w:t>A2 - Transaction fails: roll back and keep a recoverable submission state.</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BR-05</w:t>
              <w:br/>
            </w:r>
            <w:r>
              <w:rPr>
                <w:rFonts w:ascii="Calibri" w:hAnsi="Calibri" w:eastAsia="Calibri"/>
                <w:b w:val="0"/>
                <w:i w:val="0"/>
                <w:color w:val="0B2545"/>
                <w:sz w:val="17"/>
              </w:rPr>
              <w:t>Every attempt and result remains tied to exactly one immutable published version, including historical review.</w:t>
            </w:r>
          </w:p>
          <w:p>
            <w:pPr>
              <w:spacing w:before="0" w:after="60" w:line="252" w:lineRule="auto"/>
            </w:pPr>
            <w:r>
              <w:rPr>
                <w:rFonts w:ascii="Calibri" w:hAnsi="Calibri" w:eastAsia="Calibri"/>
                <w:b/>
                <w:i w:val="0"/>
                <w:color w:val="1F4D78"/>
                <w:sz w:val="17"/>
              </w:rPr>
              <w:t>BR-09</w:t>
              <w:br/>
            </w:r>
            <w:r>
              <w:rPr>
                <w:rFonts w:ascii="Calibri" w:hAnsi="Calibri" w:eastAsia="Calibri"/>
                <w:b w:val="0"/>
                <w:i w:val="0"/>
                <w:color w:val="0B2545"/>
                <w:sz w:val="17"/>
              </w:rPr>
              <w:t>A state-changing command must be atomic and safe to repeat without creating duplicate outcomes.</w:t>
            </w:r>
          </w:p>
          <w:p>
            <w:pPr>
              <w:spacing w:before="0" w:after="60" w:line="252" w:lineRule="auto"/>
            </w:pPr>
            <w:r>
              <w:rPr>
                <w:rFonts w:ascii="Calibri" w:hAnsi="Calibri" w:eastAsia="Calibri"/>
                <w:b/>
                <w:i w:val="0"/>
                <w:color w:val="1F4D78"/>
                <w:sz w:val="17"/>
              </w:rPr>
              <w:t>BR-30</w:t>
              <w:br/>
            </w:r>
            <w:r>
              <w:rPr>
                <w:rFonts w:ascii="Calibri" w:hAnsi="Calibri" w:eastAsia="Calibri"/>
                <w:b w:val="0"/>
                <w:i w:val="0"/>
                <w:color w:val="0B2545"/>
                <w:sz w:val="17"/>
              </w:rPr>
              <w:t>Submission and timeout finalization are atomic, repeat-safe and use the exact version locked to the attempt.</w:t>
            </w:r>
          </w:p>
          <w:p>
            <w:pPr>
              <w:spacing w:before="0" w:after="60" w:line="252" w:lineRule="auto"/>
            </w:pPr>
            <w:r>
              <w:rPr>
                <w:rFonts w:ascii="Calibri" w:hAnsi="Calibri" w:eastAsia="Calibri"/>
                <w:b/>
                <w:i w:val="0"/>
                <w:color w:val="1F4D78"/>
                <w:sz w:val="17"/>
              </w:rPr>
              <w:t>BR-31</w:t>
              <w:br/>
            </w:r>
            <w:r>
              <w:rPr>
                <w:rFonts w:ascii="Calibri" w:hAnsi="Calibri" w:eastAsia="Calibri"/>
                <w:b w:val="0"/>
                <w:i w:val="0"/>
                <w:color w:val="0B2545"/>
                <w:sz w:val="17"/>
              </w:rPr>
              <w:t>Official answers remain hidden until the attempt and configured review conditions allow them to be shown.</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MSG-ATT-09: </w:t>
            </w:r>
            <w:r>
              <w:rPr>
                <w:rFonts w:ascii="Calibri" w:hAnsi="Calibri" w:eastAsia="Calibri"/>
                <w:b w:val="0"/>
                <w:i w:val="0"/>
                <w:color w:val="0B2545"/>
                <w:sz w:val="17"/>
              </w:rPr>
              <w:t>Attempt submitted successfully.</w:t>
            </w:r>
          </w:p>
          <w:p>
            <w:pPr>
              <w:spacing w:before="0" w:after="40" w:line="240" w:lineRule="auto"/>
            </w:pPr>
            <w:r>
              <w:rPr>
                <w:rFonts w:ascii="Calibri" w:hAnsi="Calibri" w:eastAsia="Calibri"/>
                <w:b/>
                <w:i w:val="0"/>
                <w:color w:val="1F4D78"/>
                <w:sz w:val="17"/>
              </w:rPr>
              <w:t xml:space="preserve">MSG-ATT-10: </w:t>
            </w:r>
            <w:r>
              <w:rPr>
                <w:rFonts w:ascii="Calibri" w:hAnsi="Calibri" w:eastAsia="Calibri"/>
                <w:b w:val="0"/>
                <w:i w:val="0"/>
                <w:color w:val="0B2545"/>
                <w:sz w:val="17"/>
              </w:rPr>
              <w:t>Time expired and the latest accepted answers were submitted.</w:t>
            </w:r>
          </w:p>
        </w:tc>
      </w:tr>
    </w:tbl>
    <w:p>
      <w:r>
        <w:br w:type="page"/>
      </w:r>
    </w:p>
    <w:p>
      <w:pPr>
        <w:keepNext/>
        <w:spacing w:before="0" w:after="40"/>
      </w:pPr>
      <w:r>
        <w:rPr>
          <w:rFonts w:ascii="Calibri" w:hAnsi="Calibri" w:eastAsia="Calibri"/>
          <w:b/>
          <w:i w:val="0"/>
          <w:color w:val="5F6B7A"/>
          <w:sz w:val="17"/>
        </w:rPr>
        <w:t>AREA 03/04  |  RSL Versioned Results and Evidence  |  MODULE RLE  |  USE CASE 16/30</w:t>
      </w:r>
    </w:p>
    <w:p>
      <w:pPr>
        <w:keepNext/>
        <w:spacing w:before="0" w:after="60"/>
        <w:jc w:val="left"/>
      </w:pPr>
      <w:r>
        <w:rPr>
          <w:rFonts w:ascii="Calibri" w:hAnsi="Calibri" w:eastAsia="Calibri"/>
          <w:b/>
          <w:i w:val="0"/>
          <w:color w:val="0B2545"/>
          <w:sz w:val="30"/>
        </w:rPr>
        <w:t>UC-RLE-01  Queue explanation preparation after publishing</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PublishedVersionExplanationListener, QuestionExplanationPreparationService, ExplanationFingerprintBuilder</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Lecturer</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After-commit listener, Worker</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Creates durable Reading and Listening explanation work only after the immutable published version has committed successfully.</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85"/>
              </w:numPr>
              <w:spacing w:before="0" w:after="20" w:line="240" w:lineRule="auto"/>
            </w:pPr>
            <w:r>
              <w:rPr>
                <w:rFonts w:ascii="Calibri" w:hAnsi="Calibri" w:eastAsia="Calibri"/>
                <w:b w:val="0"/>
                <w:i w:val="0"/>
                <w:color w:val="0B2545"/>
                <w:sz w:val="17"/>
              </w:rPr>
              <w:t>A version was published successfully.</w:t>
            </w:r>
          </w:p>
          <w:p>
            <w:pPr>
              <w:numPr>
                <w:ilvl w:val="0"/>
                <w:numId w:val="85"/>
              </w:numPr>
              <w:spacing w:before="0" w:after="20" w:line="240" w:lineRule="auto"/>
            </w:pPr>
            <w:r>
              <w:rPr>
                <w:rFonts w:ascii="Calibri" w:hAnsi="Calibri" w:eastAsia="Calibri"/>
                <w:b w:val="0"/>
                <w:i w:val="0"/>
                <w:color w:val="0B2545"/>
                <w:sz w:val="17"/>
              </w:rPr>
              <w:t>Eligible Reading or Listening questions exist in that version.</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86"/>
              </w:numPr>
              <w:spacing w:after="20" w:line="240" w:lineRule="auto"/>
            </w:pPr>
            <w:r>
              <w:rPr>
                <w:rFonts w:ascii="Calibri" w:hAnsi="Calibri" w:eastAsia="Calibri"/>
                <w:b w:val="0"/>
                <w:i w:val="0"/>
                <w:color w:val="0B2545"/>
                <w:sz w:val="17"/>
              </w:rPr>
              <w:t>Eligible questions receive durable preparation tasks.</w:t>
            </w:r>
          </w:p>
          <w:p>
            <w:pPr>
              <w:numPr>
                <w:ilvl w:val="0"/>
                <w:numId w:val="86"/>
              </w:numPr>
              <w:spacing w:after="20" w:line="240" w:lineRule="auto"/>
            </w:pPr>
            <w:r>
              <w:rPr>
                <w:rFonts w:ascii="Calibri" w:hAnsi="Calibri" w:eastAsia="Calibri"/>
                <w:b w:val="0"/>
                <w:i w:val="0"/>
                <w:color w:val="0B2545"/>
                <w:sz w:val="17"/>
              </w:rPr>
              <w:t>Each task records the immutable content fingerprint and version binding.</w:t>
            </w:r>
          </w:p>
          <w:p>
            <w:pPr>
              <w:spacing w:after="20"/>
            </w:pPr>
            <w:r>
              <w:rPr>
                <w:rFonts w:ascii="Calibri" w:hAnsi="Calibri" w:eastAsia="Calibri"/>
                <w:b/>
                <w:i w:val="0"/>
                <w:color w:val="B42318"/>
                <w:sz w:val="17"/>
              </w:rPr>
              <w:t>Failure-safe outcome</w:t>
            </w:r>
          </w:p>
          <w:p>
            <w:pPr>
              <w:numPr>
                <w:ilvl w:val="0"/>
                <w:numId w:val="87"/>
              </w:numPr>
              <w:spacing w:after="20" w:line="240" w:lineRule="auto"/>
            </w:pPr>
            <w:r>
              <w:rPr>
                <w:rFonts w:ascii="Calibri" w:hAnsi="Calibri" w:eastAsia="Calibri"/>
                <w:b w:val="0"/>
                <w:i w:val="0"/>
                <w:color w:val="0B2545"/>
                <w:sz w:val="17"/>
              </w:rPr>
              <w:t>A rolled-back publication creates no explanation task.</w:t>
            </w:r>
          </w:p>
          <w:p>
            <w:pPr>
              <w:numPr>
                <w:ilvl w:val="0"/>
                <w:numId w:val="87"/>
              </w:numPr>
              <w:spacing w:after="20" w:line="240" w:lineRule="auto"/>
            </w:pPr>
            <w:r>
              <w:rPr>
                <w:rFonts w:ascii="Calibri" w:hAnsi="Calibri" w:eastAsia="Calibri"/>
                <w:b w:val="0"/>
                <w:i w:val="0"/>
                <w:color w:val="0B2545"/>
                <w:sz w:val="17"/>
              </w:rPr>
              <w:t>Student attempt data is not included in the shared artifact request.</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88"/>
              </w:numPr>
              <w:spacing w:before="0" w:after="20" w:line="240" w:lineRule="auto"/>
            </w:pPr>
            <w:r>
              <w:rPr>
                <w:rFonts w:ascii="Calibri" w:hAnsi="Calibri" w:eastAsia="Calibri"/>
                <w:b w:val="0"/>
                <w:i w:val="0"/>
                <w:color w:val="0B2545"/>
                <w:sz w:val="17"/>
              </w:rPr>
              <w:t>The publication transaction commits the immutable version.</w:t>
            </w:r>
          </w:p>
          <w:p>
            <w:pPr>
              <w:numPr>
                <w:ilvl w:val="0"/>
                <w:numId w:val="88"/>
              </w:numPr>
              <w:spacing w:before="0" w:after="20" w:line="240" w:lineRule="auto"/>
            </w:pPr>
            <w:r>
              <w:rPr>
                <w:rFonts w:ascii="Calibri" w:hAnsi="Calibri" w:eastAsia="Calibri"/>
                <w:b w:val="0"/>
                <w:i w:val="0"/>
                <w:color w:val="0B2545"/>
                <w:sz w:val="17"/>
              </w:rPr>
              <w:t>The after-commit listener receives the published version event.</w:t>
            </w:r>
          </w:p>
          <w:p>
            <w:pPr>
              <w:numPr>
                <w:ilvl w:val="0"/>
                <w:numId w:val="88"/>
              </w:numPr>
              <w:spacing w:before="0" w:after="20" w:line="240" w:lineRule="auto"/>
            </w:pPr>
            <w:r>
              <w:rPr>
                <w:rFonts w:ascii="Calibri" w:hAnsi="Calibri" w:eastAsia="Calibri"/>
                <w:b w:val="0"/>
                <w:i w:val="0"/>
                <w:color w:val="0B2545"/>
                <w:sz w:val="17"/>
              </w:rPr>
              <w:t>The preparation service loads eligible immutable questions.</w:t>
            </w:r>
          </w:p>
          <w:p>
            <w:pPr>
              <w:numPr>
                <w:ilvl w:val="0"/>
                <w:numId w:val="88"/>
              </w:numPr>
              <w:spacing w:before="0" w:after="20" w:line="240" w:lineRule="auto"/>
            </w:pPr>
            <w:r>
              <w:rPr>
                <w:rFonts w:ascii="Calibri" w:hAnsi="Calibri" w:eastAsia="Calibri"/>
                <w:b w:val="0"/>
                <w:i w:val="0"/>
                <w:color w:val="0B2545"/>
                <w:sz w:val="17"/>
              </w:rPr>
              <w:t>The fingerprint builder includes approved prompt, options, answer and supporting material.</w:t>
            </w:r>
          </w:p>
          <w:p>
            <w:pPr>
              <w:numPr>
                <w:ilvl w:val="0"/>
                <w:numId w:val="88"/>
              </w:numPr>
              <w:spacing w:before="0" w:after="20" w:line="240" w:lineRule="auto"/>
            </w:pPr>
            <w:r>
              <w:rPr>
                <w:rFonts w:ascii="Calibri" w:hAnsi="Calibri" w:eastAsia="Calibri"/>
                <w:b w:val="0"/>
                <w:i w:val="0"/>
                <w:color w:val="0B2545"/>
                <w:sz w:val="17"/>
              </w:rPr>
              <w:t>The system creates or reuses one durable task per required artifact.</w:t>
            </w:r>
          </w:p>
          <w:p>
            <w:pPr>
              <w:numPr>
                <w:ilvl w:val="0"/>
                <w:numId w:val="88"/>
              </w:numPr>
              <w:spacing w:before="0" w:after="20" w:line="240" w:lineRule="auto"/>
            </w:pPr>
            <w:r>
              <w:rPr>
                <w:rFonts w:ascii="Calibri" w:hAnsi="Calibri" w:eastAsia="Calibri"/>
                <w:b w:val="0"/>
                <w:i w:val="0"/>
                <w:color w:val="0B2545"/>
                <w:sz w:val="17"/>
              </w:rPr>
              <w:t>The worker queue receives the ready tasks.</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89"/>
              </w:numPr>
              <w:spacing w:before="0" w:after="20" w:line="240" w:lineRule="auto"/>
            </w:pPr>
            <w:r>
              <w:rPr>
                <w:rFonts w:ascii="Calibri" w:hAnsi="Calibri" w:eastAsia="Calibri"/>
                <w:b w:val="0"/>
                <w:i w:val="0"/>
                <w:color w:val="0B2545"/>
                <w:sz w:val="17"/>
              </w:rPr>
              <w:t>A1 - Question is not eligible: record no task for that question.</w:t>
            </w:r>
          </w:p>
          <w:p>
            <w:pPr>
              <w:numPr>
                <w:ilvl w:val="0"/>
                <w:numId w:val="89"/>
              </w:numPr>
              <w:spacing w:before="0" w:after="20" w:line="240" w:lineRule="auto"/>
            </w:pPr>
            <w:r>
              <w:rPr>
                <w:rFonts w:ascii="Calibri" w:hAnsi="Calibri" w:eastAsia="Calibri"/>
                <w:b w:val="0"/>
                <w:i w:val="0"/>
                <w:color w:val="0B2545"/>
                <w:sz w:val="17"/>
              </w:rPr>
              <w:t>A2 - Equivalent task already exists: reuse it instead of creating a duplicate.</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BR-12</w:t>
              <w:br/>
            </w:r>
            <w:r>
              <w:rPr>
                <w:rFonts w:ascii="Calibri" w:hAnsi="Calibri" w:eastAsia="Calibri"/>
                <w:b w:val="0"/>
                <w:i w:val="0"/>
                <w:color w:val="0B2545"/>
                <w:sz w:val="17"/>
              </w:rPr>
              <w:t>A draft must pass the current content, scoring and media checks before publication.</w:t>
            </w:r>
          </w:p>
          <w:p>
            <w:pPr>
              <w:spacing w:before="0" w:after="60" w:line="252" w:lineRule="auto"/>
            </w:pPr>
            <w:r>
              <w:rPr>
                <w:rFonts w:ascii="Calibri" w:hAnsi="Calibri" w:eastAsia="Calibri"/>
                <w:b/>
                <w:i w:val="0"/>
                <w:color w:val="1F4D78"/>
                <w:sz w:val="17"/>
              </w:rPr>
              <w:t>BR-13</w:t>
              <w:br/>
            </w:r>
            <w:r>
              <w:rPr>
                <w:rFonts w:ascii="Calibri" w:hAnsi="Calibri" w:eastAsia="Calibri"/>
                <w:b w:val="0"/>
                <w:i w:val="0"/>
                <w:color w:val="0B2545"/>
                <w:sz w:val="17"/>
              </w:rPr>
              <w:t>Publication is all-or-nothing; required immutable records are committed together before after-commit work is queued.</w:t>
            </w:r>
          </w:p>
          <w:p>
            <w:pPr>
              <w:spacing w:before="0" w:after="60" w:line="252" w:lineRule="auto"/>
            </w:pPr>
            <w:r>
              <w:rPr>
                <w:rFonts w:ascii="Calibri" w:hAnsi="Calibri" w:eastAsia="Calibri"/>
                <w:b/>
                <w:i w:val="0"/>
                <w:color w:val="1F4D78"/>
                <w:sz w:val="17"/>
              </w:rPr>
              <w:t>BR-32</w:t>
              <w:br/>
            </w:r>
            <w:r>
              <w:rPr>
                <w:rFonts w:ascii="Calibri" w:hAnsi="Calibri" w:eastAsia="Calibri"/>
                <w:b w:val="0"/>
                <w:i w:val="0"/>
                <w:color w:val="0B2545"/>
                <w:sz w:val="17"/>
              </w:rPr>
              <w:t>Reading and Listening explanations are prepared after publication, independently of attempts, and tied to an immutable content fingerprint.</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MSG-RES-01: </w:t>
            </w:r>
            <w:r>
              <w:rPr>
                <w:rFonts w:ascii="Calibri" w:hAnsi="Calibri" w:eastAsia="Calibri"/>
                <w:b w:val="0"/>
                <w:i w:val="0"/>
                <w:color w:val="0B2545"/>
                <w:sz w:val="17"/>
              </w:rPr>
              <w:t>Explanation is available.</w:t>
            </w:r>
          </w:p>
          <w:p>
            <w:pPr>
              <w:spacing w:before="0" w:after="40" w:line="240" w:lineRule="auto"/>
            </w:pPr>
            <w:r>
              <w:rPr>
                <w:rFonts w:ascii="Calibri" w:hAnsi="Calibri" w:eastAsia="Calibri"/>
                <w:b/>
                <w:i w:val="0"/>
                <w:color w:val="1F4D78"/>
                <w:sz w:val="17"/>
              </w:rPr>
              <w:t xml:space="preserve">MSG-RES-02: </w:t>
            </w:r>
            <w:r>
              <w:rPr>
                <w:rFonts w:ascii="Calibri" w:hAnsi="Calibri" w:eastAsia="Calibri"/>
                <w:b w:val="0"/>
                <w:i w:val="0"/>
                <w:color w:val="0B2545"/>
                <w:sz w:val="17"/>
              </w:rPr>
              <w:t>Explanation is still processing or could not be prepared.</w:t>
            </w:r>
          </w:p>
        </w:tc>
      </w:tr>
    </w:tbl>
    <w:p>
      <w:r>
        <w:br w:type="page"/>
      </w:r>
    </w:p>
    <w:p>
      <w:pPr>
        <w:keepNext/>
        <w:spacing w:before="0" w:after="40"/>
      </w:pPr>
      <w:r>
        <w:rPr>
          <w:rFonts w:ascii="Calibri" w:hAnsi="Calibri" w:eastAsia="Calibri"/>
          <w:b/>
          <w:i w:val="0"/>
          <w:color w:val="5F6B7A"/>
          <w:sz w:val="17"/>
        </w:rPr>
        <w:t>AREA 03/04  |  RSL Versioned Results and Evidence  |  MODULE RLE  |  USE CASE 17/30</w:t>
      </w:r>
    </w:p>
    <w:p>
      <w:pPr>
        <w:keepNext/>
        <w:spacing w:before="0" w:after="60"/>
        <w:jc w:val="left"/>
      </w:pPr>
      <w:r>
        <w:rPr>
          <w:rFonts w:ascii="Calibri" w:hAnsi="Calibri" w:eastAsia="Calibri"/>
          <w:b/>
          <w:i w:val="0"/>
          <w:color w:val="0B2545"/>
          <w:sz w:val="30"/>
        </w:rPr>
        <w:t>UC-RLE-02  Generate, reuse and retry explanation artifacts</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QuestionExplanationGenerationWorker, QuestionExplanationGenerationProcessor, QuestionExplanationRetryService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Worker, Operator</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AI provider</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Processes durable tasks, reuses an approved matching artifact when possible, and records provider failures for controlled retry.</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90"/>
              </w:numPr>
              <w:spacing w:before="0" w:after="20" w:line="240" w:lineRule="auto"/>
            </w:pPr>
            <w:r>
              <w:rPr>
                <w:rFonts w:ascii="Calibri" w:hAnsi="Calibri" w:eastAsia="Calibri"/>
                <w:b w:val="0"/>
                <w:i w:val="0"/>
                <w:color w:val="0B2545"/>
                <w:sz w:val="17"/>
              </w:rPr>
              <w:t>A durable explanation task is ready or retryable.</w:t>
            </w:r>
          </w:p>
          <w:p>
            <w:pPr>
              <w:numPr>
                <w:ilvl w:val="0"/>
                <w:numId w:val="90"/>
              </w:numPr>
              <w:spacing w:before="0" w:after="20" w:line="240" w:lineRule="auto"/>
            </w:pPr>
            <w:r>
              <w:rPr>
                <w:rFonts w:ascii="Calibri" w:hAnsi="Calibri" w:eastAsia="Calibri"/>
                <w:b w:val="0"/>
                <w:i w:val="0"/>
                <w:color w:val="0B2545"/>
                <w:sz w:val="17"/>
              </w:rPr>
              <w:t>Its immutable question and supporting materials are still available.</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91"/>
              </w:numPr>
              <w:spacing w:after="20" w:line="240" w:lineRule="auto"/>
            </w:pPr>
            <w:r>
              <w:rPr>
                <w:rFonts w:ascii="Calibri" w:hAnsi="Calibri" w:eastAsia="Calibri"/>
                <w:b w:val="0"/>
                <w:i w:val="0"/>
                <w:color w:val="0B2545"/>
                <w:sz w:val="17"/>
              </w:rPr>
              <w:t>An approved artifact is bound to the immutable question version.</w:t>
            </w:r>
          </w:p>
          <w:p>
            <w:pPr>
              <w:numPr>
                <w:ilvl w:val="0"/>
                <w:numId w:val="91"/>
              </w:numPr>
              <w:spacing w:after="20" w:line="240" w:lineRule="auto"/>
            </w:pPr>
            <w:r>
              <w:rPr>
                <w:rFonts w:ascii="Calibri" w:hAnsi="Calibri" w:eastAsia="Calibri"/>
                <w:b w:val="0"/>
                <w:i w:val="0"/>
                <w:color w:val="0B2545"/>
                <w:sz w:val="17"/>
              </w:rPr>
              <w:t>The task reaches a truthful completed, failed or retryable state.</w:t>
            </w:r>
          </w:p>
          <w:p>
            <w:pPr>
              <w:spacing w:after="20"/>
            </w:pPr>
            <w:r>
              <w:rPr>
                <w:rFonts w:ascii="Calibri" w:hAnsi="Calibri" w:eastAsia="Calibri"/>
                <w:b/>
                <w:i w:val="0"/>
                <w:color w:val="B42318"/>
                <w:sz w:val="17"/>
              </w:rPr>
              <w:t>Failure-safe outcome</w:t>
            </w:r>
          </w:p>
          <w:p>
            <w:pPr>
              <w:numPr>
                <w:ilvl w:val="0"/>
                <w:numId w:val="92"/>
              </w:numPr>
              <w:spacing w:after="20" w:line="240" w:lineRule="auto"/>
            </w:pPr>
            <w:r>
              <w:rPr>
                <w:rFonts w:ascii="Calibri" w:hAnsi="Calibri" w:eastAsia="Calibri"/>
                <w:b w:val="0"/>
                <w:i w:val="0"/>
                <w:color w:val="0B2545"/>
                <w:sz w:val="17"/>
              </w:rPr>
              <w:t>Provider failure does not create explanation text.</w:t>
            </w:r>
          </w:p>
          <w:p>
            <w:pPr>
              <w:numPr>
                <w:ilvl w:val="0"/>
                <w:numId w:val="92"/>
              </w:numPr>
              <w:spacing w:after="20" w:line="240" w:lineRule="auto"/>
            </w:pPr>
            <w:r>
              <w:rPr>
                <w:rFonts w:ascii="Calibri" w:hAnsi="Calibri" w:eastAsia="Calibri"/>
                <w:b w:val="0"/>
                <w:i w:val="0"/>
                <w:color w:val="0B2545"/>
                <w:sz w:val="17"/>
              </w:rPr>
              <w:t>A retry cannot bind an artifact built from different content.</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93"/>
              </w:numPr>
              <w:spacing w:before="0" w:after="20" w:line="240" w:lineRule="auto"/>
            </w:pPr>
            <w:r>
              <w:rPr>
                <w:rFonts w:ascii="Calibri" w:hAnsi="Calibri" w:eastAsia="Calibri"/>
                <w:b w:val="0"/>
                <w:i w:val="0"/>
                <w:color w:val="0B2545"/>
                <w:sz w:val="17"/>
              </w:rPr>
              <w:t>The worker claims a ready task.</w:t>
            </w:r>
          </w:p>
          <w:p>
            <w:pPr>
              <w:numPr>
                <w:ilvl w:val="0"/>
                <w:numId w:val="93"/>
              </w:numPr>
              <w:spacing w:before="0" w:after="20" w:line="240" w:lineRule="auto"/>
            </w:pPr>
            <w:r>
              <w:rPr>
                <w:rFonts w:ascii="Calibri" w:hAnsi="Calibri" w:eastAsia="Calibri"/>
                <w:b w:val="0"/>
                <w:i w:val="0"/>
                <w:color w:val="0B2545"/>
                <w:sz w:val="17"/>
              </w:rPr>
              <w:t>The processor checks for an approved artifact with the same fingerprint.</w:t>
            </w:r>
          </w:p>
          <w:p>
            <w:pPr>
              <w:numPr>
                <w:ilvl w:val="0"/>
                <w:numId w:val="93"/>
              </w:numPr>
              <w:spacing w:before="0" w:after="20" w:line="240" w:lineRule="auto"/>
            </w:pPr>
            <w:r>
              <w:rPr>
                <w:rFonts w:ascii="Calibri" w:hAnsi="Calibri" w:eastAsia="Calibri"/>
                <w:b w:val="0"/>
                <w:i w:val="0"/>
                <w:color w:val="0B2545"/>
                <w:sz w:val="17"/>
              </w:rPr>
              <w:t>If none exists, the processor sends the bounded immutable content to the provider.</w:t>
            </w:r>
          </w:p>
          <w:p>
            <w:pPr>
              <w:numPr>
                <w:ilvl w:val="0"/>
                <w:numId w:val="93"/>
              </w:numPr>
              <w:spacing w:before="0" w:after="20" w:line="240" w:lineRule="auto"/>
            </w:pPr>
            <w:r>
              <w:rPr>
                <w:rFonts w:ascii="Calibri" w:hAnsi="Calibri" w:eastAsia="Calibri"/>
                <w:b w:val="0"/>
                <w:i w:val="0"/>
                <w:color w:val="0B2545"/>
                <w:sz w:val="17"/>
              </w:rPr>
              <w:t>The response is normalized and validated.</w:t>
            </w:r>
          </w:p>
          <w:p>
            <w:pPr>
              <w:numPr>
                <w:ilvl w:val="0"/>
                <w:numId w:val="93"/>
              </w:numPr>
              <w:spacing w:before="0" w:after="20" w:line="240" w:lineRule="auto"/>
            </w:pPr>
            <w:r>
              <w:rPr>
                <w:rFonts w:ascii="Calibri" w:hAnsi="Calibri" w:eastAsia="Calibri"/>
                <w:b w:val="0"/>
                <w:i w:val="0"/>
                <w:color w:val="0B2545"/>
                <w:sz w:val="17"/>
              </w:rPr>
              <w:t>The system stores the artifact and version binding transactionally.</w:t>
            </w:r>
          </w:p>
          <w:p>
            <w:pPr>
              <w:numPr>
                <w:ilvl w:val="0"/>
                <w:numId w:val="93"/>
              </w:numPr>
              <w:spacing w:before="0" w:after="20" w:line="240" w:lineRule="auto"/>
            </w:pPr>
            <w:r>
              <w:rPr>
                <w:rFonts w:ascii="Calibri" w:hAnsi="Calibri" w:eastAsia="Calibri"/>
                <w:b w:val="0"/>
                <w:i w:val="0"/>
                <w:color w:val="0B2545"/>
                <w:sz w:val="17"/>
              </w:rPr>
              <w:t>The task records completion or a classified retryable failure.</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94"/>
              </w:numPr>
              <w:spacing w:before="0" w:after="20" w:line="240" w:lineRule="auto"/>
            </w:pPr>
            <w:r>
              <w:rPr>
                <w:rFonts w:ascii="Calibri" w:hAnsi="Calibri" w:eastAsia="Calibri"/>
                <w:b w:val="0"/>
                <w:i w:val="0"/>
                <w:color w:val="0B2545"/>
                <w:sz w:val="17"/>
              </w:rPr>
              <w:t>A1 - Matching approved artifact exists: bind and complete without a provider call.</w:t>
            </w:r>
          </w:p>
          <w:p>
            <w:pPr>
              <w:numPr>
                <w:ilvl w:val="0"/>
                <w:numId w:val="94"/>
              </w:numPr>
              <w:spacing w:before="0" w:after="20" w:line="240" w:lineRule="auto"/>
            </w:pPr>
            <w:r>
              <w:rPr>
                <w:rFonts w:ascii="Calibri" w:hAnsi="Calibri" w:eastAsia="Calibri"/>
                <w:b w:val="0"/>
                <w:i w:val="0"/>
                <w:color w:val="0B2545"/>
                <w:sz w:val="17"/>
              </w:rPr>
              <w:t>A2 - Provider or validation fails: record the failure and apply the retry policy.</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BR-07</w:t>
              <w:br/>
            </w:r>
            <w:r>
              <w:rPr>
                <w:rFonts w:ascii="Calibri" w:hAnsi="Calibri" w:eastAsia="Calibri"/>
                <w:b w:val="0"/>
                <w:i w:val="0"/>
                <w:color w:val="0B2545"/>
                <w:sz w:val="17"/>
              </w:rPr>
              <w:t>An external provider failure cannot create fabricated questions, transcripts, explanations, scores or feedback.</w:t>
            </w:r>
          </w:p>
          <w:p>
            <w:pPr>
              <w:spacing w:before="0" w:after="60" w:line="252" w:lineRule="auto"/>
            </w:pPr>
            <w:r>
              <w:rPr>
                <w:rFonts w:ascii="Calibri" w:hAnsi="Calibri" w:eastAsia="Calibri"/>
                <w:b/>
                <w:i w:val="0"/>
                <w:color w:val="1F4D78"/>
                <w:sz w:val="17"/>
              </w:rPr>
              <w:t>BR-08</w:t>
              <w:br/>
            </w:r>
            <w:r>
              <w:rPr>
                <w:rFonts w:ascii="Calibri" w:hAnsi="Calibri" w:eastAsia="Calibri"/>
                <w:b w:val="0"/>
                <w:i w:val="0"/>
                <w:color w:val="0B2545"/>
                <w:sz w:val="17"/>
              </w:rPr>
              <w:t>Retry and re-evaluation require authorization, are safe to repeat, preserve accepted evidence and create an audit record.</w:t>
            </w:r>
          </w:p>
          <w:p>
            <w:pPr>
              <w:spacing w:before="0" w:after="60" w:line="252" w:lineRule="auto"/>
            </w:pPr>
            <w:r>
              <w:rPr>
                <w:rFonts w:ascii="Calibri" w:hAnsi="Calibri" w:eastAsia="Calibri"/>
                <w:b/>
                <w:i w:val="0"/>
                <w:color w:val="1F4D78"/>
                <w:sz w:val="17"/>
              </w:rPr>
              <w:t>BR-33</w:t>
              <w:br/>
            </w:r>
            <w:r>
              <w:rPr>
                <w:rFonts w:ascii="Calibri" w:hAnsi="Calibri" w:eastAsia="Calibri"/>
                <w:b w:val="0"/>
                <w:i w:val="0"/>
                <w:color w:val="0B2545"/>
                <w:sz w:val="17"/>
              </w:rPr>
              <w:t>An approved explanation is reused by fingerprint, while failed preparation remains honestly failed or retryable.</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MSG-RES-01: </w:t>
            </w:r>
            <w:r>
              <w:rPr>
                <w:rFonts w:ascii="Calibri" w:hAnsi="Calibri" w:eastAsia="Calibri"/>
                <w:b w:val="0"/>
                <w:i w:val="0"/>
                <w:color w:val="0B2545"/>
                <w:sz w:val="17"/>
              </w:rPr>
              <w:t>Explanation is available.</w:t>
            </w:r>
          </w:p>
          <w:p>
            <w:pPr>
              <w:spacing w:before="0" w:after="40" w:line="240" w:lineRule="auto"/>
            </w:pPr>
            <w:r>
              <w:rPr>
                <w:rFonts w:ascii="Calibri" w:hAnsi="Calibri" w:eastAsia="Calibri"/>
                <w:b/>
                <w:i w:val="0"/>
                <w:color w:val="1F4D78"/>
                <w:sz w:val="17"/>
              </w:rPr>
              <w:t xml:space="preserve">MSG-RES-02: </w:t>
            </w:r>
            <w:r>
              <w:rPr>
                <w:rFonts w:ascii="Calibri" w:hAnsi="Calibri" w:eastAsia="Calibri"/>
                <w:b w:val="0"/>
                <w:i w:val="0"/>
                <w:color w:val="0B2545"/>
                <w:sz w:val="17"/>
              </w:rPr>
              <w:t>Explanation is still processing or could not be prepared.</w:t>
            </w:r>
          </w:p>
        </w:tc>
      </w:tr>
    </w:tbl>
    <w:p>
      <w:r>
        <w:br w:type="page"/>
      </w:r>
    </w:p>
    <w:p>
      <w:pPr>
        <w:keepNext/>
        <w:spacing w:before="0" w:after="40"/>
      </w:pPr>
      <w:r>
        <w:rPr>
          <w:rFonts w:ascii="Calibri" w:hAnsi="Calibri" w:eastAsia="Calibri"/>
          <w:b/>
          <w:i w:val="0"/>
          <w:color w:val="5F6B7A"/>
          <w:sz w:val="17"/>
        </w:rPr>
        <w:t>AREA 03/04  |  RSL Versioned Results and Evidence  |  MODULE RLE  |  USE CASE 18/30</w:t>
      </w:r>
    </w:p>
    <w:p>
      <w:pPr>
        <w:keepNext/>
        <w:spacing w:before="0" w:after="60"/>
        <w:jc w:val="left"/>
      </w:pPr>
      <w:r>
        <w:rPr>
          <w:rFonts w:ascii="Calibri" w:hAnsi="Calibri" w:eastAsia="Calibri"/>
          <w:b/>
          <w:i w:val="0"/>
          <w:color w:val="0B2545"/>
          <w:sz w:val="30"/>
        </w:rPr>
        <w:t>UC-RLE-03  Read an explanation with a student-specific answer overlay</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QuestionExplanationReadService, PracticeResultAssembler, ObjectiveResultPresenter</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Result assembler</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Loads an approved immutable explanation and combines it at presentation time with the authorized student answer and correctness data.</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95"/>
              </w:numPr>
              <w:spacing w:before="0" w:after="20" w:line="240" w:lineRule="auto"/>
            </w:pPr>
            <w:r>
              <w:rPr>
                <w:rFonts w:ascii="Calibri" w:hAnsi="Calibri" w:eastAsia="Calibri"/>
                <w:b w:val="0"/>
                <w:i w:val="0"/>
                <w:color w:val="0B2545"/>
                <w:sz w:val="17"/>
              </w:rPr>
              <w:t>The attempt is finalized and visible to the student.</w:t>
            </w:r>
          </w:p>
          <w:p>
            <w:pPr>
              <w:numPr>
                <w:ilvl w:val="0"/>
                <w:numId w:val="95"/>
              </w:numPr>
              <w:spacing w:before="0" w:after="20" w:line="240" w:lineRule="auto"/>
            </w:pPr>
            <w:r>
              <w:rPr>
                <w:rFonts w:ascii="Calibri" w:hAnsi="Calibri" w:eastAsia="Calibri"/>
                <w:b w:val="0"/>
                <w:i w:val="0"/>
                <w:color w:val="0B2545"/>
                <w:sz w:val="17"/>
              </w:rPr>
              <w:t>The requested question belongs to the attempt's locked version.</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96"/>
              </w:numPr>
              <w:spacing w:after="20" w:line="240" w:lineRule="auto"/>
            </w:pPr>
            <w:r>
              <w:rPr>
                <w:rFonts w:ascii="Calibri" w:hAnsi="Calibri" w:eastAsia="Calibri"/>
                <w:b w:val="0"/>
                <w:i w:val="0"/>
                <w:color w:val="0B2545"/>
                <w:sz w:val="17"/>
              </w:rPr>
              <w:t>The result shows the shared explanation and student overlay as separate layers.</w:t>
            </w:r>
          </w:p>
          <w:p>
            <w:pPr>
              <w:numPr>
                <w:ilvl w:val="0"/>
                <w:numId w:val="96"/>
              </w:numPr>
              <w:spacing w:after="20" w:line="240" w:lineRule="auto"/>
            </w:pPr>
            <w:r>
              <w:rPr>
                <w:rFonts w:ascii="Calibri" w:hAnsi="Calibri" w:eastAsia="Calibri"/>
                <w:b w:val="0"/>
                <w:i w:val="0"/>
                <w:color w:val="0B2545"/>
                <w:sz w:val="17"/>
              </w:rPr>
              <w:t>No generation or mutation occurs during the read.</w:t>
            </w:r>
          </w:p>
          <w:p>
            <w:pPr>
              <w:spacing w:after="20"/>
            </w:pPr>
            <w:r>
              <w:rPr>
                <w:rFonts w:ascii="Calibri" w:hAnsi="Calibri" w:eastAsia="Calibri"/>
                <w:b/>
                <w:i w:val="0"/>
                <w:color w:val="B42318"/>
                <w:sz w:val="17"/>
              </w:rPr>
              <w:t>Failure-safe outcome</w:t>
            </w:r>
          </w:p>
          <w:p>
            <w:pPr>
              <w:numPr>
                <w:ilvl w:val="0"/>
                <w:numId w:val="97"/>
              </w:numPr>
              <w:spacing w:after="20" w:line="240" w:lineRule="auto"/>
            </w:pPr>
            <w:r>
              <w:rPr>
                <w:rFonts w:ascii="Calibri" w:hAnsi="Calibri" w:eastAsia="Calibri"/>
                <w:b w:val="0"/>
                <w:i w:val="0"/>
                <w:color w:val="0B2545"/>
                <w:sz w:val="17"/>
              </w:rPr>
              <w:t>An unrelated historical artifact is not exposed.</w:t>
            </w:r>
          </w:p>
          <w:p>
            <w:pPr>
              <w:numPr>
                <w:ilvl w:val="0"/>
                <w:numId w:val="97"/>
              </w:numPr>
              <w:spacing w:after="20" w:line="240" w:lineRule="auto"/>
            </w:pPr>
            <w:r>
              <w:rPr>
                <w:rFonts w:ascii="Calibri" w:hAnsi="Calibri" w:eastAsia="Calibri"/>
                <w:b w:val="0"/>
                <w:i w:val="0"/>
                <w:color w:val="0B2545"/>
                <w:sz w:val="17"/>
              </w:rPr>
              <w:t>Missing explanation remains an honest unavailable state.</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98"/>
              </w:numPr>
              <w:spacing w:before="0" w:after="20" w:line="240" w:lineRule="auto"/>
            </w:pPr>
            <w:r>
              <w:rPr>
                <w:rFonts w:ascii="Calibri" w:hAnsi="Calibri" w:eastAsia="Calibri"/>
                <w:b w:val="0"/>
                <w:i w:val="0"/>
                <w:color w:val="0B2545"/>
                <w:sz w:val="17"/>
              </w:rPr>
              <w:t>The student opens Reading or Listening result detail.</w:t>
            </w:r>
          </w:p>
          <w:p>
            <w:pPr>
              <w:numPr>
                <w:ilvl w:val="0"/>
                <w:numId w:val="98"/>
              </w:numPr>
              <w:spacing w:before="0" w:after="20" w:line="240" w:lineRule="auto"/>
            </w:pPr>
            <w:r>
              <w:rPr>
                <w:rFonts w:ascii="Calibri" w:hAnsi="Calibri" w:eastAsia="Calibri"/>
                <w:b w:val="0"/>
                <w:i w:val="0"/>
                <w:color w:val="0B2545"/>
                <w:sz w:val="17"/>
              </w:rPr>
              <w:t>The system authorizes the attempt and locked question version.</w:t>
            </w:r>
          </w:p>
          <w:p>
            <w:pPr>
              <w:numPr>
                <w:ilvl w:val="0"/>
                <w:numId w:val="98"/>
              </w:numPr>
              <w:spacing w:before="0" w:after="20" w:line="240" w:lineRule="auto"/>
            </w:pPr>
            <w:r>
              <w:rPr>
                <w:rFonts w:ascii="Calibri" w:hAnsi="Calibri" w:eastAsia="Calibri"/>
                <w:b w:val="0"/>
                <w:i w:val="0"/>
                <w:color w:val="0B2545"/>
                <w:sz w:val="17"/>
              </w:rPr>
              <w:t>The read service loads the approved version binding and shared artifact.</w:t>
            </w:r>
          </w:p>
          <w:p>
            <w:pPr>
              <w:numPr>
                <w:ilvl w:val="0"/>
                <w:numId w:val="98"/>
              </w:numPr>
              <w:spacing w:before="0" w:after="20" w:line="240" w:lineRule="auto"/>
            </w:pPr>
            <w:r>
              <w:rPr>
                <w:rFonts w:ascii="Calibri" w:hAnsi="Calibri" w:eastAsia="Calibri"/>
                <w:b w:val="0"/>
                <w:i w:val="0"/>
                <w:color w:val="0B2545"/>
                <w:sz w:val="17"/>
              </w:rPr>
              <w:t>The result assembler loads the student answer, official answer and correctness.</w:t>
            </w:r>
          </w:p>
          <w:p>
            <w:pPr>
              <w:numPr>
                <w:ilvl w:val="0"/>
                <w:numId w:val="98"/>
              </w:numPr>
              <w:spacing w:before="0" w:after="20" w:line="240" w:lineRule="auto"/>
            </w:pPr>
            <w:r>
              <w:rPr>
                <w:rFonts w:ascii="Calibri" w:hAnsi="Calibri" w:eastAsia="Calibri"/>
                <w:b w:val="0"/>
                <w:i w:val="0"/>
                <w:color w:val="0B2545"/>
                <w:sz w:val="17"/>
              </w:rPr>
              <w:t>The presenter labels each evidence layer clearly.</w:t>
            </w:r>
          </w:p>
          <w:p>
            <w:pPr>
              <w:numPr>
                <w:ilvl w:val="0"/>
                <w:numId w:val="98"/>
              </w:numPr>
              <w:spacing w:before="0" w:after="20" w:line="240" w:lineRule="auto"/>
            </w:pPr>
            <w:r>
              <w:rPr>
                <w:rFonts w:ascii="Calibri" w:hAnsi="Calibri" w:eastAsia="Calibri"/>
                <w:b w:val="0"/>
                <w:i w:val="0"/>
                <w:color w:val="0B2545"/>
                <w:sz w:val="17"/>
              </w:rPr>
              <w:t>The page renders the explanation or an honest unavailable state.</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99"/>
              </w:numPr>
              <w:spacing w:before="0" w:after="20" w:line="240" w:lineRule="auto"/>
            </w:pPr>
            <w:r>
              <w:rPr>
                <w:rFonts w:ascii="Calibri" w:hAnsi="Calibri" w:eastAsia="Calibri"/>
                <w:b w:val="0"/>
                <w:i w:val="0"/>
                <w:color w:val="0B2545"/>
                <w:sz w:val="17"/>
              </w:rPr>
              <w:t>A1 - Artifact is pending or failed: show status and an authorized recovery path when allowed.</w:t>
            </w:r>
          </w:p>
          <w:p>
            <w:pPr>
              <w:numPr>
                <w:ilvl w:val="0"/>
                <w:numId w:val="99"/>
              </w:numPr>
              <w:spacing w:before="0" w:after="20" w:line="240" w:lineRule="auto"/>
            </w:pPr>
            <w:r>
              <w:rPr>
                <w:rFonts w:ascii="Calibri" w:hAnsi="Calibri" w:eastAsia="Calibri"/>
                <w:b w:val="0"/>
                <w:i w:val="0"/>
                <w:color w:val="0B2545"/>
                <w:sz w:val="17"/>
              </w:rPr>
              <w:t>A2 - Version binding does not match: deny the artifact rather than falling back to current content.</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BR-03</w:t>
              <w:br/>
            </w:r>
            <w:r>
              <w:rPr>
                <w:rFonts w:ascii="Calibri" w:hAnsi="Calibri" w:eastAsia="Calibri"/>
                <w:b w:val="0"/>
                <w:i w:val="0"/>
                <w:color w:val="0B2545"/>
                <w:sz w:val="17"/>
              </w:rPr>
              <w:t>A Student can access only published Practice content and attempts that the Student is authorized to use.</w:t>
            </w:r>
          </w:p>
          <w:p>
            <w:pPr>
              <w:spacing w:before="0" w:after="60" w:line="252" w:lineRule="auto"/>
            </w:pPr>
            <w:r>
              <w:rPr>
                <w:rFonts w:ascii="Calibri" w:hAnsi="Calibri" w:eastAsia="Calibri"/>
                <w:b/>
                <w:i w:val="0"/>
                <w:color w:val="1F4D78"/>
                <w:sz w:val="17"/>
              </w:rPr>
              <w:t>BR-34</w:t>
              <w:br/>
            </w:r>
            <w:r>
              <w:rPr>
                <w:rFonts w:ascii="Calibri" w:hAnsi="Calibri" w:eastAsia="Calibri"/>
                <w:b w:val="0"/>
                <w:i w:val="0"/>
                <w:color w:val="0B2545"/>
                <w:sz w:val="17"/>
              </w:rPr>
              <w:t>Opening a result or explanation is read-only and never starts provider work.</w:t>
            </w:r>
          </w:p>
          <w:p>
            <w:pPr>
              <w:spacing w:before="0" w:after="60" w:line="252" w:lineRule="auto"/>
            </w:pPr>
            <w:r>
              <w:rPr>
                <w:rFonts w:ascii="Calibri" w:hAnsi="Calibri" w:eastAsia="Calibri"/>
                <w:b/>
                <w:i w:val="0"/>
                <w:color w:val="1F4D78"/>
                <w:sz w:val="17"/>
              </w:rPr>
              <w:t>BR-35</w:t>
              <w:br/>
            </w:r>
            <w:r>
              <w:rPr>
                <w:rFonts w:ascii="Calibri" w:hAnsi="Calibri" w:eastAsia="Calibri"/>
                <w:b w:val="0"/>
                <w:i w:val="0"/>
                <w:color w:val="0B2545"/>
                <w:sz w:val="17"/>
              </w:rPr>
              <w:t>A shared explanation is stored separately from the Student's answer, correctness and score overlay.</w:t>
            </w:r>
          </w:p>
          <w:p>
            <w:pPr>
              <w:spacing w:before="0" w:after="60" w:line="252" w:lineRule="auto"/>
            </w:pPr>
            <w:r>
              <w:rPr>
                <w:rFonts w:ascii="Calibri" w:hAnsi="Calibri" w:eastAsia="Calibri"/>
                <w:b/>
                <w:i w:val="0"/>
                <w:color w:val="1F4D78"/>
                <w:sz w:val="17"/>
              </w:rPr>
              <w:t>BR-43</w:t>
              <w:br/>
            </w:r>
            <w:r>
              <w:rPr>
                <w:rFonts w:ascii="Calibri" w:hAnsi="Calibri" w:eastAsia="Calibri"/>
                <w:b w:val="0"/>
                <w:i w:val="0"/>
                <w:color w:val="0B2545"/>
                <w:sz w:val="17"/>
              </w:rPr>
              <w:t>Result Detail keeps Student answers, official answers, teacher explanations and AI evidence as separate authorized layers.</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MSG-RES-01: </w:t>
            </w:r>
            <w:r>
              <w:rPr>
                <w:rFonts w:ascii="Calibri" w:hAnsi="Calibri" w:eastAsia="Calibri"/>
                <w:b w:val="0"/>
                <w:i w:val="0"/>
                <w:color w:val="0B2545"/>
                <w:sz w:val="17"/>
              </w:rPr>
              <w:t>Explanation is available.</w:t>
            </w:r>
          </w:p>
          <w:p>
            <w:pPr>
              <w:spacing w:before="0" w:after="40" w:line="240" w:lineRule="auto"/>
            </w:pPr>
            <w:r>
              <w:rPr>
                <w:rFonts w:ascii="Calibri" w:hAnsi="Calibri" w:eastAsia="Calibri"/>
                <w:b/>
                <w:i w:val="0"/>
                <w:color w:val="1F4D78"/>
                <w:sz w:val="17"/>
              </w:rPr>
              <w:t xml:space="preserve">MSG-RES-02: </w:t>
            </w:r>
            <w:r>
              <w:rPr>
                <w:rFonts w:ascii="Calibri" w:hAnsi="Calibri" w:eastAsia="Calibri"/>
                <w:b w:val="0"/>
                <w:i w:val="0"/>
                <w:color w:val="0B2545"/>
                <w:sz w:val="17"/>
              </w:rPr>
              <w:t>Explanation is still processing or could not be prepared.</w:t>
            </w:r>
          </w:p>
          <w:p>
            <w:pPr>
              <w:spacing w:before="0" w:after="40" w:line="240" w:lineRule="auto"/>
            </w:pPr>
            <w:r>
              <w:rPr>
                <w:rFonts w:ascii="Calibri" w:hAnsi="Calibri" w:eastAsia="Calibri"/>
                <w:b/>
                <w:i w:val="0"/>
                <w:color w:val="1F4D78"/>
                <w:sz w:val="17"/>
              </w:rPr>
              <w:t xml:space="preserve">MSG-RES-11: </w:t>
            </w:r>
            <w:r>
              <w:rPr>
                <w:rFonts w:ascii="Calibri" w:hAnsi="Calibri" w:eastAsia="Calibri"/>
                <w:b w:val="0"/>
                <w:i w:val="0"/>
                <w:color w:val="0B2545"/>
                <w:sz w:val="17"/>
              </w:rPr>
              <w:t>This evidence is unavailable for the selected attempt version.</w:t>
            </w:r>
          </w:p>
        </w:tc>
      </w:tr>
    </w:tbl>
    <w:p>
      <w:r>
        <w:br w:type="page"/>
      </w:r>
    </w:p>
    <w:p>
      <w:pPr>
        <w:keepNext/>
        <w:spacing w:before="0" w:after="40"/>
      </w:pPr>
      <w:r>
        <w:rPr>
          <w:rFonts w:ascii="Calibri" w:hAnsi="Calibri" w:eastAsia="Calibri"/>
          <w:b/>
          <w:i w:val="0"/>
          <w:color w:val="5F6B7A"/>
          <w:sz w:val="17"/>
        </w:rPr>
        <w:t>AREA 03/04  |  RSL Versioned Results and Evidence  |  MODULE WRT  |  USE CASE 19/30</w:t>
      </w:r>
    </w:p>
    <w:p>
      <w:pPr>
        <w:keepNext/>
        <w:spacing w:before="0" w:after="60"/>
        <w:jc w:val="left"/>
      </w:pPr>
      <w:r>
        <w:rPr>
          <w:rFonts w:ascii="Calibri" w:hAnsi="Calibri" w:eastAsia="Calibri"/>
          <w:b/>
          <w:i w:val="0"/>
          <w:color w:val="0B2545"/>
          <w:sz w:val="30"/>
        </w:rPr>
        <w:t>UC-WRT-01  Evaluate a submitted Korean writing response</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WritingEvaluationCacheService, WritingEvaluationClient, WritingEvaluationNormalizer</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AI provider</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Evaluates a finalized essay response against the approved Korean Writing rubric, task weight and immutable question context.</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100"/>
              </w:numPr>
              <w:spacing w:before="0" w:after="20" w:line="240" w:lineRule="auto"/>
            </w:pPr>
            <w:r>
              <w:rPr>
                <w:rFonts w:ascii="Calibri" w:hAnsi="Calibri" w:eastAsia="Calibri"/>
                <w:b w:val="0"/>
                <w:i w:val="0"/>
                <w:color w:val="0B2545"/>
                <w:sz w:val="17"/>
              </w:rPr>
              <w:t>The Writing attempt is finalized.</w:t>
            </w:r>
          </w:p>
          <w:p>
            <w:pPr>
              <w:numPr>
                <w:ilvl w:val="0"/>
                <w:numId w:val="100"/>
              </w:numPr>
              <w:spacing w:before="0" w:after="20" w:line="240" w:lineRule="auto"/>
            </w:pPr>
            <w:r>
              <w:rPr>
                <w:rFonts w:ascii="Calibri" w:hAnsi="Calibri" w:eastAsia="Calibri"/>
                <w:b w:val="0"/>
                <w:i w:val="0"/>
                <w:color w:val="0B2545"/>
                <w:sz w:val="17"/>
              </w:rPr>
              <w:t>The submitted essay and locked question version are available.</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101"/>
              </w:numPr>
              <w:spacing w:after="20" w:line="240" w:lineRule="auto"/>
            </w:pPr>
            <w:r>
              <w:rPr>
                <w:rFonts w:ascii="Calibri" w:hAnsi="Calibri" w:eastAsia="Calibri"/>
                <w:b w:val="0"/>
                <w:i w:val="0"/>
                <w:color w:val="0B2545"/>
                <w:sz w:val="17"/>
              </w:rPr>
              <w:t>A validated score and criterion evidence are stored.</w:t>
            </w:r>
          </w:p>
          <w:p>
            <w:pPr>
              <w:numPr>
                <w:ilvl w:val="0"/>
                <w:numId w:val="101"/>
              </w:numPr>
              <w:spacing w:after="20" w:line="240" w:lineRule="auto"/>
            </w:pPr>
            <w:r>
              <w:rPr>
                <w:rFonts w:ascii="Calibri" w:hAnsi="Calibri" w:eastAsia="Calibri"/>
                <w:b w:val="0"/>
                <w:i w:val="0"/>
                <w:color w:val="0B2545"/>
                <w:sz w:val="17"/>
              </w:rPr>
              <w:t>The evaluation remains traceable to the exact answer and rubric fingerprint.</w:t>
            </w:r>
          </w:p>
          <w:p>
            <w:pPr>
              <w:spacing w:after="20"/>
            </w:pPr>
            <w:r>
              <w:rPr>
                <w:rFonts w:ascii="Calibri" w:hAnsi="Calibri" w:eastAsia="Calibri"/>
                <w:b/>
                <w:i w:val="0"/>
                <w:color w:val="B42318"/>
                <w:sz w:val="17"/>
              </w:rPr>
              <w:t>Failure-safe outcome</w:t>
            </w:r>
          </w:p>
          <w:p>
            <w:pPr>
              <w:numPr>
                <w:ilvl w:val="0"/>
                <w:numId w:val="102"/>
              </w:numPr>
              <w:spacing w:after="20" w:line="240" w:lineRule="auto"/>
            </w:pPr>
            <w:r>
              <w:rPr>
                <w:rFonts w:ascii="Calibri" w:hAnsi="Calibri" w:eastAsia="Calibri"/>
                <w:b w:val="0"/>
                <w:i w:val="0"/>
                <w:color w:val="0B2545"/>
                <w:sz w:val="17"/>
              </w:rPr>
              <w:t>Invalid provider output produces no score.</w:t>
            </w:r>
          </w:p>
          <w:p>
            <w:pPr>
              <w:numPr>
                <w:ilvl w:val="0"/>
                <w:numId w:val="102"/>
              </w:numPr>
              <w:spacing w:after="20" w:line="240" w:lineRule="auto"/>
            </w:pPr>
            <w:r>
              <w:rPr>
                <w:rFonts w:ascii="Calibri" w:hAnsi="Calibri" w:eastAsia="Calibri"/>
                <w:b w:val="0"/>
                <w:i w:val="0"/>
                <w:color w:val="0B2545"/>
                <w:sz w:val="17"/>
              </w:rPr>
              <w:t>The student sees a pending or failed state instead of fabricated feedback.</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103"/>
              </w:numPr>
              <w:spacing w:before="0" w:after="20" w:line="240" w:lineRule="auto"/>
            </w:pPr>
            <w:r>
              <w:rPr>
                <w:rFonts w:ascii="Calibri" w:hAnsi="Calibri" w:eastAsia="Calibri"/>
                <w:b w:val="0"/>
                <w:i w:val="0"/>
                <w:color w:val="0B2545"/>
                <w:sz w:val="17"/>
              </w:rPr>
              <w:t>The system identifies a Writing response that requires evaluation.</w:t>
            </w:r>
          </w:p>
          <w:p>
            <w:pPr>
              <w:numPr>
                <w:ilvl w:val="0"/>
                <w:numId w:val="103"/>
              </w:numPr>
              <w:spacing w:before="0" w:after="20" w:line="240" w:lineRule="auto"/>
            </w:pPr>
            <w:r>
              <w:rPr>
                <w:rFonts w:ascii="Calibri" w:hAnsi="Calibri" w:eastAsia="Calibri"/>
                <w:b w:val="0"/>
                <w:i w:val="0"/>
                <w:color w:val="0B2545"/>
                <w:sz w:val="17"/>
              </w:rPr>
              <w:t>The cache service builds the answer, rubric and question fingerprint.</w:t>
            </w:r>
          </w:p>
          <w:p>
            <w:pPr>
              <w:numPr>
                <w:ilvl w:val="0"/>
                <w:numId w:val="103"/>
              </w:numPr>
              <w:spacing w:before="0" w:after="20" w:line="240" w:lineRule="auto"/>
            </w:pPr>
            <w:r>
              <w:rPr>
                <w:rFonts w:ascii="Calibri" w:hAnsi="Calibri" w:eastAsia="Calibri"/>
                <w:b w:val="0"/>
                <w:i w:val="0"/>
                <w:color w:val="0B2545"/>
                <w:sz w:val="17"/>
              </w:rPr>
              <w:t>If no valid match exists, the provider receives the bounded Korean evaluation request.</w:t>
            </w:r>
          </w:p>
          <w:p>
            <w:pPr>
              <w:numPr>
                <w:ilvl w:val="0"/>
                <w:numId w:val="103"/>
              </w:numPr>
              <w:spacing w:before="0" w:after="20" w:line="240" w:lineRule="auto"/>
            </w:pPr>
            <w:r>
              <w:rPr>
                <w:rFonts w:ascii="Calibri" w:hAnsi="Calibri" w:eastAsia="Calibri"/>
                <w:b w:val="0"/>
                <w:i w:val="0"/>
                <w:color w:val="0B2545"/>
                <w:sz w:val="17"/>
              </w:rPr>
              <w:t>The normalizer validates score ranges, criterion evidence and task weight.</w:t>
            </w:r>
          </w:p>
          <w:p>
            <w:pPr>
              <w:numPr>
                <w:ilvl w:val="0"/>
                <w:numId w:val="103"/>
              </w:numPr>
              <w:spacing w:before="0" w:after="20" w:line="240" w:lineRule="auto"/>
            </w:pPr>
            <w:r>
              <w:rPr>
                <w:rFonts w:ascii="Calibri" w:hAnsi="Calibri" w:eastAsia="Calibri"/>
                <w:b w:val="0"/>
                <w:i w:val="0"/>
                <w:color w:val="0B2545"/>
                <w:sz w:val="17"/>
              </w:rPr>
              <w:t>The system stores the accepted evaluation and provenance.</w:t>
            </w:r>
          </w:p>
          <w:p>
            <w:pPr>
              <w:numPr>
                <w:ilvl w:val="0"/>
                <w:numId w:val="103"/>
              </w:numPr>
              <w:spacing w:before="0" w:after="20" w:line="240" w:lineRule="auto"/>
            </w:pPr>
            <w:r>
              <w:rPr>
                <w:rFonts w:ascii="Calibri" w:hAnsi="Calibri" w:eastAsia="Calibri"/>
                <w:b w:val="0"/>
                <w:i w:val="0"/>
                <w:color w:val="0B2545"/>
                <w:sz w:val="17"/>
              </w:rPr>
              <w:t>The result presenter exposes the new truthful state.</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104"/>
              </w:numPr>
              <w:spacing w:before="0" w:after="20" w:line="240" w:lineRule="auto"/>
            </w:pPr>
            <w:r>
              <w:rPr>
                <w:rFonts w:ascii="Calibri" w:hAnsi="Calibri" w:eastAsia="Calibri"/>
                <w:b w:val="0"/>
                <w:i w:val="0"/>
                <w:color w:val="0B2545"/>
                <w:sz w:val="17"/>
              </w:rPr>
              <w:t>A1 - Valid matching evaluation exists: reuse it without another provider call.</w:t>
            </w:r>
          </w:p>
          <w:p>
            <w:pPr>
              <w:numPr>
                <w:ilvl w:val="0"/>
                <w:numId w:val="104"/>
              </w:numPr>
              <w:spacing w:before="0" w:after="20" w:line="240" w:lineRule="auto"/>
            </w:pPr>
            <w:r>
              <w:rPr>
                <w:rFonts w:ascii="Calibri" w:hAnsi="Calibri" w:eastAsia="Calibri"/>
                <w:b w:val="0"/>
                <w:i w:val="0"/>
                <w:color w:val="0B2545"/>
                <w:sz w:val="17"/>
              </w:rPr>
              <w:t>A2 - Provider or normalization fails: record failure and keep the score unavailable.</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BR-07</w:t>
              <w:br/>
            </w:r>
            <w:r>
              <w:rPr>
                <w:rFonts w:ascii="Calibri" w:hAnsi="Calibri" w:eastAsia="Calibri"/>
                <w:b w:val="0"/>
                <w:i w:val="0"/>
                <w:color w:val="0B2545"/>
                <w:sz w:val="17"/>
              </w:rPr>
              <w:t>An external provider failure cannot create fabricated questions, transcripts, explanations, scores or feedback.</w:t>
            </w:r>
          </w:p>
          <w:p>
            <w:pPr>
              <w:spacing w:before="0" w:after="60" w:line="252" w:lineRule="auto"/>
            </w:pPr>
            <w:r>
              <w:rPr>
                <w:rFonts w:ascii="Calibri" w:hAnsi="Calibri" w:eastAsia="Calibri"/>
                <w:b/>
                <w:i w:val="0"/>
                <w:color w:val="1F4D78"/>
                <w:sz w:val="17"/>
              </w:rPr>
              <w:t>BR-36</w:t>
              <w:br/>
            </w:r>
            <w:r>
              <w:rPr>
                <w:rFonts w:ascii="Calibri" w:hAnsi="Calibri" w:eastAsia="Calibri"/>
                <w:b w:val="0"/>
                <w:i w:val="0"/>
                <w:color w:val="0B2545"/>
                <w:sz w:val="17"/>
              </w:rPr>
              <w:t>Writing questions 51 through 54 remain essay responses evaluated with the approved Korean task weights and rubric.</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MSG-RES-03: </w:t>
            </w:r>
            <w:r>
              <w:rPr>
                <w:rFonts w:ascii="Calibri" w:hAnsi="Calibri" w:eastAsia="Calibri"/>
                <w:b w:val="0"/>
                <w:i w:val="0"/>
                <w:color w:val="0B2545"/>
                <w:sz w:val="17"/>
              </w:rPr>
              <w:t>Writing evaluation completed.</w:t>
            </w:r>
          </w:p>
          <w:p>
            <w:pPr>
              <w:spacing w:before="0" w:after="40" w:line="240" w:lineRule="auto"/>
            </w:pPr>
            <w:r>
              <w:rPr>
                <w:rFonts w:ascii="Calibri" w:hAnsi="Calibri" w:eastAsia="Calibri"/>
                <w:b/>
                <w:i w:val="0"/>
                <w:color w:val="1F4D78"/>
                <w:sz w:val="17"/>
              </w:rPr>
              <w:t xml:space="preserve">MSG-RES-04: </w:t>
            </w:r>
            <w:r>
              <w:rPr>
                <w:rFonts w:ascii="Calibri" w:hAnsi="Calibri" w:eastAsia="Calibri"/>
                <w:b w:val="0"/>
                <w:i w:val="0"/>
                <w:color w:val="0B2545"/>
                <w:sz w:val="17"/>
              </w:rPr>
              <w:t>Writing evaluation is unavailable; no score was invented.</w:t>
            </w:r>
          </w:p>
        </w:tc>
      </w:tr>
    </w:tbl>
    <w:p>
      <w:r>
        <w:br w:type="page"/>
      </w:r>
    </w:p>
    <w:p>
      <w:pPr>
        <w:keepNext/>
        <w:spacing w:before="0" w:after="40"/>
      </w:pPr>
      <w:r>
        <w:rPr>
          <w:rFonts w:ascii="Calibri" w:hAnsi="Calibri" w:eastAsia="Calibri"/>
          <w:b/>
          <w:i w:val="0"/>
          <w:color w:val="5F6B7A"/>
          <w:sz w:val="17"/>
        </w:rPr>
        <w:t>AREA 03/04  |  RSL Versioned Results and Evidence  |  MODULE WRT  |  USE CASE 20/30</w:t>
      </w:r>
    </w:p>
    <w:p>
      <w:pPr>
        <w:keepNext/>
        <w:spacing w:before="0" w:after="60"/>
        <w:jc w:val="left"/>
      </w:pPr>
      <w:r>
        <w:rPr>
          <w:rFonts w:ascii="Calibri" w:hAnsi="Calibri" w:eastAsia="Calibri"/>
          <w:b/>
          <w:i w:val="0"/>
          <w:color w:val="0B2545"/>
          <w:sz w:val="30"/>
        </w:rPr>
        <w:t>UC-WRT-02  Reuse or re-evaluate stored Writing feedback</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WritingEvaluationCacheService, PracticeController.reEvaluateQuestion, WritingEvaluationReusePolicy</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 Reviewer</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AI provider</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Reuses matching stored feedback by default and allows an authorized reviewer to request a traceable re-evaluation when needed.</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105"/>
              </w:numPr>
              <w:spacing w:before="0" w:after="20" w:line="240" w:lineRule="auto"/>
            </w:pPr>
            <w:r>
              <w:rPr>
                <w:rFonts w:ascii="Calibri" w:hAnsi="Calibri" w:eastAsia="Calibri"/>
                <w:b w:val="0"/>
                <w:i w:val="0"/>
                <w:color w:val="0B2545"/>
                <w:sz w:val="17"/>
              </w:rPr>
              <w:t>A submitted Writing response and evaluation history exist.</w:t>
            </w:r>
          </w:p>
          <w:p>
            <w:pPr>
              <w:numPr>
                <w:ilvl w:val="0"/>
                <w:numId w:val="105"/>
              </w:numPr>
              <w:spacing w:before="0" w:after="20" w:line="240" w:lineRule="auto"/>
            </w:pPr>
            <w:r>
              <w:rPr>
                <w:rFonts w:ascii="Calibri" w:hAnsi="Calibri" w:eastAsia="Calibri"/>
                <w:b w:val="0"/>
                <w:i w:val="0"/>
                <w:color w:val="0B2545"/>
                <w:sz w:val="17"/>
              </w:rPr>
              <w:t>The requester can view the attempt; re-evaluation requires reviewer permission.</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106"/>
              </w:numPr>
              <w:spacing w:after="20" w:line="240" w:lineRule="auto"/>
            </w:pPr>
            <w:r>
              <w:rPr>
                <w:rFonts w:ascii="Calibri" w:hAnsi="Calibri" w:eastAsia="Calibri"/>
                <w:b w:val="0"/>
                <w:i w:val="0"/>
                <w:color w:val="0B2545"/>
                <w:sz w:val="17"/>
              </w:rPr>
              <w:t>Matching feedback is reused or a new evaluation attempt is recorded.</w:t>
            </w:r>
          </w:p>
          <w:p>
            <w:pPr>
              <w:numPr>
                <w:ilvl w:val="0"/>
                <w:numId w:val="106"/>
              </w:numPr>
              <w:spacing w:after="20" w:line="240" w:lineRule="auto"/>
            </w:pPr>
            <w:r>
              <w:rPr>
                <w:rFonts w:ascii="Calibri" w:hAnsi="Calibri" w:eastAsia="Calibri"/>
                <w:b w:val="0"/>
                <w:i w:val="0"/>
                <w:color w:val="0B2545"/>
                <w:sz w:val="17"/>
              </w:rPr>
              <w:t>Earlier evidence remains available for audit.</w:t>
            </w:r>
          </w:p>
          <w:p>
            <w:pPr>
              <w:spacing w:after="20"/>
            </w:pPr>
            <w:r>
              <w:rPr>
                <w:rFonts w:ascii="Calibri" w:hAnsi="Calibri" w:eastAsia="Calibri"/>
                <w:b/>
                <w:i w:val="0"/>
                <w:color w:val="B42318"/>
                <w:sz w:val="17"/>
              </w:rPr>
              <w:t>Failure-safe outcome</w:t>
            </w:r>
          </w:p>
          <w:p>
            <w:pPr>
              <w:numPr>
                <w:ilvl w:val="0"/>
                <w:numId w:val="107"/>
              </w:numPr>
              <w:spacing w:after="20" w:line="240" w:lineRule="auto"/>
            </w:pPr>
            <w:r>
              <w:rPr>
                <w:rFonts w:ascii="Calibri" w:hAnsi="Calibri" w:eastAsia="Calibri"/>
                <w:b w:val="0"/>
                <w:i w:val="0"/>
                <w:color w:val="0B2545"/>
                <w:sz w:val="17"/>
              </w:rPr>
              <w:t>An unauthorized request does not call the provider.</w:t>
            </w:r>
          </w:p>
          <w:p>
            <w:pPr>
              <w:numPr>
                <w:ilvl w:val="0"/>
                <w:numId w:val="107"/>
              </w:numPr>
              <w:spacing w:after="20" w:line="240" w:lineRule="auto"/>
            </w:pPr>
            <w:r>
              <w:rPr>
                <w:rFonts w:ascii="Calibri" w:hAnsi="Calibri" w:eastAsia="Calibri"/>
                <w:b w:val="0"/>
                <w:i w:val="0"/>
                <w:color w:val="0B2545"/>
                <w:sz w:val="17"/>
              </w:rPr>
              <w:t>A failed re-evaluation does not erase the prior valid result.</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108"/>
              </w:numPr>
              <w:spacing w:before="0" w:after="20" w:line="240" w:lineRule="auto"/>
            </w:pPr>
            <w:r>
              <w:rPr>
                <w:rFonts w:ascii="Calibri" w:hAnsi="Calibri" w:eastAsia="Calibri"/>
                <w:b w:val="0"/>
                <w:i w:val="0"/>
                <w:color w:val="0B2545"/>
                <w:sz w:val="17"/>
              </w:rPr>
              <w:t>The result service computes the current evaluation fingerprint.</w:t>
            </w:r>
          </w:p>
          <w:p>
            <w:pPr>
              <w:numPr>
                <w:ilvl w:val="0"/>
                <w:numId w:val="108"/>
              </w:numPr>
              <w:spacing w:before="0" w:after="20" w:line="240" w:lineRule="auto"/>
            </w:pPr>
            <w:r>
              <w:rPr>
                <w:rFonts w:ascii="Calibri" w:hAnsi="Calibri" w:eastAsia="Calibri"/>
                <w:b w:val="0"/>
                <w:i w:val="0"/>
                <w:color w:val="0B2545"/>
                <w:sz w:val="17"/>
              </w:rPr>
              <w:t>The reuse policy checks stored evaluations for an exact valid match.</w:t>
            </w:r>
          </w:p>
          <w:p>
            <w:pPr>
              <w:numPr>
                <w:ilvl w:val="0"/>
                <w:numId w:val="108"/>
              </w:numPr>
              <w:spacing w:before="0" w:after="20" w:line="240" w:lineRule="auto"/>
            </w:pPr>
            <w:r>
              <w:rPr>
                <w:rFonts w:ascii="Calibri" w:hAnsi="Calibri" w:eastAsia="Calibri"/>
                <w:b w:val="0"/>
                <w:i w:val="0"/>
                <w:color w:val="0B2545"/>
                <w:sz w:val="17"/>
              </w:rPr>
              <w:t>For a student read, the matching evaluation is returned.</w:t>
            </w:r>
          </w:p>
          <w:p>
            <w:pPr>
              <w:numPr>
                <w:ilvl w:val="0"/>
                <w:numId w:val="108"/>
              </w:numPr>
              <w:spacing w:before="0" w:after="20" w:line="240" w:lineRule="auto"/>
            </w:pPr>
            <w:r>
              <w:rPr>
                <w:rFonts w:ascii="Calibri" w:hAnsi="Calibri" w:eastAsia="Calibri"/>
                <w:b w:val="0"/>
                <w:i w:val="0"/>
                <w:color w:val="0B2545"/>
                <w:sz w:val="17"/>
              </w:rPr>
              <w:t>For an authorized re-evaluation, the reviewer supplies a reason.</w:t>
            </w:r>
          </w:p>
          <w:p>
            <w:pPr>
              <w:numPr>
                <w:ilvl w:val="0"/>
                <w:numId w:val="108"/>
              </w:numPr>
              <w:spacing w:before="0" w:after="20" w:line="240" w:lineRule="auto"/>
            </w:pPr>
            <w:r>
              <w:rPr>
                <w:rFonts w:ascii="Calibri" w:hAnsi="Calibri" w:eastAsia="Calibri"/>
                <w:b w:val="0"/>
                <w:i w:val="0"/>
                <w:color w:val="0B2545"/>
                <w:sz w:val="17"/>
              </w:rPr>
              <w:t>The system creates a new evaluation attempt and preserves earlier evidence.</w:t>
            </w:r>
          </w:p>
          <w:p>
            <w:pPr>
              <w:numPr>
                <w:ilvl w:val="0"/>
                <w:numId w:val="108"/>
              </w:numPr>
              <w:spacing w:before="0" w:after="20" w:line="240" w:lineRule="auto"/>
            </w:pPr>
            <w:r>
              <w:rPr>
                <w:rFonts w:ascii="Calibri" w:hAnsi="Calibri" w:eastAsia="Calibri"/>
                <w:b w:val="0"/>
                <w:i w:val="0"/>
                <w:color w:val="0B2545"/>
                <w:sz w:val="17"/>
              </w:rPr>
              <w:t>The result shows the latest accepted evaluation and its provenance.</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109"/>
              </w:numPr>
              <w:spacing w:before="0" w:after="20" w:line="240" w:lineRule="auto"/>
            </w:pPr>
            <w:r>
              <w:rPr>
                <w:rFonts w:ascii="Calibri" w:hAnsi="Calibri" w:eastAsia="Calibri"/>
                <w:b w:val="0"/>
                <w:i w:val="0"/>
                <w:color w:val="0B2545"/>
                <w:sz w:val="17"/>
              </w:rPr>
              <w:t>A1 - Fingerprint differs: do not reuse stale feedback; request a new evaluation.</w:t>
            </w:r>
          </w:p>
          <w:p>
            <w:pPr>
              <w:numPr>
                <w:ilvl w:val="0"/>
                <w:numId w:val="109"/>
              </w:numPr>
              <w:spacing w:before="0" w:after="20" w:line="240" w:lineRule="auto"/>
            </w:pPr>
            <w:r>
              <w:rPr>
                <w:rFonts w:ascii="Calibri" w:hAnsi="Calibri" w:eastAsia="Calibri"/>
                <w:b w:val="0"/>
                <w:i w:val="0"/>
                <w:color w:val="0B2545"/>
                <w:sz w:val="17"/>
              </w:rPr>
              <w:t>A2 - Re-evaluation fails: retain the earlier valid evaluation and show the failed attempt separately.</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BR-07</w:t>
              <w:br/>
            </w:r>
            <w:r>
              <w:rPr>
                <w:rFonts w:ascii="Calibri" w:hAnsi="Calibri" w:eastAsia="Calibri"/>
                <w:b w:val="0"/>
                <w:i w:val="0"/>
                <w:color w:val="0B2545"/>
                <w:sz w:val="17"/>
              </w:rPr>
              <w:t>An external provider failure cannot create fabricated questions, transcripts, explanations, scores or feedback.</w:t>
            </w:r>
          </w:p>
          <w:p>
            <w:pPr>
              <w:spacing w:before="0" w:after="60" w:line="252" w:lineRule="auto"/>
            </w:pPr>
            <w:r>
              <w:rPr>
                <w:rFonts w:ascii="Calibri" w:hAnsi="Calibri" w:eastAsia="Calibri"/>
                <w:b/>
                <w:i w:val="0"/>
                <w:color w:val="1F4D78"/>
                <w:sz w:val="17"/>
              </w:rPr>
              <w:t>BR-08</w:t>
              <w:br/>
            </w:r>
            <w:r>
              <w:rPr>
                <w:rFonts w:ascii="Calibri" w:hAnsi="Calibri" w:eastAsia="Calibri"/>
                <w:b w:val="0"/>
                <w:i w:val="0"/>
                <w:color w:val="0B2545"/>
                <w:sz w:val="17"/>
              </w:rPr>
              <w:t>Retry and re-evaluation require authorization, are safe to repeat, preserve accepted evidence and create an audit record.</w:t>
            </w:r>
          </w:p>
          <w:p>
            <w:pPr>
              <w:spacing w:before="0" w:after="60" w:line="252" w:lineRule="auto"/>
            </w:pPr>
            <w:r>
              <w:rPr>
                <w:rFonts w:ascii="Calibri" w:hAnsi="Calibri" w:eastAsia="Calibri"/>
                <w:b/>
                <w:i w:val="0"/>
                <w:color w:val="1F4D78"/>
                <w:sz w:val="17"/>
              </w:rPr>
              <w:t>BR-37</w:t>
              <w:br/>
            </w:r>
            <w:r>
              <w:rPr>
                <w:rFonts w:ascii="Calibri" w:hAnsi="Calibri" w:eastAsia="Calibri"/>
                <w:b w:val="0"/>
                <w:i w:val="0"/>
                <w:color w:val="0B2545"/>
                <w:sz w:val="17"/>
              </w:rPr>
              <w:t>Writing evidence is reused only for a matching evaluation fingerprint; re-evaluation preserves earlier evidence and is audited.</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MSG-RES-03: </w:t>
            </w:r>
            <w:r>
              <w:rPr>
                <w:rFonts w:ascii="Calibri" w:hAnsi="Calibri" w:eastAsia="Calibri"/>
                <w:b w:val="0"/>
                <w:i w:val="0"/>
                <w:color w:val="0B2545"/>
                <w:sz w:val="17"/>
              </w:rPr>
              <w:t>Writing evaluation completed.</w:t>
            </w:r>
          </w:p>
          <w:p>
            <w:pPr>
              <w:spacing w:before="0" w:after="40" w:line="240" w:lineRule="auto"/>
            </w:pPr>
            <w:r>
              <w:rPr>
                <w:rFonts w:ascii="Calibri" w:hAnsi="Calibri" w:eastAsia="Calibri"/>
                <w:b/>
                <w:i w:val="0"/>
                <w:color w:val="1F4D78"/>
                <w:sz w:val="17"/>
              </w:rPr>
              <w:t xml:space="preserve">MSG-RES-04: </w:t>
            </w:r>
            <w:r>
              <w:rPr>
                <w:rFonts w:ascii="Calibri" w:hAnsi="Calibri" w:eastAsia="Calibri"/>
                <w:b w:val="0"/>
                <w:i w:val="0"/>
                <w:color w:val="0B2545"/>
                <w:sz w:val="17"/>
              </w:rPr>
              <w:t>Writing evaluation is unavailable; no score was invented.</w:t>
            </w:r>
          </w:p>
        </w:tc>
      </w:tr>
    </w:tbl>
    <w:p>
      <w:r>
        <w:br w:type="page"/>
      </w:r>
    </w:p>
    <w:p>
      <w:pPr>
        <w:keepNext/>
        <w:spacing w:before="0" w:after="40"/>
      </w:pPr>
      <w:r>
        <w:rPr>
          <w:rFonts w:ascii="Calibri" w:hAnsi="Calibri" w:eastAsia="Calibri"/>
          <w:b/>
          <w:i w:val="0"/>
          <w:color w:val="5F6B7A"/>
          <w:sz w:val="17"/>
        </w:rPr>
        <w:t>AREA 03/04  |  RSL Versioned Results and Evidence  |  MODULE WRT  |  USE CASE 21/30</w:t>
      </w:r>
    </w:p>
    <w:p>
      <w:pPr>
        <w:keepNext/>
        <w:spacing w:before="0" w:after="60"/>
        <w:jc w:val="left"/>
      </w:pPr>
      <w:r>
        <w:rPr>
          <w:rFonts w:ascii="Calibri" w:hAnsi="Calibri" w:eastAsia="Calibri"/>
          <w:b/>
          <w:i w:val="0"/>
          <w:color w:val="0B2545"/>
          <w:sz w:val="30"/>
        </w:rPr>
        <w:t>UC-WRT-03  Review Korean Writing criteria through four student-friendly views</w:t>
      </w:r>
    </w:p>
    <w:p>
      <w:pPr>
        <w:keepNext/>
        <w:spacing w:before="0" w:after="60"/>
      </w:pPr>
      <w:r>
        <w:rPr>
          <w:rFonts w:ascii="Calibri" w:hAnsi="Calibri" w:eastAsia="Calibri"/>
          <w:b/>
          <w:i w:val="0"/>
          <w:color w:val="D6B656"/>
          <w:sz w:val="17"/>
        </w:rPr>
        <w:t>PLANNED 13E</w:t>
      </w:r>
      <w:r>
        <w:rPr>
          <w:rFonts w:ascii="Calibri" w:hAnsi="Calibri" w:eastAsia="Calibri"/>
          <w:b w:val="0"/>
          <w:i/>
          <w:color w:val="5F6B7A"/>
          <w:sz w:val="16"/>
        </w:rPr>
        <w:t xml:space="preserve">   Code/plan trace: PracticeResultDetailAssembler (planned), WritingEvidencePresenter (planned), WritingFeedbackCompatibilityReader</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Writing evidence presenter</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Presents task achievement, organization, vocabulary and grammar evidence in a clearer interactive layout while preserving the official Korean rubric.</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110"/>
              </w:numPr>
              <w:spacing w:before="0" w:after="20" w:line="240" w:lineRule="auto"/>
            </w:pPr>
            <w:r>
              <w:rPr>
                <w:rFonts w:ascii="Calibri" w:hAnsi="Calibri" w:eastAsia="Calibri"/>
                <w:b w:val="0"/>
                <w:i w:val="0"/>
                <w:color w:val="0B2545"/>
                <w:sz w:val="17"/>
              </w:rPr>
              <w:t>A validated Writing evaluation is available.</w:t>
            </w:r>
          </w:p>
          <w:p>
            <w:pPr>
              <w:numPr>
                <w:ilvl w:val="0"/>
                <w:numId w:val="110"/>
              </w:numPr>
              <w:spacing w:before="0" w:after="20" w:line="240" w:lineRule="auto"/>
            </w:pPr>
            <w:r>
              <w:rPr>
                <w:rFonts w:ascii="Calibri" w:hAnsi="Calibri" w:eastAsia="Calibri"/>
                <w:b w:val="0"/>
                <w:i w:val="0"/>
                <w:color w:val="0B2545"/>
                <w:sz w:val="17"/>
              </w:rPr>
              <w:t>Phase 13E evidence presentation has been implemented.</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111"/>
              </w:numPr>
              <w:spacing w:after="20" w:line="240" w:lineRule="auto"/>
            </w:pPr>
            <w:r>
              <w:rPr>
                <w:rFonts w:ascii="Calibri" w:hAnsi="Calibri" w:eastAsia="Calibri"/>
                <w:b w:val="0"/>
                <w:i w:val="0"/>
                <w:color w:val="0B2545"/>
                <w:sz w:val="17"/>
              </w:rPr>
              <w:t>The student can move among four criterion views.</w:t>
            </w:r>
          </w:p>
          <w:p>
            <w:pPr>
              <w:numPr>
                <w:ilvl w:val="0"/>
                <w:numId w:val="111"/>
              </w:numPr>
              <w:spacing w:after="20" w:line="240" w:lineRule="auto"/>
            </w:pPr>
            <w:r>
              <w:rPr>
                <w:rFonts w:ascii="Calibri" w:hAnsi="Calibri" w:eastAsia="Calibri"/>
                <w:b w:val="0"/>
                <w:i w:val="0"/>
                <w:color w:val="0B2545"/>
                <w:sz w:val="17"/>
              </w:rPr>
              <w:t>Official score, evidence and improvement advice remain clearly distinguished.</w:t>
            </w:r>
          </w:p>
          <w:p>
            <w:pPr>
              <w:spacing w:after="20"/>
            </w:pPr>
            <w:r>
              <w:rPr>
                <w:rFonts w:ascii="Calibri" w:hAnsi="Calibri" w:eastAsia="Calibri"/>
                <w:b/>
                <w:i w:val="0"/>
                <w:color w:val="B42318"/>
                <w:sz w:val="17"/>
              </w:rPr>
              <w:t>Failure-safe outcome</w:t>
            </w:r>
          </w:p>
          <w:p>
            <w:pPr>
              <w:numPr>
                <w:ilvl w:val="0"/>
                <w:numId w:val="112"/>
              </w:numPr>
              <w:spacing w:after="20" w:line="240" w:lineRule="auto"/>
            </w:pPr>
            <w:r>
              <w:rPr>
                <w:rFonts w:ascii="Calibri" w:hAnsi="Calibri" w:eastAsia="Calibri"/>
                <w:b w:val="0"/>
                <w:i w:val="0"/>
                <w:color w:val="0B2545"/>
                <w:sz w:val="17"/>
              </w:rPr>
              <w:t>Missing evidence is not replaced with generic praise or invented metrics.</w:t>
            </w:r>
          </w:p>
          <w:p>
            <w:pPr>
              <w:numPr>
                <w:ilvl w:val="0"/>
                <w:numId w:val="112"/>
              </w:numPr>
              <w:spacing w:after="20" w:line="240" w:lineRule="auto"/>
            </w:pPr>
            <w:r>
              <w:rPr>
                <w:rFonts w:ascii="Calibri" w:hAnsi="Calibri" w:eastAsia="Calibri"/>
                <w:b w:val="0"/>
                <w:i w:val="0"/>
                <w:color w:val="0B2545"/>
                <w:sz w:val="17"/>
              </w:rPr>
              <w:t>The presentation does not change the stored evaluation.</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113"/>
              </w:numPr>
              <w:spacing w:before="0" w:after="20" w:line="240" w:lineRule="auto"/>
            </w:pPr>
            <w:r>
              <w:rPr>
                <w:rFonts w:ascii="Calibri" w:hAnsi="Calibri" w:eastAsia="Calibri"/>
                <w:b w:val="0"/>
                <w:i w:val="0"/>
                <w:color w:val="0B2545"/>
                <w:sz w:val="17"/>
              </w:rPr>
              <w:t>The student opens Writing Result Detail.</w:t>
            </w:r>
          </w:p>
          <w:p>
            <w:pPr>
              <w:numPr>
                <w:ilvl w:val="0"/>
                <w:numId w:val="113"/>
              </w:numPr>
              <w:spacing w:before="0" w:after="20" w:line="240" w:lineRule="auto"/>
            </w:pPr>
            <w:r>
              <w:rPr>
                <w:rFonts w:ascii="Calibri" w:hAnsi="Calibri" w:eastAsia="Calibri"/>
                <w:b w:val="0"/>
                <w:i w:val="0"/>
                <w:color w:val="0B2545"/>
                <w:sz w:val="17"/>
              </w:rPr>
              <w:t>The detail assembler loads the immutable response and accepted evaluation.</w:t>
            </w:r>
          </w:p>
          <w:p>
            <w:pPr>
              <w:numPr>
                <w:ilvl w:val="0"/>
                <w:numId w:val="113"/>
              </w:numPr>
              <w:spacing w:before="0" w:after="20" w:line="240" w:lineRule="auto"/>
            </w:pPr>
            <w:r>
              <w:rPr>
                <w:rFonts w:ascii="Calibri" w:hAnsi="Calibri" w:eastAsia="Calibri"/>
                <w:b w:val="0"/>
                <w:i w:val="0"/>
                <w:color w:val="0B2545"/>
                <w:sz w:val="17"/>
              </w:rPr>
              <w:t>The presenter maps approved Korean criteria into four student-friendly views.</w:t>
            </w:r>
          </w:p>
          <w:p>
            <w:pPr>
              <w:numPr>
                <w:ilvl w:val="0"/>
                <w:numId w:val="113"/>
              </w:numPr>
              <w:spacing w:before="0" w:after="20" w:line="240" w:lineRule="auto"/>
            </w:pPr>
            <w:r>
              <w:rPr>
                <w:rFonts w:ascii="Calibri" w:hAnsi="Calibri" w:eastAsia="Calibri"/>
                <w:b w:val="0"/>
                <w:i w:val="0"/>
                <w:color w:val="0B2545"/>
                <w:sz w:val="17"/>
              </w:rPr>
              <w:t>The student selects a criterion tab.</w:t>
            </w:r>
          </w:p>
          <w:p>
            <w:pPr>
              <w:numPr>
                <w:ilvl w:val="0"/>
                <w:numId w:val="113"/>
              </w:numPr>
              <w:spacing w:before="0" w:after="20" w:line="240" w:lineRule="auto"/>
            </w:pPr>
            <w:r>
              <w:rPr>
                <w:rFonts w:ascii="Calibri" w:hAnsi="Calibri" w:eastAsia="Calibri"/>
                <w:b w:val="0"/>
                <w:i w:val="0"/>
                <w:color w:val="0B2545"/>
                <w:sz w:val="17"/>
              </w:rPr>
              <w:t>The page shows score descriptors, supporting evidence and advice for that criterion.</w:t>
            </w:r>
          </w:p>
          <w:p>
            <w:pPr>
              <w:numPr>
                <w:ilvl w:val="0"/>
                <w:numId w:val="113"/>
              </w:numPr>
              <w:spacing w:before="0" w:after="20" w:line="240" w:lineRule="auto"/>
            </w:pPr>
            <w:r>
              <w:rPr>
                <w:rFonts w:ascii="Calibri" w:hAnsi="Calibri" w:eastAsia="Calibri"/>
                <w:b w:val="0"/>
                <w:i w:val="0"/>
                <w:color w:val="0B2545"/>
                <w:sz w:val="17"/>
              </w:rPr>
              <w:t>The student can return to the overview without triggering evaluation.</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114"/>
              </w:numPr>
              <w:spacing w:before="0" w:after="20" w:line="240" w:lineRule="auto"/>
            </w:pPr>
            <w:r>
              <w:rPr>
                <w:rFonts w:ascii="Calibri" w:hAnsi="Calibri" w:eastAsia="Calibri"/>
                <w:b w:val="0"/>
                <w:i w:val="0"/>
                <w:color w:val="0B2545"/>
                <w:sz w:val="17"/>
              </w:rPr>
              <w:t>A1 - Criterion evidence is absent: label it unavailable and keep the official score unchanged.</w:t>
            </w:r>
          </w:p>
          <w:p>
            <w:pPr>
              <w:numPr>
                <w:ilvl w:val="0"/>
                <w:numId w:val="114"/>
              </w:numPr>
              <w:spacing w:before="0" w:after="20" w:line="240" w:lineRule="auto"/>
            </w:pPr>
            <w:r>
              <w:rPr>
                <w:rFonts w:ascii="Calibri" w:hAnsi="Calibri" w:eastAsia="Calibri"/>
                <w:b w:val="0"/>
                <w:i w:val="0"/>
                <w:color w:val="0B2545"/>
                <w:sz w:val="17"/>
              </w:rPr>
              <w:t>A2 - Historical feedback uses an older shape: adapt it through the compatibility reader and label any unavailable field.</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BR-34</w:t>
              <w:br/>
            </w:r>
            <w:r>
              <w:rPr>
                <w:rFonts w:ascii="Calibri" w:hAnsi="Calibri" w:eastAsia="Calibri"/>
                <w:b w:val="0"/>
                <w:i w:val="0"/>
                <w:color w:val="0B2545"/>
                <w:sz w:val="17"/>
              </w:rPr>
              <w:t>Opening a result or explanation is read-only and never starts provider work.</w:t>
            </w:r>
          </w:p>
          <w:p>
            <w:pPr>
              <w:spacing w:before="0" w:after="60" w:line="252" w:lineRule="auto"/>
            </w:pPr>
            <w:r>
              <w:rPr>
                <w:rFonts w:ascii="Calibri" w:hAnsi="Calibri" w:eastAsia="Calibri"/>
                <w:b/>
                <w:i w:val="0"/>
                <w:color w:val="1F4D78"/>
                <w:sz w:val="17"/>
              </w:rPr>
              <w:t>BR-38</w:t>
              <w:br/>
            </w:r>
            <w:r>
              <w:rPr>
                <w:rFonts w:ascii="Calibri" w:hAnsi="Calibri" w:eastAsia="Calibri"/>
                <w:b w:val="0"/>
                <w:i w:val="0"/>
                <w:color w:val="0B2545"/>
                <w:sz w:val="17"/>
              </w:rPr>
              <w:t>The four Writing views cannot rename the Korean criteria and must distinguish official score, AI evidence and improvement advice.</w:t>
            </w:r>
          </w:p>
          <w:p>
            <w:pPr>
              <w:spacing w:before="0" w:after="60" w:line="252" w:lineRule="auto"/>
            </w:pPr>
            <w:r>
              <w:rPr>
                <w:rFonts w:ascii="Calibri" w:hAnsi="Calibri" w:eastAsia="Calibri"/>
                <w:b/>
                <w:i w:val="0"/>
                <w:color w:val="1F4D78"/>
                <w:sz w:val="17"/>
              </w:rPr>
              <w:t>BR-43</w:t>
              <w:br/>
            </w:r>
            <w:r>
              <w:rPr>
                <w:rFonts w:ascii="Calibri" w:hAnsi="Calibri" w:eastAsia="Calibri"/>
                <w:b w:val="0"/>
                <w:i w:val="0"/>
                <w:color w:val="0B2545"/>
                <w:sz w:val="17"/>
              </w:rPr>
              <w:t>Result Detail keeps Student answers, official answers, teacher explanations and AI evidence as separate authorized layers.</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MSG-RES-03: </w:t>
            </w:r>
            <w:r>
              <w:rPr>
                <w:rFonts w:ascii="Calibri" w:hAnsi="Calibri" w:eastAsia="Calibri"/>
                <w:b w:val="0"/>
                <w:i w:val="0"/>
                <w:color w:val="0B2545"/>
                <w:sz w:val="17"/>
              </w:rPr>
              <w:t>Writing evaluation completed.</w:t>
            </w:r>
          </w:p>
          <w:p>
            <w:pPr>
              <w:spacing w:before="0" w:after="40" w:line="240" w:lineRule="auto"/>
            </w:pPr>
            <w:r>
              <w:rPr>
                <w:rFonts w:ascii="Calibri" w:hAnsi="Calibri" w:eastAsia="Calibri"/>
                <w:b/>
                <w:i w:val="0"/>
                <w:color w:val="1F4D78"/>
                <w:sz w:val="17"/>
              </w:rPr>
              <w:t xml:space="preserve">MSG-RES-11: </w:t>
            </w:r>
            <w:r>
              <w:rPr>
                <w:rFonts w:ascii="Calibri" w:hAnsi="Calibri" w:eastAsia="Calibri"/>
                <w:b w:val="0"/>
                <w:i w:val="0"/>
                <w:color w:val="0B2545"/>
                <w:sz w:val="17"/>
              </w:rPr>
              <w:t>This evidence is unavailable for the selected attempt version.</w:t>
            </w:r>
          </w:p>
        </w:tc>
      </w:tr>
    </w:tbl>
    <w:p>
      <w:r>
        <w:br w:type="page"/>
      </w:r>
    </w:p>
    <w:p>
      <w:pPr>
        <w:keepNext/>
        <w:spacing w:before="0" w:after="40"/>
      </w:pPr>
      <w:r>
        <w:rPr>
          <w:rFonts w:ascii="Calibri" w:hAnsi="Calibri" w:eastAsia="Calibri"/>
          <w:b/>
          <w:i w:val="0"/>
          <w:color w:val="5F6B7A"/>
          <w:sz w:val="17"/>
        </w:rPr>
        <w:t>AREA 03/04  |  RSL Versioned Results and Evidence  |  MODULE SPK  |  USE CASE 22/30</w:t>
      </w:r>
    </w:p>
    <w:p>
      <w:pPr>
        <w:keepNext/>
        <w:spacing w:before="0" w:after="60"/>
        <w:jc w:val="left"/>
      </w:pPr>
      <w:r>
        <w:rPr>
          <w:rFonts w:ascii="Calibri" w:hAnsi="Calibri" w:eastAsia="Calibri"/>
          <w:b/>
          <w:i w:val="0"/>
          <w:color w:val="0B2545"/>
          <w:sz w:val="30"/>
        </w:rPr>
        <w:t>UC-SPK-01  Manage private attempt recordings</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PracticeSpeakingMediaController, PracticeSpeakingMediaService, SpeakingAudioPreparationService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Private audio storage</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Stores, validates and serves Speaking recordings under attempt ownership and reviewer authorization rules.</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115"/>
              </w:numPr>
              <w:spacing w:before="0" w:after="20" w:line="240" w:lineRule="auto"/>
            </w:pPr>
            <w:r>
              <w:rPr>
                <w:rFonts w:ascii="Calibri" w:hAnsi="Calibri" w:eastAsia="Calibri"/>
                <w:b w:val="0"/>
                <w:i w:val="0"/>
                <w:color w:val="0B2545"/>
                <w:sz w:val="17"/>
              </w:rPr>
              <w:t>The student owns an active or retained Speaking attempt.</w:t>
            </w:r>
          </w:p>
          <w:p>
            <w:pPr>
              <w:numPr>
                <w:ilvl w:val="0"/>
                <w:numId w:val="115"/>
              </w:numPr>
              <w:spacing w:before="0" w:after="20" w:line="240" w:lineRule="auto"/>
            </w:pPr>
            <w:r>
              <w:rPr>
                <w:rFonts w:ascii="Calibri" w:hAnsi="Calibri" w:eastAsia="Calibri"/>
                <w:b w:val="0"/>
                <w:i w:val="0"/>
                <w:color w:val="0B2545"/>
                <w:sz w:val="17"/>
              </w:rPr>
              <w:t>The browser supplies a supported recording format.</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116"/>
              </w:numPr>
              <w:spacing w:after="20" w:line="240" w:lineRule="auto"/>
            </w:pPr>
            <w:r>
              <w:rPr>
                <w:rFonts w:ascii="Calibri" w:hAnsi="Calibri" w:eastAsia="Calibri"/>
                <w:b w:val="0"/>
                <w:i w:val="0"/>
                <w:color w:val="0B2545"/>
                <w:sz w:val="17"/>
              </w:rPr>
              <w:t>Valid recordings are stored under private attempt-scoped identities.</w:t>
            </w:r>
          </w:p>
          <w:p>
            <w:pPr>
              <w:numPr>
                <w:ilvl w:val="0"/>
                <w:numId w:val="116"/>
              </w:numPr>
              <w:spacing w:after="20" w:line="240" w:lineRule="auto"/>
            </w:pPr>
            <w:r>
              <w:rPr>
                <w:rFonts w:ascii="Calibri" w:hAnsi="Calibri" w:eastAsia="Calibri"/>
                <w:b w:val="0"/>
                <w:i w:val="0"/>
                <w:color w:val="0B2545"/>
                <w:sz w:val="17"/>
              </w:rPr>
              <w:t>Authorized playback supports normal seeking and resume behavior.</w:t>
            </w:r>
          </w:p>
          <w:p>
            <w:pPr>
              <w:spacing w:after="20"/>
            </w:pPr>
            <w:r>
              <w:rPr>
                <w:rFonts w:ascii="Calibri" w:hAnsi="Calibri" w:eastAsia="Calibri"/>
                <w:b/>
                <w:i w:val="0"/>
                <w:color w:val="B42318"/>
                <w:sz w:val="17"/>
              </w:rPr>
              <w:t>Failure-safe outcome</w:t>
            </w:r>
          </w:p>
          <w:p>
            <w:pPr>
              <w:numPr>
                <w:ilvl w:val="0"/>
                <w:numId w:val="117"/>
              </w:numPr>
              <w:spacing w:after="20" w:line="240" w:lineRule="auto"/>
            </w:pPr>
            <w:r>
              <w:rPr>
                <w:rFonts w:ascii="Calibri" w:hAnsi="Calibri" w:eastAsia="Calibri"/>
                <w:b w:val="0"/>
                <w:i w:val="0"/>
                <w:color w:val="0B2545"/>
                <w:sz w:val="17"/>
              </w:rPr>
              <w:t>Unauthorized or invalid media is rejected.</w:t>
            </w:r>
          </w:p>
          <w:p>
            <w:pPr>
              <w:numPr>
                <w:ilvl w:val="0"/>
                <w:numId w:val="117"/>
              </w:numPr>
              <w:spacing w:after="20" w:line="240" w:lineRule="auto"/>
            </w:pPr>
            <w:r>
              <w:rPr>
                <w:rFonts w:ascii="Calibri" w:hAnsi="Calibri" w:eastAsia="Calibri"/>
                <w:b w:val="0"/>
                <w:i w:val="0"/>
                <w:color w:val="0B2545"/>
                <w:sz w:val="17"/>
              </w:rPr>
              <w:t>A removed or expired recording is not served.</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118"/>
              </w:numPr>
              <w:spacing w:before="0" w:after="20" w:line="240" w:lineRule="auto"/>
            </w:pPr>
            <w:r>
              <w:rPr>
                <w:rFonts w:ascii="Calibri" w:hAnsi="Calibri" w:eastAsia="Calibri"/>
                <w:b w:val="0"/>
                <w:i w:val="0"/>
                <w:color w:val="0B2545"/>
                <w:sz w:val="17"/>
              </w:rPr>
              <w:t>The Speaking player records an answer.</w:t>
            </w:r>
          </w:p>
          <w:p>
            <w:pPr>
              <w:numPr>
                <w:ilvl w:val="0"/>
                <w:numId w:val="118"/>
              </w:numPr>
              <w:spacing w:before="0" w:after="20" w:line="240" w:lineRule="auto"/>
            </w:pPr>
            <w:r>
              <w:rPr>
                <w:rFonts w:ascii="Calibri" w:hAnsi="Calibri" w:eastAsia="Calibri"/>
                <w:b w:val="0"/>
                <w:i w:val="0"/>
                <w:color w:val="0B2545"/>
                <w:sz w:val="17"/>
              </w:rPr>
              <w:t>The browser uploads the media with attempt and question identity.</w:t>
            </w:r>
          </w:p>
          <w:p>
            <w:pPr>
              <w:numPr>
                <w:ilvl w:val="0"/>
                <w:numId w:val="118"/>
              </w:numPr>
              <w:spacing w:before="0" w:after="20" w:line="240" w:lineRule="auto"/>
            </w:pPr>
            <w:r>
              <w:rPr>
                <w:rFonts w:ascii="Calibri" w:hAnsi="Calibri" w:eastAsia="Calibri"/>
                <w:b w:val="0"/>
                <w:i w:val="0"/>
                <w:color w:val="0B2545"/>
                <w:sz w:val="17"/>
              </w:rPr>
              <w:t>The service checks ownership, attempt state, file type, size and duration.</w:t>
            </w:r>
          </w:p>
          <w:p>
            <w:pPr>
              <w:numPr>
                <w:ilvl w:val="0"/>
                <w:numId w:val="118"/>
              </w:numPr>
              <w:spacing w:before="0" w:after="20" w:line="240" w:lineRule="auto"/>
            </w:pPr>
            <w:r>
              <w:rPr>
                <w:rFonts w:ascii="Calibri" w:hAnsi="Calibri" w:eastAsia="Calibri"/>
                <w:b w:val="0"/>
                <w:i w:val="0"/>
                <w:color w:val="0B2545"/>
                <w:sz w:val="17"/>
              </w:rPr>
              <w:t>The audio preparation service normalizes accepted media when required.</w:t>
            </w:r>
          </w:p>
          <w:p>
            <w:pPr>
              <w:numPr>
                <w:ilvl w:val="0"/>
                <w:numId w:val="118"/>
              </w:numPr>
              <w:spacing w:before="0" w:after="20" w:line="240" w:lineRule="auto"/>
            </w:pPr>
            <w:r>
              <w:rPr>
                <w:rFonts w:ascii="Calibri" w:hAnsi="Calibri" w:eastAsia="Calibri"/>
                <w:b w:val="0"/>
                <w:i w:val="0"/>
                <w:color w:val="0B2545"/>
                <w:sz w:val="17"/>
              </w:rPr>
              <w:t>Private storage records the media reference and lifecycle metadata.</w:t>
            </w:r>
          </w:p>
          <w:p>
            <w:pPr>
              <w:numPr>
                <w:ilvl w:val="0"/>
                <w:numId w:val="118"/>
              </w:numPr>
              <w:spacing w:before="0" w:after="20" w:line="240" w:lineRule="auto"/>
            </w:pPr>
            <w:r>
              <w:rPr>
                <w:rFonts w:ascii="Calibri" w:hAnsi="Calibri" w:eastAsia="Calibri"/>
                <w:b w:val="0"/>
                <w:i w:val="0"/>
                <w:color w:val="0B2545"/>
                <w:sz w:val="17"/>
              </w:rPr>
              <w:t>An authorized playback request streams the retained recording.</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119"/>
              </w:numPr>
              <w:spacing w:before="0" w:after="20" w:line="240" w:lineRule="auto"/>
            </w:pPr>
            <w:r>
              <w:rPr>
                <w:rFonts w:ascii="Calibri" w:hAnsi="Calibri" w:eastAsia="Calibri"/>
                <w:b w:val="0"/>
                <w:i w:val="0"/>
                <w:color w:val="0B2545"/>
                <w:sz w:val="17"/>
              </w:rPr>
              <w:t>A1 - Recording is unsupported or too large: reject it and let the student record again.</w:t>
            </w:r>
          </w:p>
          <w:p>
            <w:pPr>
              <w:numPr>
                <w:ilvl w:val="0"/>
                <w:numId w:val="119"/>
              </w:numPr>
              <w:spacing w:before="0" w:after="20" w:line="240" w:lineRule="auto"/>
            </w:pPr>
            <w:r>
              <w:rPr>
                <w:rFonts w:ascii="Calibri" w:hAnsi="Calibri" w:eastAsia="Calibri"/>
                <w:b w:val="0"/>
                <w:i w:val="0"/>
                <w:color w:val="0B2545"/>
                <w:sz w:val="17"/>
              </w:rPr>
              <w:t>A2 - Playback requester lacks access: deny the request without exposing storage details.</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BR-02</w:t>
              <w:br/>
            </w:r>
            <w:r>
              <w:rPr>
                <w:rFonts w:ascii="Calibri" w:hAnsi="Calibri" w:eastAsia="Calibri"/>
                <w:b w:val="0"/>
                <w:i w:val="0"/>
                <w:color w:val="0B2545"/>
                <w:sz w:val="17"/>
              </w:rPr>
              <w:t>Every protected action must verify both the user's role and access to the requested Practice resource.</w:t>
            </w:r>
          </w:p>
          <w:p>
            <w:pPr>
              <w:spacing w:before="0" w:after="60" w:line="252" w:lineRule="auto"/>
            </w:pPr>
            <w:r>
              <w:rPr>
                <w:rFonts w:ascii="Calibri" w:hAnsi="Calibri" w:eastAsia="Calibri"/>
                <w:b/>
                <w:i w:val="0"/>
                <w:color w:val="1F4D78"/>
                <w:sz w:val="17"/>
              </w:rPr>
              <w:t>BR-10</w:t>
              <w:br/>
            </w:r>
            <w:r>
              <w:rPr>
                <w:rFonts w:ascii="Calibri" w:hAnsi="Calibri" w:eastAsia="Calibri"/>
                <w:b w:val="0"/>
                <w:i w:val="0"/>
                <w:color w:val="0B2545"/>
                <w:sz w:val="17"/>
              </w:rPr>
              <w:t>Uploaded documents and media must satisfy file, size, duration, ownership and retention policies.</w:t>
            </w:r>
          </w:p>
          <w:p>
            <w:pPr>
              <w:spacing w:before="0" w:after="60" w:line="252" w:lineRule="auto"/>
            </w:pPr>
            <w:r>
              <w:rPr>
                <w:rFonts w:ascii="Calibri" w:hAnsi="Calibri" w:eastAsia="Calibri"/>
                <w:b/>
                <w:i w:val="0"/>
                <w:color w:val="1F4D78"/>
                <w:sz w:val="17"/>
              </w:rPr>
              <w:t>BR-39</w:t>
              <w:br/>
            </w:r>
            <w:r>
              <w:rPr>
                <w:rFonts w:ascii="Calibri" w:hAnsi="Calibri" w:eastAsia="Calibri"/>
                <w:b w:val="0"/>
                <w:i w:val="0"/>
                <w:color w:val="0B2545"/>
                <w:sz w:val="17"/>
              </w:rPr>
              <w:t>Speaking recordings are private, policy-compliant and available only to the owning Student or an authorized reviewer.</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MSG-RES-05: </w:t>
            </w:r>
            <w:r>
              <w:rPr>
                <w:rFonts w:ascii="Calibri" w:hAnsi="Calibri" w:eastAsia="Calibri"/>
                <w:b w:val="0"/>
                <w:i w:val="0"/>
                <w:color w:val="0B2545"/>
                <w:sz w:val="17"/>
              </w:rPr>
              <w:t>Speaking recording saved.</w:t>
            </w:r>
          </w:p>
          <w:p>
            <w:pPr>
              <w:spacing w:before="0" w:after="40" w:line="240" w:lineRule="auto"/>
            </w:pPr>
            <w:r>
              <w:rPr>
                <w:rFonts w:ascii="Calibri" w:hAnsi="Calibri" w:eastAsia="Calibri"/>
                <w:b/>
                <w:i w:val="0"/>
                <w:color w:val="1F4D78"/>
                <w:sz w:val="17"/>
              </w:rPr>
              <w:t xml:space="preserve">MSG-RES-06: </w:t>
            </w:r>
            <w:r>
              <w:rPr>
                <w:rFonts w:ascii="Calibri" w:hAnsi="Calibri" w:eastAsia="Calibri"/>
                <w:b w:val="0"/>
                <w:i w:val="0"/>
                <w:color w:val="0B2545"/>
                <w:sz w:val="17"/>
              </w:rPr>
              <w:t>The recording cannot be used. Record the answer again.</w:t>
            </w:r>
          </w:p>
          <w:p>
            <w:pPr>
              <w:spacing w:before="0" w:after="40" w:line="240" w:lineRule="auto"/>
            </w:pPr>
            <w:r>
              <w:rPr>
                <w:rFonts w:ascii="Calibri" w:hAnsi="Calibri" w:eastAsia="Calibri"/>
                <w:b/>
                <w:i w:val="0"/>
                <w:color w:val="1F4D78"/>
                <w:sz w:val="17"/>
              </w:rPr>
              <w:t xml:space="preserve">MSG-AUTH-02: </w:t>
            </w:r>
            <w:r>
              <w:rPr>
                <w:rFonts w:ascii="Calibri" w:hAnsi="Calibri" w:eastAsia="Calibri"/>
                <w:b w:val="0"/>
                <w:i w:val="0"/>
                <w:color w:val="0B2545"/>
                <w:sz w:val="17"/>
              </w:rPr>
              <w:t>You are not allowed to perform this action.</w:t>
            </w:r>
          </w:p>
        </w:tc>
      </w:tr>
    </w:tbl>
    <w:p>
      <w:r>
        <w:br w:type="page"/>
      </w:r>
    </w:p>
    <w:p>
      <w:pPr>
        <w:keepNext/>
        <w:spacing w:before="0" w:after="40"/>
      </w:pPr>
      <w:r>
        <w:rPr>
          <w:rFonts w:ascii="Calibri" w:hAnsi="Calibri" w:eastAsia="Calibri"/>
          <w:b/>
          <w:i w:val="0"/>
          <w:color w:val="5F6B7A"/>
          <w:sz w:val="17"/>
        </w:rPr>
        <w:t>AREA 03/04  |  RSL Versioned Results and Evidence  |  MODULE SPK  |  USE CASE 23/30</w:t>
      </w:r>
    </w:p>
    <w:p>
      <w:pPr>
        <w:keepNext/>
        <w:spacing w:before="0" w:after="60"/>
        <w:jc w:val="left"/>
      </w:pPr>
      <w:r>
        <w:rPr>
          <w:rFonts w:ascii="Calibri" w:hAnsi="Calibri" w:eastAsia="Calibri"/>
          <w:b/>
          <w:i w:val="0"/>
          <w:color w:val="0B2545"/>
          <w:sz w:val="30"/>
        </w:rPr>
        <w:t>UC-SPK-02  Transcribe and evaluate a Speaking attempt</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SpeakingEvaluationOrchestrator, SpeakingTranscriptionMediaResolver, SpeakingRuleEngine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Transcription and AI provider</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Resolves authorized attempt recordings, produces a validated transcript, and evaluates the complete performance against six Korean speaking criteria.</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120"/>
              </w:numPr>
              <w:spacing w:before="0" w:after="20" w:line="240" w:lineRule="auto"/>
            </w:pPr>
            <w:r>
              <w:rPr>
                <w:rFonts w:ascii="Calibri" w:hAnsi="Calibri" w:eastAsia="Calibri"/>
                <w:b w:val="0"/>
                <w:i w:val="0"/>
                <w:color w:val="0B2545"/>
                <w:sz w:val="17"/>
              </w:rPr>
              <w:t>The Speaking attempt is finalized.</w:t>
            </w:r>
          </w:p>
          <w:p>
            <w:pPr>
              <w:numPr>
                <w:ilvl w:val="0"/>
                <w:numId w:val="120"/>
              </w:numPr>
              <w:spacing w:before="0" w:after="20" w:line="240" w:lineRule="auto"/>
            </w:pPr>
            <w:r>
              <w:rPr>
                <w:rFonts w:ascii="Calibri" w:hAnsi="Calibri" w:eastAsia="Calibri"/>
                <w:b w:val="0"/>
                <w:i w:val="0"/>
                <w:color w:val="0B2545"/>
                <w:sz w:val="17"/>
              </w:rPr>
              <w:t>Required private recordings are available and authorized for evaluation.</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121"/>
              </w:numPr>
              <w:spacing w:after="20" w:line="240" w:lineRule="auto"/>
            </w:pPr>
            <w:r>
              <w:rPr>
                <w:rFonts w:ascii="Calibri" w:hAnsi="Calibri" w:eastAsia="Calibri"/>
                <w:b w:val="0"/>
                <w:i w:val="0"/>
                <w:color w:val="0B2545"/>
                <w:sz w:val="17"/>
              </w:rPr>
              <w:t>A validated transcript and holistic criterion evidence are stored.</w:t>
            </w:r>
          </w:p>
          <w:p>
            <w:pPr>
              <w:numPr>
                <w:ilvl w:val="0"/>
                <w:numId w:val="121"/>
              </w:numPr>
              <w:spacing w:after="20" w:line="240" w:lineRule="auto"/>
            </w:pPr>
            <w:r>
              <w:rPr>
                <w:rFonts w:ascii="Calibri" w:hAnsi="Calibri" w:eastAsia="Calibri"/>
                <w:b w:val="0"/>
                <w:i w:val="0"/>
                <w:color w:val="0B2545"/>
                <w:sz w:val="17"/>
              </w:rPr>
              <w:t>The evaluation remains traceable to the recording set and rubric fingerprint.</w:t>
            </w:r>
          </w:p>
          <w:p>
            <w:pPr>
              <w:spacing w:after="20"/>
            </w:pPr>
            <w:r>
              <w:rPr>
                <w:rFonts w:ascii="Calibri" w:hAnsi="Calibri" w:eastAsia="Calibri"/>
                <w:b/>
                <w:i w:val="0"/>
                <w:color w:val="B42318"/>
                <w:sz w:val="17"/>
              </w:rPr>
              <w:t>Failure-safe outcome</w:t>
            </w:r>
          </w:p>
          <w:p>
            <w:pPr>
              <w:numPr>
                <w:ilvl w:val="0"/>
                <w:numId w:val="122"/>
              </w:numPr>
              <w:spacing w:after="20" w:line="240" w:lineRule="auto"/>
            </w:pPr>
            <w:r>
              <w:rPr>
                <w:rFonts w:ascii="Calibri" w:hAnsi="Calibri" w:eastAsia="Calibri"/>
                <w:b w:val="0"/>
                <w:i w:val="0"/>
                <w:color w:val="0B2545"/>
                <w:sz w:val="17"/>
              </w:rPr>
              <w:t>Provider failure produces no fabricated transcript or score.</w:t>
            </w:r>
          </w:p>
          <w:p>
            <w:pPr>
              <w:numPr>
                <w:ilvl w:val="0"/>
                <w:numId w:val="122"/>
              </w:numPr>
              <w:spacing w:after="20" w:line="240" w:lineRule="auto"/>
            </w:pPr>
            <w:r>
              <w:rPr>
                <w:rFonts w:ascii="Calibri" w:hAnsi="Calibri" w:eastAsia="Calibri"/>
                <w:b w:val="0"/>
                <w:i w:val="0"/>
                <w:color w:val="0B2545"/>
                <w:sz w:val="17"/>
              </w:rPr>
              <w:t>Incomplete media remains a truthful failed or unavailable state.</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123"/>
              </w:numPr>
              <w:spacing w:before="0" w:after="20" w:line="240" w:lineRule="auto"/>
            </w:pPr>
            <w:r>
              <w:rPr>
                <w:rFonts w:ascii="Calibri" w:hAnsi="Calibri" w:eastAsia="Calibri"/>
                <w:b w:val="0"/>
                <w:i w:val="0"/>
                <w:color w:val="0B2545"/>
                <w:sz w:val="17"/>
              </w:rPr>
              <w:t>The orchestrator identifies a Speaking attempt that requires evaluation.</w:t>
            </w:r>
          </w:p>
          <w:p>
            <w:pPr>
              <w:numPr>
                <w:ilvl w:val="0"/>
                <w:numId w:val="123"/>
              </w:numPr>
              <w:spacing w:before="0" w:after="20" w:line="240" w:lineRule="auto"/>
            </w:pPr>
            <w:r>
              <w:rPr>
                <w:rFonts w:ascii="Calibri" w:hAnsi="Calibri" w:eastAsia="Calibri"/>
                <w:b w:val="0"/>
                <w:i w:val="0"/>
                <w:color w:val="0B2545"/>
                <w:sz w:val="17"/>
              </w:rPr>
              <w:t>The media resolver authorizes and loads the retained recordings.</w:t>
            </w:r>
          </w:p>
          <w:p>
            <w:pPr>
              <w:numPr>
                <w:ilvl w:val="0"/>
                <w:numId w:val="123"/>
              </w:numPr>
              <w:spacing w:before="0" w:after="20" w:line="240" w:lineRule="auto"/>
            </w:pPr>
            <w:r>
              <w:rPr>
                <w:rFonts w:ascii="Calibri" w:hAnsi="Calibri" w:eastAsia="Calibri"/>
                <w:b w:val="0"/>
                <w:i w:val="0"/>
                <w:color w:val="0B2545"/>
                <w:sz w:val="17"/>
              </w:rPr>
              <w:t>The transcription provider returns bounded transcript evidence.</w:t>
            </w:r>
          </w:p>
          <w:p>
            <w:pPr>
              <w:numPr>
                <w:ilvl w:val="0"/>
                <w:numId w:val="123"/>
              </w:numPr>
              <w:spacing w:before="0" w:after="20" w:line="240" w:lineRule="auto"/>
            </w:pPr>
            <w:r>
              <w:rPr>
                <w:rFonts w:ascii="Calibri" w:hAnsi="Calibri" w:eastAsia="Calibri"/>
                <w:b w:val="0"/>
                <w:i w:val="0"/>
                <w:color w:val="0B2545"/>
                <w:sz w:val="17"/>
              </w:rPr>
              <w:t>The evaluation provider assesses the complete response against six approved criteria.</w:t>
            </w:r>
          </w:p>
          <w:p>
            <w:pPr>
              <w:numPr>
                <w:ilvl w:val="0"/>
                <w:numId w:val="123"/>
              </w:numPr>
              <w:spacing w:before="0" w:after="20" w:line="240" w:lineRule="auto"/>
            </w:pPr>
            <w:r>
              <w:rPr>
                <w:rFonts w:ascii="Calibri" w:hAnsi="Calibri" w:eastAsia="Calibri"/>
                <w:b w:val="0"/>
                <w:i w:val="0"/>
                <w:color w:val="0B2545"/>
                <w:sz w:val="17"/>
              </w:rPr>
              <w:t>The rule engine validates criterion ranges, overall score and evidence.</w:t>
            </w:r>
          </w:p>
          <w:p>
            <w:pPr>
              <w:numPr>
                <w:ilvl w:val="0"/>
                <w:numId w:val="123"/>
              </w:numPr>
              <w:spacing w:before="0" w:after="20" w:line="240" w:lineRule="auto"/>
            </w:pPr>
            <w:r>
              <w:rPr>
                <w:rFonts w:ascii="Calibri" w:hAnsi="Calibri" w:eastAsia="Calibri"/>
                <w:b w:val="0"/>
                <w:i w:val="0"/>
                <w:color w:val="0B2545"/>
                <w:sz w:val="17"/>
              </w:rPr>
              <w:t>The system stores accepted transcript and evaluation provenance.</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124"/>
              </w:numPr>
              <w:spacing w:before="0" w:after="20" w:line="240" w:lineRule="auto"/>
            </w:pPr>
            <w:r>
              <w:rPr>
                <w:rFonts w:ascii="Calibri" w:hAnsi="Calibri" w:eastAsia="Calibri"/>
                <w:b w:val="0"/>
                <w:i w:val="0"/>
                <w:color w:val="0B2545"/>
                <w:sz w:val="17"/>
              </w:rPr>
              <w:t>A1 - Recording is missing: stop evaluation and record the missing-media failure.</w:t>
            </w:r>
          </w:p>
          <w:p>
            <w:pPr>
              <w:numPr>
                <w:ilvl w:val="0"/>
                <w:numId w:val="124"/>
              </w:numPr>
              <w:spacing w:before="0" w:after="20" w:line="240" w:lineRule="auto"/>
            </w:pPr>
            <w:r>
              <w:rPr>
                <w:rFonts w:ascii="Calibri" w:hAnsi="Calibri" w:eastAsia="Calibri"/>
                <w:b w:val="0"/>
                <w:i w:val="0"/>
                <w:color w:val="0B2545"/>
                <w:sz w:val="17"/>
              </w:rPr>
              <w:t>A2 - Transcript or evaluation is invalid: reject it and keep scores unavailable.</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BR-07</w:t>
              <w:br/>
            </w:r>
            <w:r>
              <w:rPr>
                <w:rFonts w:ascii="Calibri" w:hAnsi="Calibri" w:eastAsia="Calibri"/>
                <w:b w:val="0"/>
                <w:i w:val="0"/>
                <w:color w:val="0B2545"/>
                <w:sz w:val="17"/>
              </w:rPr>
              <w:t>An external provider failure cannot create fabricated questions, transcripts, explanations, scores or feedback.</w:t>
            </w:r>
          </w:p>
          <w:p>
            <w:pPr>
              <w:spacing w:before="0" w:after="60" w:line="252" w:lineRule="auto"/>
            </w:pPr>
            <w:r>
              <w:rPr>
                <w:rFonts w:ascii="Calibri" w:hAnsi="Calibri" w:eastAsia="Calibri"/>
                <w:b/>
                <w:i w:val="0"/>
                <w:color w:val="1F4D78"/>
                <w:sz w:val="17"/>
              </w:rPr>
              <w:t>BR-40</w:t>
              <w:br/>
            </w:r>
            <w:r>
              <w:rPr>
                <w:rFonts w:ascii="Calibri" w:hAnsi="Calibri" w:eastAsia="Calibri"/>
                <w:b w:val="0"/>
                <w:i w:val="0"/>
                <w:color w:val="0B2545"/>
                <w:sz w:val="17"/>
              </w:rPr>
              <w:t>Speaking evaluation uses six approved Korean criteria and produces one holistic attempt-level assessment.</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MSG-RES-07: </w:t>
            </w:r>
            <w:r>
              <w:rPr>
                <w:rFonts w:ascii="Calibri" w:hAnsi="Calibri" w:eastAsia="Calibri"/>
                <w:b w:val="0"/>
                <w:i w:val="0"/>
                <w:color w:val="0B2545"/>
                <w:sz w:val="17"/>
              </w:rPr>
              <w:t>Speaking evaluation completed.</w:t>
            </w:r>
          </w:p>
          <w:p>
            <w:pPr>
              <w:spacing w:before="0" w:after="40" w:line="240" w:lineRule="auto"/>
            </w:pPr>
            <w:r>
              <w:rPr>
                <w:rFonts w:ascii="Calibri" w:hAnsi="Calibri" w:eastAsia="Calibri"/>
                <w:b/>
                <w:i w:val="0"/>
                <w:color w:val="1F4D78"/>
                <w:sz w:val="17"/>
              </w:rPr>
              <w:t xml:space="preserve">MSG-RES-08: </w:t>
            </w:r>
            <w:r>
              <w:rPr>
                <w:rFonts w:ascii="Calibri" w:hAnsi="Calibri" w:eastAsia="Calibri"/>
                <w:b w:val="0"/>
                <w:i w:val="0"/>
                <w:color w:val="0B2545"/>
                <w:sz w:val="17"/>
              </w:rPr>
              <w:t>Speaking evaluation is pending or unavailable.</w:t>
            </w:r>
          </w:p>
        </w:tc>
      </w:tr>
    </w:tbl>
    <w:p>
      <w:r>
        <w:br w:type="page"/>
      </w:r>
    </w:p>
    <w:p>
      <w:pPr>
        <w:keepNext/>
        <w:spacing w:before="0" w:after="40"/>
      </w:pPr>
      <w:r>
        <w:rPr>
          <w:rFonts w:ascii="Calibri" w:hAnsi="Calibri" w:eastAsia="Calibri"/>
          <w:b/>
          <w:i w:val="0"/>
          <w:color w:val="5F6B7A"/>
          <w:sz w:val="17"/>
        </w:rPr>
        <w:t>AREA 03/04  |  RSL Versioned Results and Evidence  |  MODULE SPK  |  USE CASE 24/30</w:t>
      </w:r>
    </w:p>
    <w:p>
      <w:pPr>
        <w:keepNext/>
        <w:spacing w:before="0" w:after="60"/>
        <w:jc w:val="left"/>
      </w:pPr>
      <w:r>
        <w:rPr>
          <w:rFonts w:ascii="Calibri" w:hAnsi="Calibri" w:eastAsia="Calibri"/>
          <w:b/>
          <w:i w:val="0"/>
          <w:color w:val="0B2545"/>
          <w:sz w:val="30"/>
        </w:rPr>
        <w:t>UC-SPK-03  Review a holistic Speaking result and per-question evidence</w:t>
      </w:r>
    </w:p>
    <w:p>
      <w:pPr>
        <w:keepNext/>
        <w:spacing w:before="0" w:after="60"/>
      </w:pPr>
      <w:r>
        <w:rPr>
          <w:rFonts w:ascii="Calibri" w:hAnsi="Calibri" w:eastAsia="Calibri"/>
          <w:b/>
          <w:i w:val="0"/>
          <w:color w:val="D6B656"/>
          <w:sz w:val="17"/>
        </w:rPr>
        <w:t>PLANNED 13E</w:t>
      </w:r>
      <w:r>
        <w:rPr>
          <w:rFonts w:ascii="Calibri" w:hAnsi="Calibri" w:eastAsia="Calibri"/>
          <w:b w:val="0"/>
          <w:i/>
          <w:color w:val="5F6B7A"/>
          <w:sz w:val="16"/>
        </w:rPr>
        <w:t xml:space="preserve">   Code/plan trace: PracticeResultDetailAssembler (planned), SpeakingEvidencePresenter (planned), PracticeSpeakingMediaPlaybackService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Speaking evidence presenter</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Shows one attempt-level Speaking assessment while allowing the student to inspect authorized recordings, transcripts and question context as evidence.</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125"/>
              </w:numPr>
              <w:spacing w:before="0" w:after="20" w:line="240" w:lineRule="auto"/>
            </w:pPr>
            <w:r>
              <w:rPr>
                <w:rFonts w:ascii="Calibri" w:hAnsi="Calibri" w:eastAsia="Calibri"/>
                <w:b w:val="0"/>
                <w:i w:val="0"/>
                <w:color w:val="0B2545"/>
                <w:sz w:val="17"/>
              </w:rPr>
              <w:t>A finalized Speaking attempt is visible to the student.</w:t>
            </w:r>
          </w:p>
          <w:p>
            <w:pPr>
              <w:numPr>
                <w:ilvl w:val="0"/>
                <w:numId w:val="125"/>
              </w:numPr>
              <w:spacing w:before="0" w:after="20" w:line="240" w:lineRule="auto"/>
            </w:pPr>
            <w:r>
              <w:rPr>
                <w:rFonts w:ascii="Calibri" w:hAnsi="Calibri" w:eastAsia="Calibri"/>
                <w:b w:val="0"/>
                <w:i w:val="0"/>
                <w:color w:val="0B2545"/>
                <w:sz w:val="17"/>
              </w:rPr>
              <w:t>Phase 13E Speaking evidence presentation has been implemented.</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126"/>
              </w:numPr>
              <w:spacing w:after="20" w:line="240" w:lineRule="auto"/>
            </w:pPr>
            <w:r>
              <w:rPr>
                <w:rFonts w:ascii="Calibri" w:hAnsi="Calibri" w:eastAsia="Calibri"/>
                <w:b w:val="0"/>
                <w:i w:val="0"/>
                <w:color w:val="0B2545"/>
                <w:sz w:val="17"/>
              </w:rPr>
              <w:t>The overview summarizes the whole performance.</w:t>
            </w:r>
          </w:p>
          <w:p>
            <w:pPr>
              <w:numPr>
                <w:ilvl w:val="0"/>
                <w:numId w:val="126"/>
              </w:numPr>
              <w:spacing w:after="20" w:line="240" w:lineRule="auto"/>
            </w:pPr>
            <w:r>
              <w:rPr>
                <w:rFonts w:ascii="Calibri" w:hAnsi="Calibri" w:eastAsia="Calibri"/>
                <w:b w:val="0"/>
                <w:i w:val="0"/>
                <w:color w:val="0B2545"/>
                <w:sz w:val="17"/>
              </w:rPr>
              <w:t>Detail evidence is available per question without per-question scoring.</w:t>
            </w:r>
          </w:p>
          <w:p>
            <w:pPr>
              <w:spacing w:after="20"/>
            </w:pPr>
            <w:r>
              <w:rPr>
                <w:rFonts w:ascii="Calibri" w:hAnsi="Calibri" w:eastAsia="Calibri"/>
                <w:b/>
                <w:i w:val="0"/>
                <w:color w:val="B42318"/>
                <w:sz w:val="17"/>
              </w:rPr>
              <w:t>Failure-safe outcome</w:t>
            </w:r>
          </w:p>
          <w:p>
            <w:pPr>
              <w:numPr>
                <w:ilvl w:val="0"/>
                <w:numId w:val="127"/>
              </w:numPr>
              <w:spacing w:after="20" w:line="240" w:lineRule="auto"/>
            </w:pPr>
            <w:r>
              <w:rPr>
                <w:rFonts w:ascii="Calibri" w:hAnsi="Calibri" w:eastAsia="Calibri"/>
                <w:b w:val="0"/>
                <w:i w:val="0"/>
                <w:color w:val="0B2545"/>
                <w:sz w:val="17"/>
              </w:rPr>
              <w:t>The page does not invent a score for each question.</w:t>
            </w:r>
          </w:p>
          <w:p>
            <w:pPr>
              <w:numPr>
                <w:ilvl w:val="0"/>
                <w:numId w:val="127"/>
              </w:numPr>
              <w:spacing w:after="20" w:line="240" w:lineRule="auto"/>
            </w:pPr>
            <w:r>
              <w:rPr>
                <w:rFonts w:ascii="Calibri" w:hAnsi="Calibri" w:eastAsia="Calibri"/>
                <w:b w:val="0"/>
                <w:i w:val="0"/>
                <w:color w:val="0B2545"/>
                <w:sz w:val="17"/>
              </w:rPr>
              <w:t>Private media remains authorization-protected.</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128"/>
              </w:numPr>
              <w:spacing w:before="0" w:after="20" w:line="240" w:lineRule="auto"/>
            </w:pPr>
            <w:r>
              <w:rPr>
                <w:rFonts w:ascii="Calibri" w:hAnsi="Calibri" w:eastAsia="Calibri"/>
                <w:b w:val="0"/>
                <w:i w:val="0"/>
                <w:color w:val="0B2545"/>
                <w:sz w:val="17"/>
              </w:rPr>
              <w:t>The student opens Speaking Result Overview.</w:t>
            </w:r>
          </w:p>
          <w:p>
            <w:pPr>
              <w:numPr>
                <w:ilvl w:val="0"/>
                <w:numId w:val="128"/>
              </w:numPr>
              <w:spacing w:before="0" w:after="20" w:line="240" w:lineRule="auto"/>
            </w:pPr>
            <w:r>
              <w:rPr>
                <w:rFonts w:ascii="Calibri" w:hAnsi="Calibri" w:eastAsia="Calibri"/>
                <w:b w:val="0"/>
                <w:i w:val="0"/>
                <w:color w:val="0B2545"/>
                <w:sz w:val="17"/>
              </w:rPr>
              <w:t>The presenter loads the accepted holistic evaluation and six criterion summaries.</w:t>
            </w:r>
          </w:p>
          <w:p>
            <w:pPr>
              <w:numPr>
                <w:ilvl w:val="0"/>
                <w:numId w:val="128"/>
              </w:numPr>
              <w:spacing w:before="0" w:after="20" w:line="240" w:lineRule="auto"/>
            </w:pPr>
            <w:r>
              <w:rPr>
                <w:rFonts w:ascii="Calibri" w:hAnsi="Calibri" w:eastAsia="Calibri"/>
                <w:b w:val="0"/>
                <w:i w:val="0"/>
                <w:color w:val="0B2545"/>
                <w:sz w:val="17"/>
              </w:rPr>
              <w:t>The overview displays overall strengths, weaknesses and next steps.</w:t>
            </w:r>
          </w:p>
          <w:p>
            <w:pPr>
              <w:numPr>
                <w:ilvl w:val="0"/>
                <w:numId w:val="128"/>
              </w:numPr>
              <w:spacing w:before="0" w:after="20" w:line="240" w:lineRule="auto"/>
            </w:pPr>
            <w:r>
              <w:rPr>
                <w:rFonts w:ascii="Calibri" w:hAnsi="Calibri" w:eastAsia="Calibri"/>
                <w:b w:val="0"/>
                <w:i w:val="0"/>
                <w:color w:val="0B2545"/>
                <w:sz w:val="17"/>
              </w:rPr>
              <w:t>The student opens Result Detail for a question.</w:t>
            </w:r>
          </w:p>
          <w:p>
            <w:pPr>
              <w:numPr>
                <w:ilvl w:val="0"/>
                <w:numId w:val="128"/>
              </w:numPr>
              <w:spacing w:before="0" w:after="20" w:line="240" w:lineRule="auto"/>
            </w:pPr>
            <w:r>
              <w:rPr>
                <w:rFonts w:ascii="Calibri" w:hAnsi="Calibri" w:eastAsia="Calibri"/>
                <w:b w:val="0"/>
                <w:i w:val="0"/>
                <w:color w:val="0B2545"/>
                <w:sz w:val="17"/>
              </w:rPr>
              <w:t>The evidence presenter loads authorized recording, transcript and prompt context.</w:t>
            </w:r>
          </w:p>
          <w:p>
            <w:pPr>
              <w:numPr>
                <w:ilvl w:val="0"/>
                <w:numId w:val="128"/>
              </w:numPr>
              <w:spacing w:before="0" w:after="20" w:line="240" w:lineRule="auto"/>
            </w:pPr>
            <w:r>
              <w:rPr>
                <w:rFonts w:ascii="Calibri" w:hAnsi="Calibri" w:eastAsia="Calibri"/>
                <w:b w:val="0"/>
                <w:i w:val="0"/>
                <w:color w:val="0B2545"/>
                <w:sz w:val="17"/>
              </w:rPr>
              <w:t>The page labels these items as evidence and keeps scoring at attempt level.</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129"/>
              </w:numPr>
              <w:spacing w:before="0" w:after="20" w:line="240" w:lineRule="auto"/>
            </w:pPr>
            <w:r>
              <w:rPr>
                <w:rFonts w:ascii="Calibri" w:hAnsi="Calibri" w:eastAsia="Calibri"/>
                <w:b w:val="0"/>
                <w:i w:val="0"/>
                <w:color w:val="0B2545"/>
                <w:sz w:val="17"/>
              </w:rPr>
              <w:t>A1 - Recording was not retained: show transcript or context that remains available and label media unavailable.</w:t>
            </w:r>
          </w:p>
          <w:p>
            <w:pPr>
              <w:numPr>
                <w:ilvl w:val="0"/>
                <w:numId w:val="129"/>
              </w:numPr>
              <w:spacing w:before="0" w:after="20" w:line="240" w:lineRule="auto"/>
            </w:pPr>
            <w:r>
              <w:rPr>
                <w:rFonts w:ascii="Calibri" w:hAnsi="Calibri" w:eastAsia="Calibri"/>
                <w:b w:val="0"/>
                <w:i w:val="0"/>
                <w:color w:val="0B2545"/>
                <w:sz w:val="17"/>
              </w:rPr>
              <w:t>A2 - Evaluation is pending or failed: show that state without criterion percentages.</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BR-03</w:t>
              <w:br/>
            </w:r>
            <w:r>
              <w:rPr>
                <w:rFonts w:ascii="Calibri" w:hAnsi="Calibri" w:eastAsia="Calibri"/>
                <w:b w:val="0"/>
                <w:i w:val="0"/>
                <w:color w:val="0B2545"/>
                <w:sz w:val="17"/>
              </w:rPr>
              <w:t>A Student can access only published Practice content and attempts that the Student is authorized to use.</w:t>
            </w:r>
          </w:p>
          <w:p>
            <w:pPr>
              <w:spacing w:before="0" w:after="60" w:line="252" w:lineRule="auto"/>
            </w:pPr>
            <w:r>
              <w:rPr>
                <w:rFonts w:ascii="Calibri" w:hAnsi="Calibri" w:eastAsia="Calibri"/>
                <w:b/>
                <w:i w:val="0"/>
                <w:color w:val="1F4D78"/>
                <w:sz w:val="17"/>
              </w:rPr>
              <w:t>BR-34</w:t>
              <w:br/>
            </w:r>
            <w:r>
              <w:rPr>
                <w:rFonts w:ascii="Calibri" w:hAnsi="Calibri" w:eastAsia="Calibri"/>
                <w:b w:val="0"/>
                <w:i w:val="0"/>
                <w:color w:val="0B2545"/>
                <w:sz w:val="17"/>
              </w:rPr>
              <w:t>Opening a result or explanation is read-only and never starts provider work.</w:t>
            </w:r>
          </w:p>
          <w:p>
            <w:pPr>
              <w:spacing w:before="0" w:after="60" w:line="252" w:lineRule="auto"/>
            </w:pPr>
            <w:r>
              <w:rPr>
                <w:rFonts w:ascii="Calibri" w:hAnsi="Calibri" w:eastAsia="Calibri"/>
                <w:b/>
                <w:i w:val="0"/>
                <w:color w:val="1F4D78"/>
                <w:sz w:val="17"/>
              </w:rPr>
              <w:t>BR-41</w:t>
              <w:br/>
            </w:r>
            <w:r>
              <w:rPr>
                <w:rFonts w:ascii="Calibri" w:hAnsi="Calibri" w:eastAsia="Calibri"/>
                <w:b w:val="0"/>
                <w:i w:val="0"/>
                <w:color w:val="0B2545"/>
                <w:sz w:val="17"/>
              </w:rPr>
              <w:t>Speaking detail may show recordings, transcripts and question context but cannot invent per-question scores.</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MSG-RES-08: </w:t>
            </w:r>
            <w:r>
              <w:rPr>
                <w:rFonts w:ascii="Calibri" w:hAnsi="Calibri" w:eastAsia="Calibri"/>
                <w:b w:val="0"/>
                <w:i w:val="0"/>
                <w:color w:val="0B2545"/>
                <w:sz w:val="17"/>
              </w:rPr>
              <w:t>Speaking evaluation is pending or unavailable.</w:t>
            </w:r>
          </w:p>
          <w:p>
            <w:pPr>
              <w:spacing w:before="0" w:after="40" w:line="240" w:lineRule="auto"/>
            </w:pPr>
            <w:r>
              <w:rPr>
                <w:rFonts w:ascii="Calibri" w:hAnsi="Calibri" w:eastAsia="Calibri"/>
                <w:b/>
                <w:i w:val="0"/>
                <w:color w:val="1F4D78"/>
                <w:sz w:val="17"/>
              </w:rPr>
              <w:t xml:space="preserve">MSG-RES-11: </w:t>
            </w:r>
            <w:r>
              <w:rPr>
                <w:rFonts w:ascii="Calibri" w:hAnsi="Calibri" w:eastAsia="Calibri"/>
                <w:b w:val="0"/>
                <w:i w:val="0"/>
                <w:color w:val="0B2545"/>
                <w:sz w:val="17"/>
              </w:rPr>
              <w:t>This evidence is unavailable for the selected attempt version.</w:t>
            </w:r>
          </w:p>
        </w:tc>
      </w:tr>
    </w:tbl>
    <w:p>
      <w:r>
        <w:br w:type="page"/>
      </w:r>
    </w:p>
    <w:p>
      <w:pPr>
        <w:keepNext/>
        <w:spacing w:before="0" w:after="40"/>
      </w:pPr>
      <w:r>
        <w:rPr>
          <w:rFonts w:ascii="Calibri" w:hAnsi="Calibri" w:eastAsia="Calibri"/>
          <w:b/>
          <w:i w:val="0"/>
          <w:color w:val="5F6B7A"/>
          <w:sz w:val="17"/>
        </w:rPr>
        <w:t>AREA 03/04  |  RSL Versioned Results and Evidence  |  MODULE RES  |  USE CASE 25/30</w:t>
      </w:r>
    </w:p>
    <w:p>
      <w:pPr>
        <w:keepNext/>
        <w:spacing w:before="0" w:after="60"/>
        <w:jc w:val="left"/>
      </w:pPr>
      <w:r>
        <w:rPr>
          <w:rFonts w:ascii="Calibri" w:hAnsi="Calibri" w:eastAsia="Calibri"/>
          <w:b/>
          <w:i w:val="0"/>
          <w:color w:val="0B2545"/>
          <w:sz w:val="30"/>
        </w:rPr>
        <w:t>UC-RES-01  View a skill-specific Result Overview</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PracticeResultAssembler, ObjectiveResultPresenter, WritingResultPresenter, SpeakingResultPresenter</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Result presenters</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Assembles one authorized attempt result and delegates presentation to an Objective, Writing or Speaking overview designed for that skill.</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130"/>
              </w:numPr>
              <w:spacing w:before="0" w:after="20" w:line="240" w:lineRule="auto"/>
            </w:pPr>
            <w:r>
              <w:rPr>
                <w:rFonts w:ascii="Calibri" w:hAnsi="Calibri" w:eastAsia="Calibri"/>
                <w:b w:val="0"/>
                <w:i w:val="0"/>
                <w:color w:val="0B2545"/>
                <w:sz w:val="17"/>
              </w:rPr>
              <w:t>The attempt is finalized or has a visible evaluation state.</w:t>
            </w:r>
          </w:p>
          <w:p>
            <w:pPr>
              <w:numPr>
                <w:ilvl w:val="0"/>
                <w:numId w:val="130"/>
              </w:numPr>
              <w:spacing w:before="0" w:after="20" w:line="240" w:lineRule="auto"/>
            </w:pPr>
            <w:r>
              <w:rPr>
                <w:rFonts w:ascii="Calibri" w:hAnsi="Calibri" w:eastAsia="Calibri"/>
                <w:b w:val="0"/>
                <w:i w:val="0"/>
                <w:color w:val="0B2545"/>
                <w:sz w:val="17"/>
              </w:rPr>
              <w:t>The student is authorized to view the attempt.</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131"/>
              </w:numPr>
              <w:spacing w:after="20" w:line="240" w:lineRule="auto"/>
            </w:pPr>
            <w:r>
              <w:rPr>
                <w:rFonts w:ascii="Calibri" w:hAnsi="Calibri" w:eastAsia="Calibri"/>
                <w:b w:val="0"/>
                <w:i w:val="0"/>
                <w:color w:val="0B2545"/>
                <w:sz w:val="17"/>
              </w:rPr>
              <w:t>A skill-appropriate overview is displayed.</w:t>
            </w:r>
          </w:p>
          <w:p>
            <w:pPr>
              <w:numPr>
                <w:ilvl w:val="0"/>
                <w:numId w:val="131"/>
              </w:numPr>
              <w:spacing w:after="20" w:line="240" w:lineRule="auto"/>
            </w:pPr>
            <w:r>
              <w:rPr>
                <w:rFonts w:ascii="Calibri" w:hAnsi="Calibri" w:eastAsia="Calibri"/>
                <w:b w:val="0"/>
                <w:i w:val="0"/>
                <w:color w:val="0B2545"/>
                <w:sz w:val="17"/>
              </w:rPr>
              <w:t>Scores and statuses come from the exact locked attempt version.</w:t>
            </w:r>
          </w:p>
          <w:p>
            <w:pPr>
              <w:spacing w:after="20"/>
            </w:pPr>
            <w:r>
              <w:rPr>
                <w:rFonts w:ascii="Calibri" w:hAnsi="Calibri" w:eastAsia="Calibri"/>
                <w:b/>
                <w:i w:val="0"/>
                <w:color w:val="B42318"/>
                <w:sz w:val="17"/>
              </w:rPr>
              <w:t>Failure-safe outcome</w:t>
            </w:r>
          </w:p>
          <w:p>
            <w:pPr>
              <w:numPr>
                <w:ilvl w:val="0"/>
                <w:numId w:val="132"/>
              </w:numPr>
              <w:spacing w:after="20" w:line="240" w:lineRule="auto"/>
            </w:pPr>
            <w:r>
              <w:rPr>
                <w:rFonts w:ascii="Calibri" w:hAnsi="Calibri" w:eastAsia="Calibri"/>
                <w:b w:val="0"/>
                <w:i w:val="0"/>
                <w:color w:val="0B2545"/>
                <w:sz w:val="17"/>
              </w:rPr>
              <w:t>Incompatible score scales are not combined.</w:t>
            </w:r>
          </w:p>
          <w:p>
            <w:pPr>
              <w:numPr>
                <w:ilvl w:val="0"/>
                <w:numId w:val="132"/>
              </w:numPr>
              <w:spacing w:after="20" w:line="240" w:lineRule="auto"/>
            </w:pPr>
            <w:r>
              <w:rPr>
                <w:rFonts w:ascii="Calibri" w:hAnsi="Calibri" w:eastAsia="Calibri"/>
                <w:b w:val="0"/>
                <w:i w:val="0"/>
                <w:color w:val="0B2545"/>
                <w:sz w:val="17"/>
              </w:rPr>
              <w:t>Opening the overview does not run scoring or AI evaluation.</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133"/>
              </w:numPr>
              <w:spacing w:before="0" w:after="20" w:line="240" w:lineRule="auto"/>
            </w:pPr>
            <w:r>
              <w:rPr>
                <w:rFonts w:ascii="Calibri" w:hAnsi="Calibri" w:eastAsia="Calibri"/>
                <w:b w:val="0"/>
                <w:i w:val="0"/>
                <w:color w:val="0B2545"/>
                <w:sz w:val="17"/>
              </w:rPr>
              <w:t>The student opens the attempt result route.</w:t>
            </w:r>
          </w:p>
          <w:p>
            <w:pPr>
              <w:numPr>
                <w:ilvl w:val="0"/>
                <w:numId w:val="133"/>
              </w:numPr>
              <w:spacing w:before="0" w:after="20" w:line="240" w:lineRule="auto"/>
            </w:pPr>
            <w:r>
              <w:rPr>
                <w:rFonts w:ascii="Calibri" w:hAnsi="Calibri" w:eastAsia="Calibri"/>
                <w:b w:val="0"/>
                <w:i w:val="0"/>
                <w:color w:val="0B2545"/>
                <w:sz w:val="17"/>
              </w:rPr>
              <w:t>The system authorizes the attempt and loads its locked version identity.</w:t>
            </w:r>
          </w:p>
          <w:p>
            <w:pPr>
              <w:numPr>
                <w:ilvl w:val="0"/>
                <w:numId w:val="133"/>
              </w:numPr>
              <w:spacing w:before="0" w:after="20" w:line="240" w:lineRule="auto"/>
            </w:pPr>
            <w:r>
              <w:rPr>
                <w:rFonts w:ascii="Calibri" w:hAnsi="Calibri" w:eastAsia="Calibri"/>
                <w:b w:val="0"/>
                <w:i w:val="0"/>
                <w:color w:val="0B2545"/>
                <w:sz w:val="17"/>
              </w:rPr>
              <w:t>The result assembler loads objective scores and stored evaluation states.</w:t>
            </w:r>
          </w:p>
          <w:p>
            <w:pPr>
              <w:numPr>
                <w:ilvl w:val="0"/>
                <w:numId w:val="133"/>
              </w:numPr>
              <w:spacing w:before="0" w:after="20" w:line="240" w:lineRule="auto"/>
            </w:pPr>
            <w:r>
              <w:rPr>
                <w:rFonts w:ascii="Calibri" w:hAnsi="Calibri" w:eastAsia="Calibri"/>
                <w:b w:val="0"/>
                <w:i w:val="0"/>
                <w:color w:val="0B2545"/>
                <w:sz w:val="17"/>
              </w:rPr>
              <w:t>The assembler selects the presenter for Reading/Listening, Writing or Speaking.</w:t>
            </w:r>
          </w:p>
          <w:p>
            <w:pPr>
              <w:numPr>
                <w:ilvl w:val="0"/>
                <w:numId w:val="133"/>
              </w:numPr>
              <w:spacing w:before="0" w:after="20" w:line="240" w:lineRule="auto"/>
            </w:pPr>
            <w:r>
              <w:rPr>
                <w:rFonts w:ascii="Calibri" w:hAnsi="Calibri" w:eastAsia="Calibri"/>
                <w:b w:val="0"/>
                <w:i w:val="0"/>
                <w:color w:val="0B2545"/>
                <w:sz w:val="17"/>
              </w:rPr>
              <w:t>The presenter builds skill-specific summary metrics and honest status labels.</w:t>
            </w:r>
          </w:p>
          <w:p>
            <w:pPr>
              <w:numPr>
                <w:ilvl w:val="0"/>
                <w:numId w:val="133"/>
              </w:numPr>
              <w:spacing w:before="0" w:after="20" w:line="240" w:lineRule="auto"/>
            </w:pPr>
            <w:r>
              <w:rPr>
                <w:rFonts w:ascii="Calibri" w:hAnsi="Calibri" w:eastAsia="Calibri"/>
                <w:b w:val="0"/>
                <w:i w:val="0"/>
                <w:color w:val="0B2545"/>
                <w:sz w:val="17"/>
              </w:rPr>
              <w:t>The page renders the overview and available detail action.</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134"/>
              </w:numPr>
              <w:spacing w:before="0" w:after="20" w:line="240" w:lineRule="auto"/>
            </w:pPr>
            <w:r>
              <w:rPr>
                <w:rFonts w:ascii="Calibri" w:hAnsi="Calibri" w:eastAsia="Calibri"/>
                <w:b w:val="0"/>
                <w:i w:val="0"/>
                <w:color w:val="0B2545"/>
                <w:sz w:val="17"/>
              </w:rPr>
              <w:t>A1 - Evaluation is pending: render pending status and available objective data only.</w:t>
            </w:r>
          </w:p>
          <w:p>
            <w:pPr>
              <w:numPr>
                <w:ilvl w:val="0"/>
                <w:numId w:val="134"/>
              </w:numPr>
              <w:spacing w:before="0" w:after="20" w:line="240" w:lineRule="auto"/>
            </w:pPr>
            <w:r>
              <w:rPr>
                <w:rFonts w:ascii="Calibri" w:hAnsi="Calibri" w:eastAsia="Calibri"/>
                <w:b w:val="0"/>
                <w:i w:val="0"/>
                <w:color w:val="0B2545"/>
                <w:sz w:val="17"/>
              </w:rPr>
              <w:t>A2 - Historical data is incomplete: show an unavailable label rather than a calculated placeholder.</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BR-03</w:t>
              <w:br/>
            </w:r>
            <w:r>
              <w:rPr>
                <w:rFonts w:ascii="Calibri" w:hAnsi="Calibri" w:eastAsia="Calibri"/>
                <w:b w:val="0"/>
                <w:i w:val="0"/>
                <w:color w:val="0B2545"/>
                <w:sz w:val="17"/>
              </w:rPr>
              <w:t>A Student can access only published Practice content and attempts that the Student is authorized to use.</w:t>
            </w:r>
          </w:p>
          <w:p>
            <w:pPr>
              <w:spacing w:before="0" w:after="60" w:line="252" w:lineRule="auto"/>
            </w:pPr>
            <w:r>
              <w:rPr>
                <w:rFonts w:ascii="Calibri" w:hAnsi="Calibri" w:eastAsia="Calibri"/>
                <w:b/>
                <w:i w:val="0"/>
                <w:color w:val="1F4D78"/>
                <w:sz w:val="17"/>
              </w:rPr>
              <w:t>BR-05</w:t>
              <w:br/>
            </w:r>
            <w:r>
              <w:rPr>
                <w:rFonts w:ascii="Calibri" w:hAnsi="Calibri" w:eastAsia="Calibri"/>
                <w:b w:val="0"/>
                <w:i w:val="0"/>
                <w:color w:val="0B2545"/>
                <w:sz w:val="17"/>
              </w:rPr>
              <w:t>Every attempt and result remains tied to exactly one immutable published version, including historical review.</w:t>
            </w:r>
          </w:p>
          <w:p>
            <w:pPr>
              <w:spacing w:before="0" w:after="60" w:line="252" w:lineRule="auto"/>
            </w:pPr>
            <w:r>
              <w:rPr>
                <w:rFonts w:ascii="Calibri" w:hAnsi="Calibri" w:eastAsia="Calibri"/>
                <w:b/>
                <w:i w:val="0"/>
                <w:color w:val="1F4D78"/>
                <w:sz w:val="17"/>
              </w:rPr>
              <w:t>BR-06</w:t>
              <w:br/>
            </w:r>
            <w:r>
              <w:rPr>
                <w:rFonts w:ascii="Calibri" w:hAnsi="Calibri" w:eastAsia="Calibri"/>
                <w:b w:val="0"/>
                <w:i w:val="0"/>
                <w:color w:val="0B2545"/>
                <w:sz w:val="17"/>
              </w:rPr>
              <w:t>A read-only page cannot create an attempt, start a timer, change stored evidence or call an AI provider.</w:t>
            </w:r>
          </w:p>
          <w:p>
            <w:pPr>
              <w:spacing w:before="0" w:after="60" w:line="252" w:lineRule="auto"/>
            </w:pPr>
            <w:r>
              <w:rPr>
                <w:rFonts w:ascii="Calibri" w:hAnsi="Calibri" w:eastAsia="Calibri"/>
                <w:b/>
                <w:i w:val="0"/>
                <w:color w:val="1F4D78"/>
                <w:sz w:val="17"/>
              </w:rPr>
              <w:t>BR-42</w:t>
              <w:br/>
            </w:r>
            <w:r>
              <w:rPr>
                <w:rFonts w:ascii="Calibri" w:hAnsi="Calibri" w:eastAsia="Calibri"/>
                <w:b w:val="0"/>
                <w:i w:val="0"/>
                <w:color w:val="0B2545"/>
                <w:sz w:val="17"/>
              </w:rPr>
              <w:t>Result Overview is skill-specific, version-locked and cannot combine scores that use incompatible scales.</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MSG-RES-09: </w:t>
            </w:r>
            <w:r>
              <w:rPr>
                <w:rFonts w:ascii="Calibri" w:hAnsi="Calibri" w:eastAsia="Calibri"/>
                <w:b w:val="0"/>
                <w:i w:val="0"/>
                <w:color w:val="0B2545"/>
                <w:sz w:val="17"/>
              </w:rPr>
              <w:t>Result Overview is ready.</w:t>
            </w:r>
          </w:p>
          <w:p>
            <w:pPr>
              <w:spacing w:before="0" w:after="40" w:line="240" w:lineRule="auto"/>
            </w:pPr>
            <w:r>
              <w:rPr>
                <w:rFonts w:ascii="Calibri" w:hAnsi="Calibri" w:eastAsia="Calibri"/>
                <w:b/>
                <w:i w:val="0"/>
                <w:color w:val="1F4D78"/>
                <w:sz w:val="17"/>
              </w:rPr>
              <w:t xml:space="preserve">MSG-RES-10: </w:t>
            </w:r>
            <w:r>
              <w:rPr>
                <w:rFonts w:ascii="Calibri" w:hAnsi="Calibri" w:eastAsia="Calibri"/>
                <w:b w:val="0"/>
                <w:i w:val="0"/>
                <w:color w:val="0B2545"/>
                <w:sz w:val="17"/>
              </w:rPr>
              <w:t>Part of this result is still being evaluated.</w:t>
            </w:r>
          </w:p>
        </w:tc>
      </w:tr>
    </w:tbl>
    <w:p>
      <w:r>
        <w:br w:type="page"/>
      </w:r>
    </w:p>
    <w:p>
      <w:pPr>
        <w:keepNext/>
        <w:spacing w:before="0" w:after="40"/>
      </w:pPr>
      <w:r>
        <w:rPr>
          <w:rFonts w:ascii="Calibri" w:hAnsi="Calibri" w:eastAsia="Calibri"/>
          <w:b/>
          <w:i w:val="0"/>
          <w:color w:val="5F6B7A"/>
          <w:sz w:val="17"/>
        </w:rPr>
        <w:t>AREA 03/04  |  RSL Versioned Results and Evidence  |  MODULE RES  |  USE CASE 26/30</w:t>
      </w:r>
    </w:p>
    <w:p>
      <w:pPr>
        <w:keepNext/>
        <w:spacing w:before="0" w:after="60"/>
        <w:jc w:val="left"/>
      </w:pPr>
      <w:r>
        <w:rPr>
          <w:rFonts w:ascii="Calibri" w:hAnsi="Calibri" w:eastAsia="Calibri"/>
          <w:b/>
          <w:i w:val="0"/>
          <w:color w:val="0B2545"/>
          <w:sz w:val="30"/>
        </w:rPr>
        <w:t>UC-RES-02  View Result Detail with clearly separated evidence</w:t>
      </w:r>
    </w:p>
    <w:p>
      <w:pPr>
        <w:keepNext/>
        <w:spacing w:before="0" w:after="60"/>
      </w:pPr>
      <w:r>
        <w:rPr>
          <w:rFonts w:ascii="Calibri" w:hAnsi="Calibri" w:eastAsia="Calibri"/>
          <w:b/>
          <w:i w:val="0"/>
          <w:color w:val="D6B656"/>
          <w:sz w:val="17"/>
        </w:rPr>
        <w:t>PLANNED 13E</w:t>
      </w:r>
      <w:r>
        <w:rPr>
          <w:rFonts w:ascii="Calibri" w:hAnsi="Calibri" w:eastAsia="Calibri"/>
          <w:b w:val="0"/>
          <w:i/>
          <w:color w:val="5F6B7A"/>
          <w:sz w:val="16"/>
        </w:rPr>
        <w:t xml:space="preserve">   Code/plan trace: PracticeResultDetailAssembler (planned), ObjectiveEvidencePresenter (planned), WritingEvidencePresenter (planned), SpeakingEvidencePresenter (planned)</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Explanation read service, Private media storage</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Builds a question or criterion detail view that separates student input, official content, teacher explanation and AI evidence.</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135"/>
              </w:numPr>
              <w:spacing w:before="0" w:after="20" w:line="240" w:lineRule="auto"/>
            </w:pPr>
            <w:r>
              <w:rPr>
                <w:rFonts w:ascii="Calibri" w:hAnsi="Calibri" w:eastAsia="Calibri"/>
                <w:b w:val="0"/>
                <w:i w:val="0"/>
                <w:color w:val="0B2545"/>
                <w:sz w:val="17"/>
              </w:rPr>
              <w:t>The student can view the finalized attempt.</w:t>
            </w:r>
          </w:p>
          <w:p>
            <w:pPr>
              <w:numPr>
                <w:ilvl w:val="0"/>
                <w:numId w:val="135"/>
              </w:numPr>
              <w:spacing w:before="0" w:after="20" w:line="240" w:lineRule="auto"/>
            </w:pPr>
            <w:r>
              <w:rPr>
                <w:rFonts w:ascii="Calibri" w:hAnsi="Calibri" w:eastAsia="Calibri"/>
                <w:b w:val="0"/>
                <w:i w:val="0"/>
                <w:color w:val="0B2545"/>
                <w:sz w:val="17"/>
              </w:rPr>
              <w:t>Phase 13E Result Detail presenters have been implemented.</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136"/>
              </w:numPr>
              <w:spacing w:after="20" w:line="240" w:lineRule="auto"/>
            </w:pPr>
            <w:r>
              <w:rPr>
                <w:rFonts w:ascii="Calibri" w:hAnsi="Calibri" w:eastAsia="Calibri"/>
                <w:b w:val="0"/>
                <w:i w:val="0"/>
                <w:color w:val="0B2545"/>
                <w:sz w:val="17"/>
              </w:rPr>
              <w:t>Authorized evidence is displayed with clear source labels.</w:t>
            </w:r>
          </w:p>
          <w:p>
            <w:pPr>
              <w:numPr>
                <w:ilvl w:val="0"/>
                <w:numId w:val="136"/>
              </w:numPr>
              <w:spacing w:after="20" w:line="240" w:lineRule="auto"/>
            </w:pPr>
            <w:r>
              <w:rPr>
                <w:rFonts w:ascii="Calibri" w:hAnsi="Calibri" w:eastAsia="Calibri"/>
                <w:b w:val="0"/>
                <w:i w:val="0"/>
                <w:color w:val="0B2545"/>
                <w:sz w:val="17"/>
              </w:rPr>
              <w:t>Navigation preserves the exact attempt and immutable question identity.</w:t>
            </w:r>
          </w:p>
          <w:p>
            <w:pPr>
              <w:spacing w:after="20"/>
            </w:pPr>
            <w:r>
              <w:rPr>
                <w:rFonts w:ascii="Calibri" w:hAnsi="Calibri" w:eastAsia="Calibri"/>
                <w:b/>
                <w:i w:val="0"/>
                <w:color w:val="B42318"/>
                <w:sz w:val="17"/>
              </w:rPr>
              <w:t>Failure-safe outcome</w:t>
            </w:r>
          </w:p>
          <w:p>
            <w:pPr>
              <w:numPr>
                <w:ilvl w:val="0"/>
                <w:numId w:val="137"/>
              </w:numPr>
              <w:spacing w:after="20" w:line="240" w:lineRule="auto"/>
            </w:pPr>
            <w:r>
              <w:rPr>
                <w:rFonts w:ascii="Calibri" w:hAnsi="Calibri" w:eastAsia="Calibri"/>
                <w:b w:val="0"/>
                <w:i w:val="0"/>
                <w:color w:val="0B2545"/>
                <w:sz w:val="17"/>
              </w:rPr>
              <w:t>Another student's data or unrelated historical content is not exposed.</w:t>
            </w:r>
          </w:p>
          <w:p>
            <w:pPr>
              <w:numPr>
                <w:ilvl w:val="0"/>
                <w:numId w:val="137"/>
              </w:numPr>
              <w:spacing w:after="20" w:line="240" w:lineRule="auto"/>
            </w:pPr>
            <w:r>
              <w:rPr>
                <w:rFonts w:ascii="Calibri" w:hAnsi="Calibri" w:eastAsia="Calibri"/>
                <w:b w:val="0"/>
                <w:i w:val="0"/>
                <w:color w:val="0B2545"/>
                <w:sz w:val="17"/>
              </w:rPr>
              <w:t>Opening detail does not trigger AI generation or mutate evidence.</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138"/>
              </w:numPr>
              <w:spacing w:before="0" w:after="20" w:line="240" w:lineRule="auto"/>
            </w:pPr>
            <w:r>
              <w:rPr>
                <w:rFonts w:ascii="Calibri" w:hAnsi="Calibri" w:eastAsia="Calibri"/>
                <w:b w:val="0"/>
                <w:i w:val="0"/>
                <w:color w:val="0B2545"/>
                <w:sz w:val="17"/>
              </w:rPr>
              <w:t>The student chooses View details from Result Overview.</w:t>
            </w:r>
          </w:p>
          <w:p>
            <w:pPr>
              <w:numPr>
                <w:ilvl w:val="0"/>
                <w:numId w:val="138"/>
              </w:numPr>
              <w:spacing w:before="0" w:after="20" w:line="240" w:lineRule="auto"/>
            </w:pPr>
            <w:r>
              <w:rPr>
                <w:rFonts w:ascii="Calibri" w:hAnsi="Calibri" w:eastAsia="Calibri"/>
                <w:b w:val="0"/>
                <w:i w:val="0"/>
                <w:color w:val="0B2545"/>
                <w:sz w:val="17"/>
              </w:rPr>
              <w:t>The detail assembler authorizes the attempt and resolves its locked version.</w:t>
            </w:r>
          </w:p>
          <w:p>
            <w:pPr>
              <w:numPr>
                <w:ilvl w:val="0"/>
                <w:numId w:val="138"/>
              </w:numPr>
              <w:spacing w:before="0" w:after="20" w:line="240" w:lineRule="auto"/>
            </w:pPr>
            <w:r>
              <w:rPr>
                <w:rFonts w:ascii="Calibri" w:hAnsi="Calibri" w:eastAsia="Calibri"/>
                <w:b w:val="0"/>
                <w:i w:val="0"/>
                <w:color w:val="0B2545"/>
                <w:sz w:val="17"/>
              </w:rPr>
              <w:t>The assembler loads student answers and skill-specific stored evidence.</w:t>
            </w:r>
          </w:p>
          <w:p>
            <w:pPr>
              <w:numPr>
                <w:ilvl w:val="0"/>
                <w:numId w:val="138"/>
              </w:numPr>
              <w:spacing w:before="0" w:after="20" w:line="240" w:lineRule="auto"/>
            </w:pPr>
            <w:r>
              <w:rPr>
                <w:rFonts w:ascii="Calibri" w:hAnsi="Calibri" w:eastAsia="Calibri"/>
                <w:b w:val="0"/>
                <w:i w:val="0"/>
                <w:color w:val="0B2545"/>
                <w:sz w:val="17"/>
              </w:rPr>
              <w:t>The appropriate Objective, Writing or Speaking presenter builds the view model.</w:t>
            </w:r>
          </w:p>
          <w:p>
            <w:pPr>
              <w:numPr>
                <w:ilvl w:val="0"/>
                <w:numId w:val="138"/>
              </w:numPr>
              <w:spacing w:before="0" w:after="20" w:line="240" w:lineRule="auto"/>
            </w:pPr>
            <w:r>
              <w:rPr>
                <w:rFonts w:ascii="Calibri" w:hAnsi="Calibri" w:eastAsia="Calibri"/>
                <w:b w:val="0"/>
                <w:i w:val="0"/>
                <w:color w:val="0B2545"/>
                <w:sz w:val="17"/>
              </w:rPr>
              <w:t>The page labels each evidence layer and unavailable field.</w:t>
            </w:r>
          </w:p>
          <w:p>
            <w:pPr>
              <w:numPr>
                <w:ilvl w:val="0"/>
                <w:numId w:val="138"/>
              </w:numPr>
              <w:spacing w:before="0" w:after="20" w:line="240" w:lineRule="auto"/>
            </w:pPr>
            <w:r>
              <w:rPr>
                <w:rFonts w:ascii="Calibri" w:hAnsi="Calibri" w:eastAsia="Calibri"/>
                <w:b w:val="0"/>
                <w:i w:val="0"/>
                <w:color w:val="0B2545"/>
                <w:sz w:val="17"/>
              </w:rPr>
              <w:t>The student navigates among questions or criteria within the same attempt.</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139"/>
              </w:numPr>
              <w:spacing w:before="0" w:after="20" w:line="240" w:lineRule="auto"/>
            </w:pPr>
            <w:r>
              <w:rPr>
                <w:rFonts w:ascii="Calibri" w:hAnsi="Calibri" w:eastAsia="Calibri"/>
                <w:b w:val="0"/>
                <w:i w:val="0"/>
                <w:color w:val="0B2545"/>
                <w:sz w:val="17"/>
              </w:rPr>
              <w:t>A1 - Evidence belongs to another version: deny it and show unavailable state.</w:t>
            </w:r>
          </w:p>
          <w:p>
            <w:pPr>
              <w:numPr>
                <w:ilvl w:val="0"/>
                <w:numId w:val="139"/>
              </w:numPr>
              <w:spacing w:before="0" w:after="20" w:line="240" w:lineRule="auto"/>
            </w:pPr>
            <w:r>
              <w:rPr>
                <w:rFonts w:ascii="Calibri" w:hAnsi="Calibri" w:eastAsia="Calibri"/>
                <w:b w:val="0"/>
                <w:i w:val="0"/>
                <w:color w:val="0B2545"/>
                <w:sz w:val="17"/>
              </w:rPr>
              <w:t>A2 - Optional evidence is missing: keep the remaining result readable and label the missing layer.</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BR-03</w:t>
              <w:br/>
            </w:r>
            <w:r>
              <w:rPr>
                <w:rFonts w:ascii="Calibri" w:hAnsi="Calibri" w:eastAsia="Calibri"/>
                <w:b w:val="0"/>
                <w:i w:val="0"/>
                <w:color w:val="0B2545"/>
                <w:sz w:val="17"/>
              </w:rPr>
              <w:t>A Student can access only published Practice content and attempts that the Student is authorized to use.</w:t>
            </w:r>
          </w:p>
          <w:p>
            <w:pPr>
              <w:spacing w:before="0" w:after="60" w:line="252" w:lineRule="auto"/>
            </w:pPr>
            <w:r>
              <w:rPr>
                <w:rFonts w:ascii="Calibri" w:hAnsi="Calibri" w:eastAsia="Calibri"/>
                <w:b/>
                <w:i w:val="0"/>
                <w:color w:val="1F4D78"/>
                <w:sz w:val="17"/>
              </w:rPr>
              <w:t>BR-05</w:t>
              <w:br/>
            </w:r>
            <w:r>
              <w:rPr>
                <w:rFonts w:ascii="Calibri" w:hAnsi="Calibri" w:eastAsia="Calibri"/>
                <w:b w:val="0"/>
                <w:i w:val="0"/>
                <w:color w:val="0B2545"/>
                <w:sz w:val="17"/>
              </w:rPr>
              <w:t>Every attempt and result remains tied to exactly one immutable published version, including historical review.</w:t>
            </w:r>
          </w:p>
          <w:p>
            <w:pPr>
              <w:spacing w:before="0" w:after="60" w:line="252" w:lineRule="auto"/>
            </w:pPr>
            <w:r>
              <w:rPr>
                <w:rFonts w:ascii="Calibri" w:hAnsi="Calibri" w:eastAsia="Calibri"/>
                <w:b/>
                <w:i w:val="0"/>
                <w:color w:val="1F4D78"/>
                <w:sz w:val="17"/>
              </w:rPr>
              <w:t>BR-34</w:t>
              <w:br/>
            </w:r>
            <w:r>
              <w:rPr>
                <w:rFonts w:ascii="Calibri" w:hAnsi="Calibri" w:eastAsia="Calibri"/>
                <w:b w:val="0"/>
                <w:i w:val="0"/>
                <w:color w:val="0B2545"/>
                <w:sz w:val="17"/>
              </w:rPr>
              <w:t>Opening a result or explanation is read-only and never starts provider work.</w:t>
            </w:r>
          </w:p>
          <w:p>
            <w:pPr>
              <w:spacing w:before="0" w:after="60" w:line="252" w:lineRule="auto"/>
            </w:pPr>
            <w:r>
              <w:rPr>
                <w:rFonts w:ascii="Calibri" w:hAnsi="Calibri" w:eastAsia="Calibri"/>
                <w:b/>
                <w:i w:val="0"/>
                <w:color w:val="1F4D78"/>
                <w:sz w:val="17"/>
              </w:rPr>
              <w:t>BR-43</w:t>
              <w:br/>
            </w:r>
            <w:r>
              <w:rPr>
                <w:rFonts w:ascii="Calibri" w:hAnsi="Calibri" w:eastAsia="Calibri"/>
                <w:b w:val="0"/>
                <w:i w:val="0"/>
                <w:color w:val="0B2545"/>
                <w:sz w:val="17"/>
              </w:rPr>
              <w:t>Result Detail keeps Student answers, official answers, teacher explanations and AI evidence as separate authorized layers.</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MSG-RES-11: </w:t>
            </w:r>
            <w:r>
              <w:rPr>
                <w:rFonts w:ascii="Calibri" w:hAnsi="Calibri" w:eastAsia="Calibri"/>
                <w:b w:val="0"/>
                <w:i w:val="0"/>
                <w:color w:val="0B2545"/>
                <w:sz w:val="17"/>
              </w:rPr>
              <w:t>This evidence is unavailable for the selected attempt version.</w:t>
            </w:r>
          </w:p>
          <w:p>
            <w:pPr>
              <w:spacing w:before="0" w:after="40" w:line="240" w:lineRule="auto"/>
            </w:pPr>
            <w:r>
              <w:rPr>
                <w:rFonts w:ascii="Calibri" w:hAnsi="Calibri" w:eastAsia="Calibri"/>
                <w:b/>
                <w:i w:val="0"/>
                <w:color w:val="1F4D78"/>
                <w:sz w:val="17"/>
              </w:rPr>
              <w:t xml:space="preserve">MSG-AUTH-02: </w:t>
            </w:r>
            <w:r>
              <w:rPr>
                <w:rFonts w:ascii="Calibri" w:hAnsi="Calibri" w:eastAsia="Calibri"/>
                <w:b w:val="0"/>
                <w:i w:val="0"/>
                <w:color w:val="0B2545"/>
                <w:sz w:val="17"/>
              </w:rPr>
              <w:t>You are not allowed to perform this action.</w:t>
            </w:r>
          </w:p>
        </w:tc>
      </w:tr>
    </w:tbl>
    <w:p>
      <w:r>
        <w:br w:type="page"/>
      </w:r>
    </w:p>
    <w:p>
      <w:pPr>
        <w:keepNext/>
        <w:spacing w:before="0" w:after="40"/>
      </w:pPr>
      <w:r>
        <w:rPr>
          <w:rFonts w:ascii="Calibri" w:hAnsi="Calibri" w:eastAsia="Calibri"/>
          <w:b/>
          <w:i w:val="0"/>
          <w:color w:val="5F6B7A"/>
          <w:sz w:val="17"/>
        </w:rPr>
        <w:t>AREA 03/04  |  RSL Versioned Results and Evidence  |  MODULE RES  |  USE CASE 27/30</w:t>
      </w:r>
    </w:p>
    <w:p>
      <w:pPr>
        <w:keepNext/>
        <w:spacing w:before="0" w:after="60"/>
        <w:jc w:val="left"/>
      </w:pPr>
      <w:r>
        <w:rPr>
          <w:rFonts w:ascii="Calibri" w:hAnsi="Calibri" w:eastAsia="Calibri"/>
          <w:b/>
          <w:i w:val="0"/>
          <w:color w:val="0B2545"/>
          <w:sz w:val="30"/>
        </w:rPr>
        <w:t>UC-RES-03  Handle pending, failed and unavailable result states</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QuestionExplanationRetryService, PracticeController.reEvaluate, PracticeResultAssembler</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 Reviewer</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Retry services</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Presents honest non-ready states and exposes only recovery actions that the current user is authorized to perform.</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140"/>
              </w:numPr>
              <w:spacing w:before="0" w:after="20" w:line="240" w:lineRule="auto"/>
            </w:pPr>
            <w:r>
              <w:rPr>
                <w:rFonts w:ascii="Calibri" w:hAnsi="Calibri" w:eastAsia="Calibri"/>
                <w:b w:val="0"/>
                <w:i w:val="0"/>
                <w:color w:val="0B2545"/>
                <w:sz w:val="17"/>
              </w:rPr>
              <w:t>The student can view the attempt result.</w:t>
            </w:r>
          </w:p>
          <w:p>
            <w:pPr>
              <w:numPr>
                <w:ilvl w:val="0"/>
                <w:numId w:val="140"/>
              </w:numPr>
              <w:spacing w:before="0" w:after="20" w:line="240" w:lineRule="auto"/>
            </w:pPr>
            <w:r>
              <w:rPr>
                <w:rFonts w:ascii="Calibri" w:hAnsi="Calibri" w:eastAsia="Calibri"/>
                <w:b w:val="0"/>
                <w:i w:val="0"/>
                <w:color w:val="0B2545"/>
                <w:sz w:val="17"/>
              </w:rPr>
              <w:t>At least one explanation or evaluation is not ready.</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141"/>
              </w:numPr>
              <w:spacing w:after="20" w:line="240" w:lineRule="auto"/>
            </w:pPr>
            <w:r>
              <w:rPr>
                <w:rFonts w:ascii="Calibri" w:hAnsi="Calibri" w:eastAsia="Calibri"/>
                <w:b w:val="0"/>
                <w:i w:val="0"/>
                <w:color w:val="0B2545"/>
                <w:sz w:val="17"/>
              </w:rPr>
              <w:t>The page identifies pending, failed or unavailable components.</w:t>
            </w:r>
          </w:p>
          <w:p>
            <w:pPr>
              <w:numPr>
                <w:ilvl w:val="0"/>
                <w:numId w:val="141"/>
              </w:numPr>
              <w:spacing w:after="20" w:line="240" w:lineRule="auto"/>
            </w:pPr>
            <w:r>
              <w:rPr>
                <w:rFonts w:ascii="Calibri" w:hAnsi="Calibri" w:eastAsia="Calibri"/>
                <w:b w:val="0"/>
                <w:i w:val="0"/>
                <w:color w:val="0B2545"/>
                <w:sz w:val="17"/>
              </w:rPr>
              <w:t>An authorized retry or re-evaluation can be requested when policy allows.</w:t>
            </w:r>
          </w:p>
          <w:p>
            <w:pPr>
              <w:spacing w:after="20"/>
            </w:pPr>
            <w:r>
              <w:rPr>
                <w:rFonts w:ascii="Calibri" w:hAnsi="Calibri" w:eastAsia="Calibri"/>
                <w:b/>
                <w:i w:val="0"/>
                <w:color w:val="B42318"/>
                <w:sz w:val="17"/>
              </w:rPr>
              <w:t>Failure-safe outcome</w:t>
            </w:r>
          </w:p>
          <w:p>
            <w:pPr>
              <w:numPr>
                <w:ilvl w:val="0"/>
                <w:numId w:val="142"/>
              </w:numPr>
              <w:spacing w:after="20" w:line="240" w:lineRule="auto"/>
            </w:pPr>
            <w:r>
              <w:rPr>
                <w:rFonts w:ascii="Calibri" w:hAnsi="Calibri" w:eastAsia="Calibri"/>
                <w:b w:val="0"/>
                <w:i w:val="0"/>
                <w:color w:val="0B2545"/>
                <w:sz w:val="17"/>
              </w:rPr>
              <w:t>Internal provider details are not exposed to the student.</w:t>
            </w:r>
          </w:p>
          <w:p>
            <w:pPr>
              <w:numPr>
                <w:ilvl w:val="0"/>
                <w:numId w:val="142"/>
              </w:numPr>
              <w:spacing w:after="20" w:line="240" w:lineRule="auto"/>
            </w:pPr>
            <w:r>
              <w:rPr>
                <w:rFonts w:ascii="Calibri" w:hAnsi="Calibri" w:eastAsia="Calibri"/>
                <w:b w:val="0"/>
                <w:i w:val="0"/>
                <w:color w:val="0B2545"/>
                <w:sz w:val="17"/>
              </w:rPr>
              <w:t>A recovery request does not erase accepted evidence.</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143"/>
              </w:numPr>
              <w:spacing w:before="0" w:after="20" w:line="240" w:lineRule="auto"/>
            </w:pPr>
            <w:r>
              <w:rPr>
                <w:rFonts w:ascii="Calibri" w:hAnsi="Calibri" w:eastAsia="Calibri"/>
                <w:b w:val="0"/>
                <w:i w:val="0"/>
                <w:color w:val="0B2545"/>
                <w:sz w:val="17"/>
              </w:rPr>
              <w:t>The result assembler reads durable explanation and evaluation statuses.</w:t>
            </w:r>
          </w:p>
          <w:p>
            <w:pPr>
              <w:numPr>
                <w:ilvl w:val="0"/>
                <w:numId w:val="143"/>
              </w:numPr>
              <w:spacing w:before="0" w:after="20" w:line="240" w:lineRule="auto"/>
            </w:pPr>
            <w:r>
              <w:rPr>
                <w:rFonts w:ascii="Calibri" w:hAnsi="Calibri" w:eastAsia="Calibri"/>
                <w:b w:val="0"/>
                <w:i w:val="0"/>
                <w:color w:val="0B2545"/>
                <w:sz w:val="17"/>
              </w:rPr>
              <w:t>The presenter maps each status to student-safe wording.</w:t>
            </w:r>
          </w:p>
          <w:p>
            <w:pPr>
              <w:numPr>
                <w:ilvl w:val="0"/>
                <w:numId w:val="143"/>
              </w:numPr>
              <w:spacing w:before="0" w:after="20" w:line="240" w:lineRule="auto"/>
            </w:pPr>
            <w:r>
              <w:rPr>
                <w:rFonts w:ascii="Calibri" w:hAnsi="Calibri" w:eastAsia="Calibri"/>
                <w:b w:val="0"/>
                <w:i w:val="0"/>
                <w:color w:val="0B2545"/>
                <w:sz w:val="17"/>
              </w:rPr>
              <w:t>The page shows available scores and evidence without invented replacements.</w:t>
            </w:r>
          </w:p>
          <w:p>
            <w:pPr>
              <w:numPr>
                <w:ilvl w:val="0"/>
                <w:numId w:val="143"/>
              </w:numPr>
              <w:spacing w:before="0" w:after="20" w:line="240" w:lineRule="auto"/>
            </w:pPr>
            <w:r>
              <w:rPr>
                <w:rFonts w:ascii="Calibri" w:hAnsi="Calibri" w:eastAsia="Calibri"/>
                <w:b w:val="0"/>
                <w:i w:val="0"/>
                <w:color w:val="0B2545"/>
                <w:sz w:val="17"/>
              </w:rPr>
              <w:t>If allowed, an authorized user chooses Retry or Re-evaluate.</w:t>
            </w:r>
          </w:p>
          <w:p>
            <w:pPr>
              <w:numPr>
                <w:ilvl w:val="0"/>
                <w:numId w:val="143"/>
              </w:numPr>
              <w:spacing w:before="0" w:after="20" w:line="240" w:lineRule="auto"/>
            </w:pPr>
            <w:r>
              <w:rPr>
                <w:rFonts w:ascii="Calibri" w:hAnsi="Calibri" w:eastAsia="Calibri"/>
                <w:b w:val="0"/>
                <w:i w:val="0"/>
                <w:color w:val="0B2545"/>
                <w:sz w:val="17"/>
              </w:rPr>
              <w:t>The command service checks permission and records the request.</w:t>
            </w:r>
          </w:p>
          <w:p>
            <w:pPr>
              <w:numPr>
                <w:ilvl w:val="0"/>
                <w:numId w:val="143"/>
              </w:numPr>
              <w:spacing w:before="0" w:after="20" w:line="240" w:lineRule="auto"/>
            </w:pPr>
            <w:r>
              <w:rPr>
                <w:rFonts w:ascii="Calibri" w:hAnsi="Calibri" w:eastAsia="Calibri"/>
                <w:b w:val="0"/>
                <w:i w:val="0"/>
                <w:color w:val="0B2545"/>
                <w:sz w:val="17"/>
              </w:rPr>
              <w:t>The refreshed result shows the new durable status.</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144"/>
              </w:numPr>
              <w:spacing w:before="0" w:after="20" w:line="240" w:lineRule="auto"/>
            </w:pPr>
            <w:r>
              <w:rPr>
                <w:rFonts w:ascii="Calibri" w:hAnsi="Calibri" w:eastAsia="Calibri"/>
                <w:b w:val="0"/>
                <w:i w:val="0"/>
                <w:color w:val="0B2545"/>
                <w:sz w:val="17"/>
              </w:rPr>
              <w:t>A1 - User cannot retry: hide the command and show when or how support can help.</w:t>
            </w:r>
          </w:p>
          <w:p>
            <w:pPr>
              <w:numPr>
                <w:ilvl w:val="0"/>
                <w:numId w:val="144"/>
              </w:numPr>
              <w:spacing w:before="0" w:after="20" w:line="240" w:lineRule="auto"/>
            </w:pPr>
            <w:r>
              <w:rPr>
                <w:rFonts w:ascii="Calibri" w:hAnsi="Calibri" w:eastAsia="Calibri"/>
                <w:b w:val="0"/>
                <w:i w:val="0"/>
                <w:color w:val="0B2545"/>
                <w:sz w:val="17"/>
              </w:rPr>
              <w:t>A2 - Retry is already running: return the existing task state instead of creating a duplicate.</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BR-07</w:t>
              <w:br/>
            </w:r>
            <w:r>
              <w:rPr>
                <w:rFonts w:ascii="Calibri" w:hAnsi="Calibri" w:eastAsia="Calibri"/>
                <w:b w:val="0"/>
                <w:i w:val="0"/>
                <w:color w:val="0B2545"/>
                <w:sz w:val="17"/>
              </w:rPr>
              <w:t>An external provider failure cannot create fabricated questions, transcripts, explanations, scores or feedback.</w:t>
            </w:r>
          </w:p>
          <w:p>
            <w:pPr>
              <w:spacing w:before="0" w:after="60" w:line="252" w:lineRule="auto"/>
            </w:pPr>
            <w:r>
              <w:rPr>
                <w:rFonts w:ascii="Calibri" w:hAnsi="Calibri" w:eastAsia="Calibri"/>
                <w:b/>
                <w:i w:val="0"/>
                <w:color w:val="1F4D78"/>
                <w:sz w:val="17"/>
              </w:rPr>
              <w:t>BR-08</w:t>
              <w:br/>
            </w:r>
            <w:r>
              <w:rPr>
                <w:rFonts w:ascii="Calibri" w:hAnsi="Calibri" w:eastAsia="Calibri"/>
                <w:b w:val="0"/>
                <w:i w:val="0"/>
                <w:color w:val="0B2545"/>
                <w:sz w:val="17"/>
              </w:rPr>
              <w:t>Retry and re-evaluation require authorization, are safe to repeat, preserve accepted evidence and create an audit record.</w:t>
            </w:r>
          </w:p>
          <w:p>
            <w:pPr>
              <w:spacing w:before="0" w:after="60" w:line="252" w:lineRule="auto"/>
            </w:pPr>
            <w:r>
              <w:rPr>
                <w:rFonts w:ascii="Calibri" w:hAnsi="Calibri" w:eastAsia="Calibri"/>
                <w:b/>
                <w:i w:val="0"/>
                <w:color w:val="1F4D78"/>
                <w:sz w:val="17"/>
              </w:rPr>
              <w:t>BR-44</w:t>
              <w:br/>
            </w:r>
            <w:r>
              <w:rPr>
                <w:rFonts w:ascii="Calibri" w:hAnsi="Calibri" w:eastAsia="Calibri"/>
                <w:b w:val="0"/>
                <w:i w:val="0"/>
                <w:color w:val="0B2545"/>
                <w:sz w:val="17"/>
              </w:rPr>
              <w:t>Pending, failed and unavailable result states must be shown honestly without invented percentages or feedback.</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MSG-RES-10: </w:t>
            </w:r>
            <w:r>
              <w:rPr>
                <w:rFonts w:ascii="Calibri" w:hAnsi="Calibri" w:eastAsia="Calibri"/>
                <w:b w:val="0"/>
                <w:i w:val="0"/>
                <w:color w:val="0B2545"/>
                <w:sz w:val="17"/>
              </w:rPr>
              <w:t>Part of this result is still being evaluated.</w:t>
            </w:r>
          </w:p>
          <w:p>
            <w:pPr>
              <w:spacing w:before="0" w:after="40" w:line="240" w:lineRule="auto"/>
            </w:pPr>
            <w:r>
              <w:rPr>
                <w:rFonts w:ascii="Calibri" w:hAnsi="Calibri" w:eastAsia="Calibri"/>
                <w:b/>
                <w:i w:val="0"/>
                <w:color w:val="1F4D78"/>
                <w:sz w:val="17"/>
              </w:rPr>
              <w:t xml:space="preserve">MSG-RES-12: </w:t>
            </w:r>
            <w:r>
              <w:rPr>
                <w:rFonts w:ascii="Calibri" w:hAnsi="Calibri" w:eastAsia="Calibri"/>
                <w:b w:val="0"/>
                <w:i w:val="0"/>
                <w:color w:val="0B2545"/>
                <w:sz w:val="17"/>
              </w:rPr>
              <w:t>Recovery was requested; accepted evidence remains unchanged.</w:t>
            </w:r>
          </w:p>
        </w:tc>
      </w:tr>
    </w:tbl>
    <w:p>
      <w:r>
        <w:br w:type="page"/>
      </w:r>
    </w:p>
    <w:p>
      <w:pPr>
        <w:keepNext/>
        <w:spacing w:before="0" w:after="40"/>
      </w:pPr>
      <w:r>
        <w:rPr>
          <w:rFonts w:ascii="Calibri" w:hAnsi="Calibri" w:eastAsia="Calibri"/>
          <w:b/>
          <w:i w:val="0"/>
          <w:color w:val="5F6B7A"/>
          <w:sz w:val="17"/>
        </w:rPr>
        <w:t>AREA 04/04  |  PRG Practice Progress Management  |  MODULE PRG  |  USE CASE 28/30</w:t>
      </w:r>
    </w:p>
    <w:p>
      <w:pPr>
        <w:keepNext/>
        <w:spacing w:before="0" w:after="60"/>
        <w:jc w:val="left"/>
      </w:pPr>
      <w:r>
        <w:rPr>
          <w:rFonts w:ascii="Calibri" w:hAnsi="Calibri" w:eastAsia="Calibri"/>
          <w:b/>
          <w:i w:val="0"/>
          <w:color w:val="0B2545"/>
          <w:sz w:val="30"/>
        </w:rPr>
        <w:t>UC-PRG-01  View real Practice history and summaries</w:t>
      </w:r>
    </w:p>
    <w:p>
      <w:pPr>
        <w:keepNext/>
        <w:spacing w:before="0" w:after="60"/>
      </w:pPr>
      <w:r>
        <w:rPr>
          <w:rFonts w:ascii="Calibri" w:hAnsi="Calibri" w:eastAsia="Calibri"/>
          <w:b/>
          <w:i w:val="0"/>
          <w:color w:val="2E74B5"/>
          <w:sz w:val="17"/>
        </w:rPr>
        <w:t>CURRENT</w:t>
      </w:r>
      <w:r>
        <w:rPr>
          <w:rFonts w:ascii="Calibri" w:hAnsi="Calibri" w:eastAsia="Calibri"/>
          <w:b w:val="0"/>
          <w:i/>
          <w:color w:val="5F6B7A"/>
          <w:sz w:val="16"/>
        </w:rPr>
        <w:t xml:space="preserve">   Code/plan trace: PracticeController.progress, PracticeService.getProgressPageData, PracticeAttemptRepository</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Result services</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Shows bounded attempt history and summary values calculated from the student's persisted authorized Practice data.</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145"/>
              </w:numPr>
              <w:spacing w:before="0" w:after="20" w:line="240" w:lineRule="auto"/>
            </w:pPr>
            <w:r>
              <w:rPr>
                <w:rFonts w:ascii="Calibri" w:hAnsi="Calibri" w:eastAsia="Calibri"/>
                <w:b w:val="0"/>
                <w:i w:val="0"/>
                <w:color w:val="0B2545"/>
                <w:sz w:val="17"/>
              </w:rPr>
              <w:t>The student is signed in.</w:t>
            </w:r>
          </w:p>
          <w:p>
            <w:pPr>
              <w:numPr>
                <w:ilvl w:val="0"/>
                <w:numId w:val="145"/>
              </w:numPr>
              <w:spacing w:before="0" w:after="20" w:line="240" w:lineRule="auto"/>
            </w:pPr>
            <w:r>
              <w:rPr>
                <w:rFonts w:ascii="Calibri" w:hAnsi="Calibri" w:eastAsia="Calibri"/>
                <w:b w:val="0"/>
                <w:i w:val="0"/>
                <w:color w:val="0B2545"/>
                <w:sz w:val="17"/>
              </w:rPr>
              <w:t>The progress query can resolve the student identity.</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146"/>
              </w:numPr>
              <w:spacing w:after="20" w:line="240" w:lineRule="auto"/>
            </w:pPr>
            <w:r>
              <w:rPr>
                <w:rFonts w:ascii="Calibri" w:hAnsi="Calibri" w:eastAsia="Calibri"/>
                <w:b w:val="0"/>
                <w:i w:val="0"/>
                <w:color w:val="0B2545"/>
                <w:sz w:val="17"/>
              </w:rPr>
              <w:t>A bounded history page and truthful summary are displayed.</w:t>
            </w:r>
          </w:p>
          <w:p>
            <w:pPr>
              <w:numPr>
                <w:ilvl w:val="0"/>
                <w:numId w:val="146"/>
              </w:numPr>
              <w:spacing w:after="20" w:line="240" w:lineRule="auto"/>
            </w:pPr>
            <w:r>
              <w:rPr>
                <w:rFonts w:ascii="Calibri" w:hAnsi="Calibri" w:eastAsia="Calibri"/>
                <w:b w:val="0"/>
                <w:i w:val="0"/>
                <w:color w:val="0B2545"/>
                <w:sz w:val="17"/>
              </w:rPr>
              <w:t>Every row links to an authorized attempt when a result is available.</w:t>
            </w:r>
          </w:p>
          <w:p>
            <w:pPr>
              <w:spacing w:after="20"/>
            </w:pPr>
            <w:r>
              <w:rPr>
                <w:rFonts w:ascii="Calibri" w:hAnsi="Calibri" w:eastAsia="Calibri"/>
                <w:b/>
                <w:i w:val="0"/>
                <w:color w:val="B42318"/>
                <w:sz w:val="17"/>
              </w:rPr>
              <w:t>Failure-safe outcome</w:t>
            </w:r>
          </w:p>
          <w:p>
            <w:pPr>
              <w:numPr>
                <w:ilvl w:val="0"/>
                <w:numId w:val="147"/>
              </w:numPr>
              <w:spacing w:after="20" w:line="240" w:lineRule="auto"/>
            </w:pPr>
            <w:r>
              <w:rPr>
                <w:rFonts w:ascii="Calibri" w:hAnsi="Calibri" w:eastAsia="Calibri"/>
                <w:b w:val="0"/>
                <w:i w:val="0"/>
                <w:color w:val="0B2545"/>
                <w:sz w:val="17"/>
              </w:rPr>
              <w:t>Placeholder metrics are not shown as real progress.</w:t>
            </w:r>
          </w:p>
          <w:p>
            <w:pPr>
              <w:numPr>
                <w:ilvl w:val="0"/>
                <w:numId w:val="147"/>
              </w:numPr>
              <w:spacing w:after="20" w:line="240" w:lineRule="auto"/>
            </w:pPr>
            <w:r>
              <w:rPr>
                <w:rFonts w:ascii="Calibri" w:hAnsi="Calibri" w:eastAsia="Calibri"/>
                <w:b w:val="0"/>
                <w:i w:val="0"/>
                <w:color w:val="0B2545"/>
                <w:sz w:val="17"/>
              </w:rPr>
              <w:t>Another student's attempts are not included.</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148"/>
              </w:numPr>
              <w:spacing w:before="0" w:after="20" w:line="240" w:lineRule="auto"/>
            </w:pPr>
            <w:r>
              <w:rPr>
                <w:rFonts w:ascii="Calibri" w:hAnsi="Calibri" w:eastAsia="Calibri"/>
                <w:b w:val="0"/>
                <w:i w:val="0"/>
                <w:color w:val="0B2545"/>
                <w:sz w:val="17"/>
              </w:rPr>
              <w:t>The student opens /practice/progress.</w:t>
            </w:r>
          </w:p>
          <w:p>
            <w:pPr>
              <w:numPr>
                <w:ilvl w:val="0"/>
                <w:numId w:val="148"/>
              </w:numPr>
              <w:spacing w:before="0" w:after="20" w:line="240" w:lineRule="auto"/>
            </w:pPr>
            <w:r>
              <w:rPr>
                <w:rFonts w:ascii="Calibri" w:hAnsi="Calibri" w:eastAsia="Calibri"/>
                <w:b w:val="0"/>
                <w:i w:val="0"/>
                <w:color w:val="0B2545"/>
                <w:sz w:val="17"/>
              </w:rPr>
              <w:t>The controller resolves the authenticated student.</w:t>
            </w:r>
          </w:p>
          <w:p>
            <w:pPr>
              <w:numPr>
                <w:ilvl w:val="0"/>
                <w:numId w:val="148"/>
              </w:numPr>
              <w:spacing w:before="0" w:after="20" w:line="240" w:lineRule="auto"/>
            </w:pPr>
            <w:r>
              <w:rPr>
                <w:rFonts w:ascii="Calibri" w:hAnsi="Calibri" w:eastAsia="Calibri"/>
                <w:b w:val="0"/>
                <w:i w:val="0"/>
                <w:color w:val="0B2545"/>
                <w:sz w:val="17"/>
              </w:rPr>
              <w:t>The service applies pagination and the default date boundary.</w:t>
            </w:r>
          </w:p>
          <w:p>
            <w:pPr>
              <w:numPr>
                <w:ilvl w:val="0"/>
                <w:numId w:val="148"/>
              </w:numPr>
              <w:spacing w:before="0" w:after="20" w:line="240" w:lineRule="auto"/>
            </w:pPr>
            <w:r>
              <w:rPr>
                <w:rFonts w:ascii="Calibri" w:hAnsi="Calibri" w:eastAsia="Calibri"/>
                <w:b w:val="0"/>
                <w:i w:val="0"/>
                <w:color w:val="0B2545"/>
                <w:sz w:val="17"/>
              </w:rPr>
              <w:t>The repository loads authorized attempts and stored result states.</w:t>
            </w:r>
          </w:p>
          <w:p>
            <w:pPr>
              <w:numPr>
                <w:ilvl w:val="0"/>
                <w:numId w:val="148"/>
              </w:numPr>
              <w:spacing w:before="0" w:after="20" w:line="240" w:lineRule="auto"/>
            </w:pPr>
            <w:r>
              <w:rPr>
                <w:rFonts w:ascii="Calibri" w:hAnsi="Calibri" w:eastAsia="Calibri"/>
                <w:b w:val="0"/>
                <w:i w:val="0"/>
                <w:color w:val="0B2545"/>
                <w:sz w:val="17"/>
              </w:rPr>
              <w:t>The service calculates summaries only from compatible available data.</w:t>
            </w:r>
          </w:p>
          <w:p>
            <w:pPr>
              <w:numPr>
                <w:ilvl w:val="0"/>
                <w:numId w:val="148"/>
              </w:numPr>
              <w:spacing w:before="0" w:after="20" w:line="240" w:lineRule="auto"/>
            </w:pPr>
            <w:r>
              <w:rPr>
                <w:rFonts w:ascii="Calibri" w:hAnsi="Calibri" w:eastAsia="Calibri"/>
                <w:b w:val="0"/>
                <w:i w:val="0"/>
                <w:color w:val="0B2545"/>
                <w:sz w:val="17"/>
              </w:rPr>
              <w:t>The page shows history, summary cards and honest empty or error states.</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149"/>
              </w:numPr>
              <w:spacing w:before="0" w:after="20" w:line="240" w:lineRule="auto"/>
            </w:pPr>
            <w:r>
              <w:rPr>
                <w:rFonts w:ascii="Calibri" w:hAnsi="Calibri" w:eastAsia="Calibri"/>
                <w:b w:val="0"/>
                <w:i w:val="0"/>
                <w:color w:val="0B2545"/>
                <w:sz w:val="17"/>
              </w:rPr>
              <w:t>A1 - No attempts exist: show a useful empty state and a link to the catalog.</w:t>
            </w:r>
          </w:p>
          <w:p>
            <w:pPr>
              <w:numPr>
                <w:ilvl w:val="0"/>
                <w:numId w:val="149"/>
              </w:numPr>
              <w:spacing w:before="0" w:after="20" w:line="240" w:lineRule="auto"/>
            </w:pPr>
            <w:r>
              <w:rPr>
                <w:rFonts w:ascii="Calibri" w:hAnsi="Calibri" w:eastAsia="Calibri"/>
                <w:b w:val="0"/>
                <w:i w:val="0"/>
                <w:color w:val="0B2545"/>
                <w:sz w:val="17"/>
              </w:rPr>
              <w:t>A2 - Part of the data is unavailable: show the available history and a recoverable warning.</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BR-01</w:t>
              <w:br/>
            </w:r>
            <w:r>
              <w:rPr>
                <w:rFonts w:ascii="Calibri" w:hAnsi="Calibri" w:eastAsia="Calibri"/>
                <w:b w:val="0"/>
                <w:i w:val="0"/>
                <w:color w:val="0B2545"/>
                <w:sz w:val="17"/>
              </w:rPr>
              <w:t>Only an authenticated user with an active account can access protected Practice functions.</w:t>
            </w:r>
          </w:p>
          <w:p>
            <w:pPr>
              <w:spacing w:before="0" w:after="60" w:line="252" w:lineRule="auto"/>
            </w:pPr>
            <w:r>
              <w:rPr>
                <w:rFonts w:ascii="Calibri" w:hAnsi="Calibri" w:eastAsia="Calibri"/>
                <w:b/>
                <w:i w:val="0"/>
                <w:color w:val="1F4D78"/>
                <w:sz w:val="17"/>
              </w:rPr>
              <w:t>BR-03</w:t>
              <w:br/>
            </w:r>
            <w:r>
              <w:rPr>
                <w:rFonts w:ascii="Calibri" w:hAnsi="Calibri" w:eastAsia="Calibri"/>
                <w:b w:val="0"/>
                <w:i w:val="0"/>
                <w:color w:val="0B2545"/>
                <w:sz w:val="17"/>
              </w:rPr>
              <w:t>A Student can access only published Practice content and attempts that the Student is authorized to use.</w:t>
            </w:r>
          </w:p>
          <w:p>
            <w:pPr>
              <w:spacing w:before="0" w:after="60" w:line="252" w:lineRule="auto"/>
            </w:pPr>
            <w:r>
              <w:rPr>
                <w:rFonts w:ascii="Calibri" w:hAnsi="Calibri" w:eastAsia="Calibri"/>
                <w:b/>
                <w:i w:val="0"/>
                <w:color w:val="1F4D78"/>
                <w:sz w:val="17"/>
              </w:rPr>
              <w:t>BR-45</w:t>
              <w:br/>
            </w:r>
            <w:r>
              <w:rPr>
                <w:rFonts w:ascii="Calibri" w:hAnsi="Calibri" w:eastAsia="Calibri"/>
                <w:b w:val="0"/>
                <w:i w:val="0"/>
                <w:color w:val="0B2545"/>
                <w:sz w:val="17"/>
              </w:rPr>
              <w:t>Practice progress uses only persisted authorized attempts, and history queries are bounded by pagination and date limits.</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MSG-PRG-01: </w:t>
            </w:r>
            <w:r>
              <w:rPr>
                <w:rFonts w:ascii="Calibri" w:hAnsi="Calibri" w:eastAsia="Calibri"/>
                <w:b w:val="0"/>
                <w:i w:val="0"/>
                <w:color w:val="0B2545"/>
                <w:sz w:val="17"/>
              </w:rPr>
              <w:t>No Practice history is available yet.</w:t>
            </w:r>
          </w:p>
          <w:p>
            <w:pPr>
              <w:spacing w:before="0" w:after="40" w:line="240" w:lineRule="auto"/>
            </w:pPr>
            <w:r>
              <w:rPr>
                <w:rFonts w:ascii="Calibri" w:hAnsi="Calibri" w:eastAsia="Calibri"/>
                <w:b/>
                <w:i w:val="0"/>
                <w:color w:val="1F4D78"/>
                <w:sz w:val="17"/>
              </w:rPr>
              <w:t xml:space="preserve">MSG-PRG-02: </w:t>
            </w:r>
            <w:r>
              <w:rPr>
                <w:rFonts w:ascii="Calibri" w:hAnsi="Calibri" w:eastAsia="Calibri"/>
                <w:b w:val="0"/>
                <w:i w:val="0"/>
                <w:color w:val="0B2545"/>
                <w:sz w:val="17"/>
              </w:rPr>
              <w:t>Some progress data could not be loaded. Please retry.</w:t>
            </w:r>
          </w:p>
        </w:tc>
      </w:tr>
    </w:tbl>
    <w:p>
      <w:r>
        <w:br w:type="page"/>
      </w:r>
    </w:p>
    <w:p>
      <w:pPr>
        <w:keepNext/>
        <w:spacing w:before="0" w:after="40"/>
      </w:pPr>
      <w:r>
        <w:rPr>
          <w:rFonts w:ascii="Calibri" w:hAnsi="Calibri" w:eastAsia="Calibri"/>
          <w:b/>
          <w:i w:val="0"/>
          <w:color w:val="5F6B7A"/>
          <w:sz w:val="17"/>
        </w:rPr>
        <w:t>AREA 04/04  |  PRG Practice Progress Management  |  MODULE PRG  |  USE CASE 29/30</w:t>
      </w:r>
    </w:p>
    <w:p>
      <w:pPr>
        <w:keepNext/>
        <w:spacing w:before="0" w:after="60"/>
        <w:jc w:val="left"/>
      </w:pPr>
      <w:r>
        <w:rPr>
          <w:rFonts w:ascii="Calibri" w:hAnsi="Calibri" w:eastAsia="Calibri"/>
          <w:b/>
          <w:i w:val="0"/>
          <w:color w:val="0B2545"/>
          <w:sz w:val="30"/>
        </w:rPr>
        <w:t>UC-PRG-02  Filter and drill down into progress</w:t>
      </w:r>
    </w:p>
    <w:p>
      <w:pPr>
        <w:keepNext/>
        <w:spacing w:before="0" w:after="60"/>
      </w:pPr>
      <w:r>
        <w:rPr>
          <w:rFonts w:ascii="Calibri" w:hAnsi="Calibri" w:eastAsia="Calibri"/>
          <w:b/>
          <w:i w:val="0"/>
          <w:color w:val="D79B00"/>
          <w:sz w:val="17"/>
        </w:rPr>
        <w:t>PLANNED 13F</w:t>
      </w:r>
      <w:r>
        <w:rPr>
          <w:rFonts w:ascii="Calibri" w:hAnsi="Calibri" w:eastAsia="Calibri"/>
          <w:b w:val="0"/>
          <w:i/>
          <w:color w:val="5F6B7A"/>
          <w:sz w:val="16"/>
        </w:rPr>
        <w:t xml:space="preserve">   Code/plan trace: PracticeProgressQueryService (planned), PracticeProgressPresenter (planned), PracticeResultAssembler</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Result services</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Applies consistent skill, date and status filters to summaries and history, then opens the exact selected attempt or result.</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150"/>
              </w:numPr>
              <w:spacing w:before="0" w:after="20" w:line="240" w:lineRule="auto"/>
            </w:pPr>
            <w:r>
              <w:rPr>
                <w:rFonts w:ascii="Calibri" w:hAnsi="Calibri" w:eastAsia="Calibri"/>
                <w:b w:val="0"/>
                <w:i w:val="0"/>
                <w:color w:val="0B2545"/>
                <w:sz w:val="17"/>
              </w:rPr>
              <w:t>The student has Practice history.</w:t>
            </w:r>
          </w:p>
          <w:p>
            <w:pPr>
              <w:numPr>
                <w:ilvl w:val="0"/>
                <w:numId w:val="150"/>
              </w:numPr>
              <w:spacing w:before="0" w:after="20" w:line="240" w:lineRule="auto"/>
            </w:pPr>
            <w:r>
              <w:rPr>
                <w:rFonts w:ascii="Calibri" w:hAnsi="Calibri" w:eastAsia="Calibri"/>
                <w:b w:val="0"/>
                <w:i w:val="0"/>
                <w:color w:val="0B2545"/>
                <w:sz w:val="17"/>
              </w:rPr>
              <w:t>Phase 13F progress query and presentation services have been implemented.</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151"/>
              </w:numPr>
              <w:spacing w:after="20" w:line="240" w:lineRule="auto"/>
            </w:pPr>
            <w:r>
              <w:rPr>
                <w:rFonts w:ascii="Calibri" w:hAnsi="Calibri" w:eastAsia="Calibri"/>
                <w:b w:val="0"/>
                <w:i w:val="0"/>
                <w:color w:val="0B2545"/>
                <w:sz w:val="17"/>
              </w:rPr>
              <w:t>Summary and history use the same filters.</w:t>
            </w:r>
          </w:p>
          <w:p>
            <w:pPr>
              <w:numPr>
                <w:ilvl w:val="0"/>
                <w:numId w:val="151"/>
              </w:numPr>
              <w:spacing w:after="20" w:line="240" w:lineRule="auto"/>
            </w:pPr>
            <w:r>
              <w:rPr>
                <w:rFonts w:ascii="Calibri" w:hAnsi="Calibri" w:eastAsia="Calibri"/>
                <w:b w:val="0"/>
                <w:i w:val="0"/>
                <w:color w:val="0B2545"/>
                <w:sz w:val="17"/>
              </w:rPr>
              <w:t>Trend information states its sample size and recency.</w:t>
            </w:r>
          </w:p>
          <w:p>
            <w:pPr>
              <w:spacing w:after="20"/>
            </w:pPr>
            <w:r>
              <w:rPr>
                <w:rFonts w:ascii="Calibri" w:hAnsi="Calibri" w:eastAsia="Calibri"/>
                <w:b/>
                <w:i w:val="0"/>
                <w:color w:val="B42318"/>
                <w:sz w:val="17"/>
              </w:rPr>
              <w:t>Failure-safe outcome</w:t>
            </w:r>
          </w:p>
          <w:p>
            <w:pPr>
              <w:numPr>
                <w:ilvl w:val="0"/>
                <w:numId w:val="152"/>
              </w:numPr>
              <w:spacing w:after="20" w:line="240" w:lineRule="auto"/>
            </w:pPr>
            <w:r>
              <w:rPr>
                <w:rFonts w:ascii="Calibri" w:hAnsi="Calibri" w:eastAsia="Calibri"/>
                <w:b w:val="0"/>
                <w:i w:val="0"/>
                <w:color w:val="0B2545"/>
                <w:sz w:val="17"/>
              </w:rPr>
              <w:t>Incompatible score scales are not compared.</w:t>
            </w:r>
          </w:p>
          <w:p>
            <w:pPr>
              <w:numPr>
                <w:ilvl w:val="0"/>
                <w:numId w:val="152"/>
              </w:numPr>
              <w:spacing w:after="20" w:line="240" w:lineRule="auto"/>
            </w:pPr>
            <w:r>
              <w:rPr>
                <w:rFonts w:ascii="Calibri" w:hAnsi="Calibri" w:eastAsia="Calibri"/>
                <w:b w:val="0"/>
                <w:i w:val="0"/>
                <w:color w:val="0B2545"/>
                <w:sz w:val="17"/>
              </w:rPr>
              <w:t>A drill-down cannot leave the student's authorized attempt scope.</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153"/>
              </w:numPr>
              <w:spacing w:before="0" w:after="20" w:line="240" w:lineRule="auto"/>
            </w:pPr>
            <w:r>
              <w:rPr>
                <w:rFonts w:ascii="Calibri" w:hAnsi="Calibri" w:eastAsia="Calibri"/>
                <w:b w:val="0"/>
                <w:i w:val="0"/>
                <w:color w:val="0B2545"/>
                <w:sz w:val="17"/>
              </w:rPr>
              <w:t>The student chooses skill, date or status filters.</w:t>
            </w:r>
          </w:p>
          <w:p>
            <w:pPr>
              <w:numPr>
                <w:ilvl w:val="0"/>
                <w:numId w:val="153"/>
              </w:numPr>
              <w:spacing w:before="0" w:after="20" w:line="240" w:lineRule="auto"/>
            </w:pPr>
            <w:r>
              <w:rPr>
                <w:rFonts w:ascii="Calibri" w:hAnsi="Calibri" w:eastAsia="Calibri"/>
                <w:b w:val="0"/>
                <w:i w:val="0"/>
                <w:color w:val="0B2545"/>
                <w:sz w:val="17"/>
              </w:rPr>
              <w:t>The query service validates and normalizes the filter set.</w:t>
            </w:r>
          </w:p>
          <w:p>
            <w:pPr>
              <w:numPr>
                <w:ilvl w:val="0"/>
                <w:numId w:val="153"/>
              </w:numPr>
              <w:spacing w:before="0" w:after="20" w:line="240" w:lineRule="auto"/>
            </w:pPr>
            <w:r>
              <w:rPr>
                <w:rFonts w:ascii="Calibri" w:hAnsi="Calibri" w:eastAsia="Calibri"/>
                <w:b w:val="0"/>
                <w:i w:val="0"/>
                <w:color w:val="0B2545"/>
                <w:sz w:val="17"/>
              </w:rPr>
              <w:t>The repository loads one bounded compatible dataset.</w:t>
            </w:r>
          </w:p>
          <w:p>
            <w:pPr>
              <w:numPr>
                <w:ilvl w:val="0"/>
                <w:numId w:val="153"/>
              </w:numPr>
              <w:spacing w:before="0" w:after="20" w:line="240" w:lineRule="auto"/>
            </w:pPr>
            <w:r>
              <w:rPr>
                <w:rFonts w:ascii="Calibri" w:hAnsi="Calibri" w:eastAsia="Calibri"/>
                <w:b w:val="0"/>
                <w:i w:val="0"/>
                <w:color w:val="0B2545"/>
                <w:sz w:val="17"/>
              </w:rPr>
              <w:t>The presenter builds summary, trend and history from that same dataset.</w:t>
            </w:r>
          </w:p>
          <w:p>
            <w:pPr>
              <w:numPr>
                <w:ilvl w:val="0"/>
                <w:numId w:val="153"/>
              </w:numPr>
              <w:spacing w:before="0" w:after="20" w:line="240" w:lineRule="auto"/>
            </w:pPr>
            <w:r>
              <w:rPr>
                <w:rFonts w:ascii="Calibri" w:hAnsi="Calibri" w:eastAsia="Calibri"/>
                <w:b w:val="0"/>
                <w:i w:val="0"/>
                <w:color w:val="0B2545"/>
                <w:sz w:val="17"/>
              </w:rPr>
              <w:t>The student selects a history row.</w:t>
            </w:r>
          </w:p>
          <w:p>
            <w:pPr>
              <w:numPr>
                <w:ilvl w:val="0"/>
                <w:numId w:val="153"/>
              </w:numPr>
              <w:spacing w:before="0" w:after="20" w:line="240" w:lineRule="auto"/>
            </w:pPr>
            <w:r>
              <w:rPr>
                <w:rFonts w:ascii="Calibri" w:hAnsi="Calibri" w:eastAsia="Calibri"/>
                <w:b w:val="0"/>
                <w:i w:val="0"/>
                <w:color w:val="0B2545"/>
                <w:sz w:val="17"/>
              </w:rPr>
              <w:t>The system opens the exact authorized attempt result or detail route.</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154"/>
              </w:numPr>
              <w:spacing w:before="0" w:after="20" w:line="240" w:lineRule="auto"/>
            </w:pPr>
            <w:r>
              <w:rPr>
                <w:rFonts w:ascii="Calibri" w:hAnsi="Calibri" w:eastAsia="Calibri"/>
                <w:b w:val="0"/>
                <w:i w:val="0"/>
                <w:color w:val="0B2545"/>
                <w:sz w:val="17"/>
              </w:rPr>
              <w:t>A1 - Filter has no matching attempts: keep filters visible and show an empty result.</w:t>
            </w:r>
          </w:p>
          <w:p>
            <w:pPr>
              <w:numPr>
                <w:ilvl w:val="0"/>
                <w:numId w:val="154"/>
              </w:numPr>
              <w:spacing w:before="0" w:after="20" w:line="240" w:lineRule="auto"/>
            </w:pPr>
            <w:r>
              <w:rPr>
                <w:rFonts w:ascii="Calibri" w:hAnsi="Calibri" w:eastAsia="Calibri"/>
                <w:b w:val="0"/>
                <w:i w:val="0"/>
                <w:color w:val="0B2545"/>
                <w:sz w:val="17"/>
              </w:rPr>
              <w:t>A2 - Too little comparable data: show sample size and omit the trend claim.</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BR-03</w:t>
              <w:br/>
            </w:r>
            <w:r>
              <w:rPr>
                <w:rFonts w:ascii="Calibri" w:hAnsi="Calibri" w:eastAsia="Calibri"/>
                <w:b w:val="0"/>
                <w:i w:val="0"/>
                <w:color w:val="0B2545"/>
                <w:sz w:val="17"/>
              </w:rPr>
              <w:t>A Student can access only published Practice content and attempts that the Student is authorized to use.</w:t>
            </w:r>
          </w:p>
          <w:p>
            <w:pPr>
              <w:spacing w:before="0" w:after="60" w:line="252" w:lineRule="auto"/>
            </w:pPr>
            <w:r>
              <w:rPr>
                <w:rFonts w:ascii="Calibri" w:hAnsi="Calibri" w:eastAsia="Calibri"/>
                <w:b/>
                <w:i w:val="0"/>
                <w:color w:val="1F4D78"/>
                <w:sz w:val="17"/>
              </w:rPr>
              <w:t>BR-46</w:t>
              <w:br/>
            </w:r>
            <w:r>
              <w:rPr>
                <w:rFonts w:ascii="Calibri" w:hAnsi="Calibri" w:eastAsia="Calibri"/>
                <w:b w:val="0"/>
                <w:i w:val="0"/>
                <w:color w:val="0B2545"/>
                <w:sz w:val="17"/>
              </w:rPr>
              <w:t>Progress summaries and history use the same filters and keep incompatible scoring scales separate.</w:t>
            </w:r>
          </w:p>
          <w:p>
            <w:pPr>
              <w:spacing w:before="0" w:after="60" w:line="252" w:lineRule="auto"/>
            </w:pPr>
            <w:r>
              <w:rPr>
                <w:rFonts w:ascii="Calibri" w:hAnsi="Calibri" w:eastAsia="Calibri"/>
                <w:b/>
                <w:i w:val="0"/>
                <w:color w:val="1F4D78"/>
                <w:sz w:val="17"/>
              </w:rPr>
              <w:t>BR-47</w:t>
              <w:br/>
            </w:r>
            <w:r>
              <w:rPr>
                <w:rFonts w:ascii="Calibri" w:hAnsi="Calibri" w:eastAsia="Calibri"/>
                <w:b w:val="0"/>
                <w:i w:val="0"/>
                <w:color w:val="0B2545"/>
                <w:sz w:val="17"/>
              </w:rPr>
              <w:t>A progress trend states its sample size and recency and avoids strong claims when evidence is limited.</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MSG-PRG-03: </w:t>
            </w:r>
            <w:r>
              <w:rPr>
                <w:rFonts w:ascii="Calibri" w:hAnsi="Calibri" w:eastAsia="Calibri"/>
                <w:b w:val="0"/>
                <w:i w:val="0"/>
                <w:color w:val="0B2545"/>
                <w:sz w:val="17"/>
              </w:rPr>
              <w:t>No attempts match these filters.</w:t>
            </w:r>
          </w:p>
          <w:p>
            <w:pPr>
              <w:spacing w:before="0" w:after="40" w:line="240" w:lineRule="auto"/>
            </w:pPr>
            <w:r>
              <w:rPr>
                <w:rFonts w:ascii="Calibri" w:hAnsi="Calibri" w:eastAsia="Calibri"/>
                <w:b/>
                <w:i w:val="0"/>
                <w:color w:val="1F4D78"/>
                <w:sz w:val="17"/>
              </w:rPr>
              <w:t xml:space="preserve">MSG-PRG-04: </w:t>
            </w:r>
            <w:r>
              <w:rPr>
                <w:rFonts w:ascii="Calibri" w:hAnsi="Calibri" w:eastAsia="Calibri"/>
                <w:b w:val="0"/>
                <w:i w:val="0"/>
                <w:color w:val="0B2545"/>
                <w:sz w:val="17"/>
              </w:rPr>
              <w:t>More comparable attempts are needed before showing a trend.</w:t>
            </w:r>
          </w:p>
        </w:tc>
      </w:tr>
    </w:tbl>
    <w:p>
      <w:r>
        <w:br w:type="page"/>
      </w:r>
    </w:p>
    <w:p>
      <w:pPr>
        <w:keepNext/>
        <w:spacing w:before="0" w:after="40"/>
      </w:pPr>
      <w:r>
        <w:rPr>
          <w:rFonts w:ascii="Calibri" w:hAnsi="Calibri" w:eastAsia="Calibri"/>
          <w:b/>
          <w:i w:val="0"/>
          <w:color w:val="5F6B7A"/>
          <w:sz w:val="17"/>
        </w:rPr>
        <w:t>AREA 04/04  |  PRG Practice Progress Management  |  MODULE PRG  |  USE CASE 30/30</w:t>
      </w:r>
    </w:p>
    <w:p>
      <w:pPr>
        <w:keepNext/>
        <w:spacing w:before="0" w:after="60"/>
        <w:jc w:val="left"/>
      </w:pPr>
      <w:r>
        <w:rPr>
          <w:rFonts w:ascii="Calibri" w:hAnsi="Calibri" w:eastAsia="Calibri"/>
          <w:b/>
          <w:i w:val="0"/>
          <w:color w:val="0B2545"/>
          <w:sz w:val="30"/>
        </w:rPr>
        <w:t>UC-PRG-03  Open authorized recovery actions for incomplete evaluations</w:t>
      </w:r>
    </w:p>
    <w:p>
      <w:pPr>
        <w:keepNext/>
        <w:spacing w:before="0" w:after="60"/>
      </w:pPr>
      <w:r>
        <w:rPr>
          <w:rFonts w:ascii="Calibri" w:hAnsi="Calibri" w:eastAsia="Calibri"/>
          <w:b/>
          <w:i w:val="0"/>
          <w:color w:val="D79B00"/>
          <w:sz w:val="17"/>
        </w:rPr>
        <w:t>PLANNED 13F</w:t>
      </w:r>
      <w:r>
        <w:rPr>
          <w:rFonts w:ascii="Calibri" w:hAnsi="Calibri" w:eastAsia="Calibri"/>
          <w:b w:val="0"/>
          <w:i/>
          <w:color w:val="5F6B7A"/>
          <w:sz w:val="16"/>
        </w:rPr>
        <w:t xml:space="preserve">   Code/plan trace: PracticeRecoveryPresenter (planned), QuestionExplanationRetryService, PracticeController.reEvaluate</w:t>
      </w:r>
    </w:p>
    <w:tbl>
      <w:tblPr>
        <w:tblStyle w:val="TableGrid"/>
        <w:tblW w:type="dxa" w:w="9360"/>
        <w:tblLayout w:type="fixed"/>
        <w:tblLook w:firstColumn="1" w:firstRow="1" w:lastColumn="0" w:lastRow="0" w:noHBand="0" w:noVBand="1" w:val="04A0"/>
        <w:tblInd w:w="120" w:type="dxa"/>
      </w:tblPr>
      <w:tblGrid>
        <w:gridCol w:w="1800"/>
        <w:gridCol w:w="2880"/>
        <w:gridCol w:w="1800"/>
        <w:gridCol w:w="2880"/>
      </w:tblGrid>
      <w:tr>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Primary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Student, Operator</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7"/>
              </w:rPr>
              <w:t>Secondary Actors</w:t>
            </w:r>
          </w:p>
        </w:tc>
        <w:tc>
          <w:tcPr>
            <w:tcW w:type="dxa" w:w="288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7"/>
              </w:rPr>
              <w:t>Retry and re-evaluation services</w:t>
            </w:r>
          </w:p>
        </w:tc>
      </w:tr>
      <w:tr>
        <w:tc>
          <w:tcPr>
            <w:tcW w:type="dxa" w:w="1800"/>
            <w:shd w:fill="E8F1F8"/>
          </w:tcPr>
          <w:p>
            <w:pPr>
              <w:spacing w:before="0" w:after="0" w:line="240" w:lineRule="auto"/>
            </w:pPr>
            <w:r/>
            <w:r>
              <w:rPr>
                <w:rFonts w:ascii="Calibri" w:hAnsi="Calibri" w:eastAsia="Calibri"/>
                <w:b/>
                <w:i w:val="0"/>
                <w:color w:val="1F4D78"/>
                <w:sz w:val="17"/>
              </w:rPr>
              <w:t>Description</w:t>
            </w:r>
          </w:p>
        </w:tc>
        <w:tc>
          <w:tcPr>
            <w:tcW w:type="dxa" w:w="7560"/>
            <w:gridSpan w:val="3"/>
          </w:tcPr>
          <w:p>
            <w:pPr>
              <w:spacing w:before="0" w:after="0" w:line="240" w:lineRule="auto"/>
            </w:pPr>
            <w:r/>
            <w:r>
              <w:rPr>
                <w:rFonts w:ascii="Calibri" w:hAnsi="Calibri" w:eastAsia="Calibri"/>
                <w:b w:val="0"/>
                <w:i w:val="0"/>
                <w:color w:val="0B2545"/>
                <w:sz w:val="17"/>
              </w:rPr>
              <w:t>Lets a student or operator move from progress to the exact incomplete result and request only the retry or re-evaluation actions allowed by policy.</w:t>
            </w:r>
          </w:p>
        </w:tc>
      </w:tr>
      <w:tr>
        <w:tc>
          <w:tcPr>
            <w:tcW w:type="dxa" w:w="1800"/>
            <w:shd w:fill="E8F1F8"/>
          </w:tcPr>
          <w:p>
            <w:pPr>
              <w:spacing w:before="0" w:after="0" w:line="240" w:lineRule="auto"/>
            </w:pPr>
            <w:r/>
            <w:r>
              <w:rPr>
                <w:rFonts w:ascii="Calibri" w:hAnsi="Calibri" w:eastAsia="Calibri"/>
                <w:b/>
                <w:i w:val="0"/>
                <w:color w:val="1F4D78"/>
                <w:sz w:val="17"/>
              </w:rPr>
              <w:t>Preconditions</w:t>
            </w:r>
          </w:p>
        </w:tc>
        <w:tc>
          <w:tcPr>
            <w:tcW w:type="dxa" w:w="7560"/>
            <w:gridSpan w:val="3"/>
          </w:tcPr>
          <w:p>
            <w:pPr>
              <w:numPr>
                <w:ilvl w:val="0"/>
                <w:numId w:val="155"/>
              </w:numPr>
              <w:spacing w:before="0" w:after="20" w:line="240" w:lineRule="auto"/>
            </w:pPr>
            <w:r>
              <w:rPr>
                <w:rFonts w:ascii="Calibri" w:hAnsi="Calibri" w:eastAsia="Calibri"/>
                <w:b w:val="0"/>
                <w:i w:val="0"/>
                <w:color w:val="0B2545"/>
                <w:sz w:val="17"/>
              </w:rPr>
              <w:t>An authorized attempt has an incomplete explanation or evaluation.</w:t>
            </w:r>
          </w:p>
          <w:p>
            <w:pPr>
              <w:numPr>
                <w:ilvl w:val="0"/>
                <w:numId w:val="155"/>
              </w:numPr>
              <w:spacing w:before="0" w:after="20" w:line="240" w:lineRule="auto"/>
            </w:pPr>
            <w:r>
              <w:rPr>
                <w:rFonts w:ascii="Calibri" w:hAnsi="Calibri" w:eastAsia="Calibri"/>
                <w:b w:val="0"/>
                <w:i w:val="0"/>
                <w:color w:val="0B2545"/>
                <w:sz w:val="17"/>
              </w:rPr>
              <w:t>Phase 13F recovery presentation has been implemented.</w:t>
            </w:r>
          </w:p>
        </w:tc>
      </w:tr>
      <w:tr>
        <w:tc>
          <w:tcPr>
            <w:tcW w:type="dxa" w:w="1800"/>
            <w:shd w:fill="E8F1F8"/>
          </w:tcPr>
          <w:p>
            <w:pPr>
              <w:spacing w:before="0" w:after="0" w:line="240" w:lineRule="auto"/>
            </w:pPr>
            <w:r/>
            <w:r>
              <w:rPr>
                <w:rFonts w:ascii="Calibri" w:hAnsi="Calibri" w:eastAsia="Calibri"/>
                <w:b/>
                <w:i w:val="0"/>
                <w:color w:val="1F4D78"/>
                <w:sz w:val="17"/>
              </w:rPr>
              <w:t>Postconditions</w:t>
            </w:r>
          </w:p>
        </w:tc>
        <w:tc>
          <w:tcPr>
            <w:tcW w:type="dxa" w:w="7560"/>
            <w:gridSpan w:val="3"/>
          </w:tcPr>
          <w:p>
            <w:pPr>
              <w:spacing w:after="20"/>
            </w:pPr>
            <w:r/>
            <w:r>
              <w:rPr>
                <w:rFonts w:ascii="Calibri" w:hAnsi="Calibri" w:eastAsia="Calibri"/>
                <w:b/>
                <w:i w:val="0"/>
                <w:color w:val="2E7D32"/>
                <w:sz w:val="17"/>
              </w:rPr>
              <w:t>Success</w:t>
            </w:r>
          </w:p>
          <w:p>
            <w:pPr>
              <w:numPr>
                <w:ilvl w:val="0"/>
                <w:numId w:val="156"/>
              </w:numPr>
              <w:spacing w:after="20" w:line="240" w:lineRule="auto"/>
            </w:pPr>
            <w:r>
              <w:rPr>
                <w:rFonts w:ascii="Calibri" w:hAnsi="Calibri" w:eastAsia="Calibri"/>
                <w:b w:val="0"/>
                <w:i w:val="0"/>
                <w:color w:val="0B2545"/>
                <w:sz w:val="17"/>
              </w:rPr>
              <w:t>The student reaches the exact result state.</w:t>
            </w:r>
          </w:p>
          <w:p>
            <w:pPr>
              <w:numPr>
                <w:ilvl w:val="0"/>
                <w:numId w:val="156"/>
              </w:numPr>
              <w:spacing w:after="20" w:line="240" w:lineRule="auto"/>
            </w:pPr>
            <w:r>
              <w:rPr>
                <w:rFonts w:ascii="Calibri" w:hAnsi="Calibri" w:eastAsia="Calibri"/>
                <w:b w:val="0"/>
                <w:i w:val="0"/>
                <w:color w:val="0B2545"/>
                <w:sz w:val="17"/>
              </w:rPr>
              <w:t>An allowed recovery command is recorded without changing accepted evidence.</w:t>
            </w:r>
          </w:p>
          <w:p>
            <w:pPr>
              <w:spacing w:after="20"/>
            </w:pPr>
            <w:r>
              <w:rPr>
                <w:rFonts w:ascii="Calibri" w:hAnsi="Calibri" w:eastAsia="Calibri"/>
                <w:b/>
                <w:i w:val="0"/>
                <w:color w:val="B42318"/>
                <w:sz w:val="17"/>
              </w:rPr>
              <w:t>Failure-safe outcome</w:t>
            </w:r>
          </w:p>
          <w:p>
            <w:pPr>
              <w:numPr>
                <w:ilvl w:val="0"/>
                <w:numId w:val="157"/>
              </w:numPr>
              <w:spacing w:after="20" w:line="240" w:lineRule="auto"/>
            </w:pPr>
            <w:r>
              <w:rPr>
                <w:rFonts w:ascii="Calibri" w:hAnsi="Calibri" w:eastAsia="Calibri"/>
                <w:b w:val="0"/>
                <w:i w:val="0"/>
                <w:color w:val="0B2545"/>
                <w:sz w:val="17"/>
              </w:rPr>
              <w:t>Disallowed commands are not shown or executed.</w:t>
            </w:r>
          </w:p>
          <w:p>
            <w:pPr>
              <w:numPr>
                <w:ilvl w:val="0"/>
                <w:numId w:val="157"/>
              </w:numPr>
              <w:spacing w:after="20" w:line="240" w:lineRule="auto"/>
            </w:pPr>
            <w:r>
              <w:rPr>
                <w:rFonts w:ascii="Calibri" w:hAnsi="Calibri" w:eastAsia="Calibri"/>
                <w:b w:val="0"/>
                <w:i w:val="0"/>
                <w:color w:val="0B2545"/>
                <w:sz w:val="17"/>
              </w:rPr>
              <w:t>A server problem is presented as a recoverable state rather than a raw error page.</w:t>
            </w:r>
          </w:p>
        </w:tc>
      </w:tr>
      <w:tr>
        <w:tc>
          <w:tcPr>
            <w:tcW w:type="dxa" w:w="1800"/>
            <w:shd w:fill="E8F1F8"/>
          </w:tcPr>
          <w:p>
            <w:pPr>
              <w:spacing w:before="0" w:after="0" w:line="240" w:lineRule="auto"/>
            </w:pPr>
            <w:r/>
            <w:r>
              <w:rPr>
                <w:rFonts w:ascii="Calibri" w:hAnsi="Calibri" w:eastAsia="Calibri"/>
                <w:b/>
                <w:i w:val="0"/>
                <w:color w:val="1F4D78"/>
                <w:sz w:val="17"/>
              </w:rPr>
              <w:t>Normal Sequence / Flow</w:t>
            </w:r>
          </w:p>
        </w:tc>
        <w:tc>
          <w:tcPr>
            <w:tcW w:type="dxa" w:w="7560"/>
            <w:gridSpan w:val="3"/>
          </w:tcPr>
          <w:p>
            <w:pPr>
              <w:numPr>
                <w:ilvl w:val="0"/>
                <w:numId w:val="158"/>
              </w:numPr>
              <w:spacing w:before="0" w:after="20" w:line="240" w:lineRule="auto"/>
            </w:pPr>
            <w:r>
              <w:rPr>
                <w:rFonts w:ascii="Calibri" w:hAnsi="Calibri" w:eastAsia="Calibri"/>
                <w:b w:val="0"/>
                <w:i w:val="0"/>
                <w:color w:val="0B2545"/>
                <w:sz w:val="17"/>
              </w:rPr>
              <w:t>The progress page identifies an incomplete durable status.</w:t>
            </w:r>
          </w:p>
          <w:p>
            <w:pPr>
              <w:numPr>
                <w:ilvl w:val="0"/>
                <w:numId w:val="158"/>
              </w:numPr>
              <w:spacing w:before="0" w:after="20" w:line="240" w:lineRule="auto"/>
            </w:pPr>
            <w:r>
              <w:rPr>
                <w:rFonts w:ascii="Calibri" w:hAnsi="Calibri" w:eastAsia="Calibri"/>
                <w:b w:val="0"/>
                <w:i w:val="0"/>
                <w:color w:val="0B2545"/>
                <w:sz w:val="17"/>
              </w:rPr>
              <w:t>The student opens the exact attempt result.</w:t>
            </w:r>
          </w:p>
          <w:p>
            <w:pPr>
              <w:numPr>
                <w:ilvl w:val="0"/>
                <w:numId w:val="158"/>
              </w:numPr>
              <w:spacing w:before="0" w:after="20" w:line="240" w:lineRule="auto"/>
            </w:pPr>
            <w:r>
              <w:rPr>
                <w:rFonts w:ascii="Calibri" w:hAnsi="Calibri" w:eastAsia="Calibri"/>
                <w:b w:val="0"/>
                <w:i w:val="0"/>
                <w:color w:val="0B2545"/>
                <w:sz w:val="17"/>
              </w:rPr>
              <w:t>The recovery presenter explains the state and allowed next action.</w:t>
            </w:r>
          </w:p>
          <w:p>
            <w:pPr>
              <w:numPr>
                <w:ilvl w:val="0"/>
                <w:numId w:val="158"/>
              </w:numPr>
              <w:spacing w:before="0" w:after="20" w:line="240" w:lineRule="auto"/>
            </w:pPr>
            <w:r>
              <w:rPr>
                <w:rFonts w:ascii="Calibri" w:hAnsi="Calibri" w:eastAsia="Calibri"/>
                <w:b w:val="0"/>
                <w:i w:val="0"/>
                <w:color w:val="0B2545"/>
                <w:sz w:val="17"/>
              </w:rPr>
              <w:t>The student or authorized operator chooses the action.</w:t>
            </w:r>
          </w:p>
          <w:p>
            <w:pPr>
              <w:numPr>
                <w:ilvl w:val="0"/>
                <w:numId w:val="158"/>
              </w:numPr>
              <w:spacing w:before="0" w:after="20" w:line="240" w:lineRule="auto"/>
            </w:pPr>
            <w:r>
              <w:rPr>
                <w:rFonts w:ascii="Calibri" w:hAnsi="Calibri" w:eastAsia="Calibri"/>
                <w:b w:val="0"/>
                <w:i w:val="0"/>
                <w:color w:val="0B2545"/>
                <w:sz w:val="17"/>
              </w:rPr>
              <w:t>The command service verifies permission and records the durable transition.</w:t>
            </w:r>
          </w:p>
          <w:p>
            <w:pPr>
              <w:numPr>
                <w:ilvl w:val="0"/>
                <w:numId w:val="158"/>
              </w:numPr>
              <w:spacing w:before="0" w:after="20" w:line="240" w:lineRule="auto"/>
            </w:pPr>
            <w:r>
              <w:rPr>
                <w:rFonts w:ascii="Calibri" w:hAnsi="Calibri" w:eastAsia="Calibri"/>
                <w:b w:val="0"/>
                <w:i w:val="0"/>
                <w:color w:val="0B2545"/>
                <w:sz w:val="17"/>
              </w:rPr>
              <w:t>The page refreshes with the updated student-safe status.</w:t>
            </w:r>
          </w:p>
        </w:tc>
      </w:tr>
      <w:tr>
        <w:tc>
          <w:tcPr>
            <w:tcW w:type="dxa" w:w="1800"/>
            <w:shd w:fill="E8F1F8"/>
          </w:tcPr>
          <w:p>
            <w:pPr>
              <w:spacing w:before="0" w:after="0" w:line="240" w:lineRule="auto"/>
            </w:pPr>
            <w:r/>
            <w:r>
              <w:rPr>
                <w:rFonts w:ascii="Calibri" w:hAnsi="Calibri" w:eastAsia="Calibri"/>
                <w:b/>
                <w:i w:val="0"/>
                <w:color w:val="1F4D78"/>
                <w:sz w:val="17"/>
              </w:rPr>
              <w:t>Alternative Sequences / Flows</w:t>
            </w:r>
          </w:p>
        </w:tc>
        <w:tc>
          <w:tcPr>
            <w:tcW w:type="dxa" w:w="7560"/>
            <w:gridSpan w:val="3"/>
          </w:tcPr>
          <w:p>
            <w:pPr>
              <w:numPr>
                <w:ilvl w:val="0"/>
                <w:numId w:val="159"/>
              </w:numPr>
              <w:spacing w:before="0" w:after="20" w:line="240" w:lineRule="auto"/>
            </w:pPr>
            <w:r>
              <w:rPr>
                <w:rFonts w:ascii="Calibri" w:hAnsi="Calibri" w:eastAsia="Calibri"/>
                <w:b w:val="0"/>
                <w:i w:val="0"/>
                <w:color w:val="0B2545"/>
                <w:sz w:val="17"/>
              </w:rPr>
              <w:t>A1 - No recovery is allowed: provide a support path without exposing internals.</w:t>
            </w:r>
          </w:p>
          <w:p>
            <w:pPr>
              <w:numPr>
                <w:ilvl w:val="0"/>
                <w:numId w:val="159"/>
              </w:numPr>
              <w:spacing w:before="0" w:after="20" w:line="240" w:lineRule="auto"/>
            </w:pPr>
            <w:r>
              <w:rPr>
                <w:rFonts w:ascii="Calibri" w:hAnsi="Calibri" w:eastAsia="Calibri"/>
                <w:b w:val="0"/>
                <w:i w:val="0"/>
                <w:color w:val="0B2545"/>
                <w:sz w:val="17"/>
              </w:rPr>
              <w:t>A2 - Historical test data uses a retired shape: label the compatibility state for Phase 15 cleanup.</w:t>
            </w:r>
          </w:p>
        </w:tc>
      </w:tr>
      <w:tr>
        <w:tc>
          <w:tcPr>
            <w:tcW w:type="dxa" w:w="1800"/>
            <w:shd w:fill="E8F1F8"/>
          </w:tcPr>
          <w:p>
            <w:pPr>
              <w:spacing w:before="0" w:after="0" w:line="240" w:lineRule="auto"/>
            </w:pPr>
            <w:r/>
            <w:r>
              <w:rPr>
                <w:rFonts w:ascii="Calibri" w:hAnsi="Calibri" w:eastAsia="Calibri"/>
                <w:b/>
                <w:i w:val="0"/>
                <w:color w:val="1F4D78"/>
                <w:sz w:val="17"/>
              </w:rPr>
              <w:t>Business Rules</w:t>
            </w:r>
          </w:p>
        </w:tc>
        <w:tc>
          <w:tcPr>
            <w:tcW w:type="dxa" w:w="7560"/>
            <w:gridSpan w:val="3"/>
          </w:tcPr>
          <w:p>
            <w:pPr>
              <w:spacing w:before="0" w:after="60" w:line="252" w:lineRule="auto"/>
            </w:pPr>
            <w:r/>
            <w:r>
              <w:rPr>
                <w:rFonts w:ascii="Calibri" w:hAnsi="Calibri" w:eastAsia="Calibri"/>
                <w:b/>
                <w:i w:val="0"/>
                <w:color w:val="1F4D78"/>
                <w:sz w:val="17"/>
              </w:rPr>
              <w:t>BR-02</w:t>
              <w:br/>
            </w:r>
            <w:r>
              <w:rPr>
                <w:rFonts w:ascii="Calibri" w:hAnsi="Calibri" w:eastAsia="Calibri"/>
                <w:b w:val="0"/>
                <w:i w:val="0"/>
                <w:color w:val="0B2545"/>
                <w:sz w:val="17"/>
              </w:rPr>
              <w:t>Every protected action must verify both the user's role and access to the requested Practice resource.</w:t>
            </w:r>
          </w:p>
          <w:p>
            <w:pPr>
              <w:spacing w:before="0" w:after="60" w:line="252" w:lineRule="auto"/>
            </w:pPr>
            <w:r>
              <w:rPr>
                <w:rFonts w:ascii="Calibri" w:hAnsi="Calibri" w:eastAsia="Calibri"/>
                <w:b/>
                <w:i w:val="0"/>
                <w:color w:val="1F4D78"/>
                <w:sz w:val="17"/>
              </w:rPr>
              <w:t>BR-08</w:t>
              <w:br/>
            </w:r>
            <w:r>
              <w:rPr>
                <w:rFonts w:ascii="Calibri" w:hAnsi="Calibri" w:eastAsia="Calibri"/>
                <w:b w:val="0"/>
                <w:i w:val="0"/>
                <w:color w:val="0B2545"/>
                <w:sz w:val="17"/>
              </w:rPr>
              <w:t>Retry and re-evaluation require authorization, are safe to repeat, preserve accepted evidence and create an audit record.</w:t>
            </w:r>
          </w:p>
          <w:p>
            <w:pPr>
              <w:spacing w:before="0" w:after="60" w:line="252" w:lineRule="auto"/>
            </w:pPr>
            <w:r>
              <w:rPr>
                <w:rFonts w:ascii="Calibri" w:hAnsi="Calibri" w:eastAsia="Calibri"/>
                <w:b/>
                <w:i w:val="0"/>
                <w:color w:val="1F4D78"/>
                <w:sz w:val="17"/>
              </w:rPr>
              <w:t>BR-48</w:t>
              <w:br/>
            </w:r>
            <w:r>
              <w:rPr>
                <w:rFonts w:ascii="Calibri" w:hAnsi="Calibri" w:eastAsia="Calibri"/>
                <w:b w:val="0"/>
                <w:i w:val="0"/>
                <w:color w:val="0B2545"/>
                <w:sz w:val="17"/>
              </w:rPr>
              <w:t>A progress deep link keeps the exact attempt identity and offers only actions valid for that attempt.</w:t>
            </w:r>
          </w:p>
          <w:p>
            <w:pPr>
              <w:spacing w:before="0" w:after="60" w:line="252" w:lineRule="auto"/>
            </w:pPr>
            <w:r>
              <w:rPr>
                <w:rFonts w:ascii="Calibri" w:hAnsi="Calibri" w:eastAsia="Calibri"/>
                <w:b/>
                <w:i w:val="0"/>
                <w:color w:val="1F4D78"/>
                <w:sz w:val="17"/>
              </w:rPr>
              <w:t>BR-49</w:t>
              <w:br/>
            </w:r>
            <w:r>
              <w:rPr>
                <w:rFonts w:ascii="Calibri" w:hAnsi="Calibri" w:eastAsia="Calibri"/>
                <w:b w:val="0"/>
                <w:i w:val="0"/>
                <w:color w:val="0B2545"/>
                <w:sz w:val="17"/>
              </w:rPr>
              <w:t>A progress failure shows a recoverable Student-safe state; legacy test data is marked for Phase 15 cleanup.</w:t>
            </w:r>
          </w:p>
        </w:tc>
      </w:tr>
      <w:tr>
        <w:tc>
          <w:tcPr>
            <w:tcW w:type="dxa" w:w="1800"/>
            <w:shd w:fill="E8F1F8"/>
          </w:tcPr>
          <w:p>
            <w:pPr>
              <w:spacing w:before="0" w:after="0" w:line="240" w:lineRule="auto"/>
            </w:pPr>
            <w:r/>
            <w:r>
              <w:rPr>
                <w:rFonts w:ascii="Calibri" w:hAnsi="Calibri" w:eastAsia="Calibri"/>
                <w:b/>
                <w:i w:val="0"/>
                <w:color w:val="1F4D78"/>
                <w:sz w:val="17"/>
              </w:rPr>
              <w:t>System Messages</w:t>
            </w:r>
          </w:p>
        </w:tc>
        <w:tc>
          <w:tcPr>
            <w:tcW w:type="dxa" w:w="7560"/>
            <w:gridSpan w:val="3"/>
          </w:tcPr>
          <w:p>
            <w:pPr>
              <w:spacing w:before="0" w:after="40" w:line="240" w:lineRule="auto"/>
            </w:pPr>
            <w:r/>
            <w:r>
              <w:rPr>
                <w:rFonts w:ascii="Calibri" w:hAnsi="Calibri" w:eastAsia="Calibri"/>
                <w:b/>
                <w:i w:val="0"/>
                <w:color w:val="1F4D78"/>
                <w:sz w:val="17"/>
              </w:rPr>
              <w:t xml:space="preserve">MSG-PRG-05: </w:t>
            </w:r>
            <w:r>
              <w:rPr>
                <w:rFonts w:ascii="Calibri" w:hAnsi="Calibri" w:eastAsia="Calibri"/>
                <w:b w:val="0"/>
                <w:i w:val="0"/>
                <w:color w:val="0B2545"/>
                <w:sz w:val="17"/>
              </w:rPr>
              <w:t>This historical result needs support before it can be recovered.</w:t>
            </w:r>
          </w:p>
          <w:p>
            <w:pPr>
              <w:spacing w:before="0" w:after="40" w:line="240" w:lineRule="auto"/>
            </w:pPr>
            <w:r>
              <w:rPr>
                <w:rFonts w:ascii="Calibri" w:hAnsi="Calibri" w:eastAsia="Calibri"/>
                <w:b/>
                <w:i w:val="0"/>
                <w:color w:val="1F4D78"/>
                <w:sz w:val="17"/>
              </w:rPr>
              <w:t xml:space="preserve">MSG-RES-12: </w:t>
            </w:r>
            <w:r>
              <w:rPr>
                <w:rFonts w:ascii="Calibri" w:hAnsi="Calibri" w:eastAsia="Calibri"/>
                <w:b w:val="0"/>
                <w:i w:val="0"/>
                <w:color w:val="0B2545"/>
                <w:sz w:val="17"/>
              </w:rPr>
              <w:t>Recovery was requested; accepted evidence remains unchanged.</w:t>
            </w:r>
          </w:p>
        </w:tc>
      </w:tr>
    </w:tbl>
    <w:p>
      <w:r>
        <w:br w:type="page"/>
      </w:r>
    </w:p>
    <w:p>
      <w:pPr>
        <w:pStyle w:val="Heading1"/>
      </w:pPr>
      <w:r>
        <w:t>Appendix A. Functional Group Inventory</w:t>
      </w:r>
    </w:p>
    <w:p>
      <w:r>
        <w:t>The DOCX uses four reader-facing areas while preserving the stable technical module and Use Case codes used by implementation and architecture artifacts. Business Rules and System Messages are shared catalogs: a single identifier can apply to several Use Cases.</w:t>
      </w:r>
    </w:p>
    <w:tbl>
      <w:tblPr>
        <w:tblStyle w:val="TableGrid"/>
        <w:tblW w:type="dxa" w:w="9360"/>
        <w:tblLayout w:type="fixed"/>
        <w:tblLook w:firstColumn="1" w:firstRow="1" w:lastColumn="0" w:lastRow="0" w:noHBand="0" w:noVBand="1" w:val="04A0"/>
        <w:tblInd w:w="120" w:type="dxa"/>
      </w:tblPr>
      <w:tblGrid>
        <w:gridCol w:w="2700"/>
        <w:gridCol w:w="1800"/>
        <w:gridCol w:w="4860"/>
      </w:tblGrid>
      <w:tr>
        <w:trPr>
          <w:tblHeader w:val="true"/>
        </w:trPr>
        <w:tc>
          <w:tcPr>
            <w:tcW w:type="dxa" w:w="27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8"/>
              </w:rPr>
              <w:t>Functional area</w:t>
            </w:r>
          </w:p>
        </w:tc>
        <w:tc>
          <w:tcPr>
            <w:tcW w:type="dxa" w:w="1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8"/>
              </w:rPr>
              <w:t>Internal modules</w:t>
            </w:r>
          </w:p>
        </w:tc>
        <w:tc>
          <w:tcPr>
            <w:tcW w:type="dxa" w:w="486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8"/>
              </w:rPr>
              <w:t>Use Cases</w:t>
            </w:r>
          </w:p>
        </w:tc>
      </w:tr>
      <w:tr>
        <w:tc>
          <w:tcPr>
            <w:tcW w:type="dxa" w:w="2700"/>
          </w:tcPr>
          <w:p>
            <w:pPr>
              <w:spacing w:before="0" w:after="0" w:line="240" w:lineRule="auto"/>
            </w:pPr>
            <w:r/>
            <w:r>
              <w:rPr>
                <w:rFonts w:ascii="Calibri" w:hAnsi="Calibri" w:eastAsia="Calibri"/>
                <w:b/>
                <w:i w:val="0"/>
                <w:color w:val="0B2545"/>
                <w:sz w:val="17"/>
              </w:rPr>
              <w:t>MGT - Practice Test Management</w:t>
            </w:r>
          </w:p>
        </w:tc>
        <w:tc>
          <w:tcPr>
            <w:tcW w:type="dxa" w:w="1800"/>
          </w:tcPr>
          <w:p>
            <w:pPr>
              <w:spacing w:before="0" w:after="0" w:line="240" w:lineRule="auto"/>
            </w:pPr>
            <w:r/>
            <w:r>
              <w:rPr>
                <w:rFonts w:ascii="Calibri" w:hAnsi="Calibri" w:eastAsia="Calibri"/>
                <w:b w:val="0"/>
                <w:i w:val="0"/>
                <w:color w:val="0B2545"/>
                <w:sz w:val="17"/>
              </w:rPr>
              <w:t>AUT, XLS, PDF</w:t>
            </w:r>
          </w:p>
        </w:tc>
        <w:tc>
          <w:tcPr>
            <w:tcW w:type="dxa" w:w="4860"/>
          </w:tcPr>
          <w:p>
            <w:pPr>
              <w:spacing w:before="0" w:after="0" w:line="240" w:lineRule="auto"/>
            </w:pPr>
            <w:r/>
            <w:r>
              <w:rPr>
                <w:rFonts w:ascii="Calibri" w:hAnsi="Calibri" w:eastAsia="Calibri"/>
                <w:b w:val="0"/>
                <w:i w:val="0"/>
                <w:color w:val="0B2545"/>
                <w:sz w:val="17"/>
              </w:rPr>
              <w:t>UC-AUT-01, UC-AUT-02, UC-AUT-03, UC-XLS-01, UC-XLS-02, UC-XLS-03, UC-PDF-01, UC-PDF-02, UC-PDF-03</w:t>
            </w:r>
          </w:p>
        </w:tc>
      </w:tr>
      <w:tr>
        <w:tc>
          <w:tcPr>
            <w:tcW w:type="dxa" w:w="2700"/>
          </w:tcPr>
          <w:p>
            <w:pPr>
              <w:spacing w:before="0" w:after="0" w:line="240" w:lineRule="auto"/>
            </w:pPr>
            <w:r/>
            <w:r>
              <w:rPr>
                <w:rFonts w:ascii="Calibri" w:hAnsi="Calibri" w:eastAsia="Calibri"/>
                <w:b/>
                <w:i w:val="0"/>
                <w:color w:val="0B2545"/>
                <w:sz w:val="17"/>
              </w:rPr>
              <w:t>ATT - Skill-based Attempt Lifecycle</w:t>
            </w:r>
          </w:p>
        </w:tc>
        <w:tc>
          <w:tcPr>
            <w:tcW w:type="dxa" w:w="1800"/>
          </w:tcPr>
          <w:p>
            <w:pPr>
              <w:spacing w:before="0" w:after="0" w:line="240" w:lineRule="auto"/>
            </w:pPr>
            <w:r/>
            <w:r>
              <w:rPr>
                <w:rFonts w:ascii="Calibri" w:hAnsi="Calibri" w:eastAsia="Calibri"/>
                <w:b w:val="0"/>
                <w:i w:val="0"/>
                <w:color w:val="0B2545"/>
                <w:sz w:val="17"/>
              </w:rPr>
              <w:t>CAT, PLY</w:t>
            </w:r>
          </w:p>
        </w:tc>
        <w:tc>
          <w:tcPr>
            <w:tcW w:type="dxa" w:w="4860"/>
          </w:tcPr>
          <w:p>
            <w:pPr>
              <w:spacing w:before="0" w:after="0" w:line="240" w:lineRule="auto"/>
            </w:pPr>
            <w:r/>
            <w:r>
              <w:rPr>
                <w:rFonts w:ascii="Calibri" w:hAnsi="Calibri" w:eastAsia="Calibri"/>
                <w:b w:val="0"/>
                <w:i w:val="0"/>
                <w:color w:val="0B2545"/>
                <w:sz w:val="17"/>
              </w:rPr>
              <w:t>UC-CAT-01, UC-CAT-02, UC-CAT-03, UC-PLY-01, UC-PLY-02, UC-PLY-03</w:t>
            </w:r>
          </w:p>
        </w:tc>
      </w:tr>
      <w:tr>
        <w:tc>
          <w:tcPr>
            <w:tcW w:type="dxa" w:w="2700"/>
          </w:tcPr>
          <w:p>
            <w:pPr>
              <w:spacing w:before="0" w:after="0" w:line="240" w:lineRule="auto"/>
            </w:pPr>
            <w:r/>
            <w:r>
              <w:rPr>
                <w:rFonts w:ascii="Calibri" w:hAnsi="Calibri" w:eastAsia="Calibri"/>
                <w:b/>
                <w:i w:val="0"/>
                <w:color w:val="0B2545"/>
                <w:sz w:val="17"/>
              </w:rPr>
              <w:t>RSL - Versioned Results and Evidence</w:t>
            </w:r>
          </w:p>
        </w:tc>
        <w:tc>
          <w:tcPr>
            <w:tcW w:type="dxa" w:w="1800"/>
          </w:tcPr>
          <w:p>
            <w:pPr>
              <w:spacing w:before="0" w:after="0" w:line="240" w:lineRule="auto"/>
            </w:pPr>
            <w:r/>
            <w:r>
              <w:rPr>
                <w:rFonts w:ascii="Calibri" w:hAnsi="Calibri" w:eastAsia="Calibri"/>
                <w:b w:val="0"/>
                <w:i w:val="0"/>
                <w:color w:val="0B2545"/>
                <w:sz w:val="17"/>
              </w:rPr>
              <w:t>RLE, WRT, SPK, RES</w:t>
            </w:r>
          </w:p>
        </w:tc>
        <w:tc>
          <w:tcPr>
            <w:tcW w:type="dxa" w:w="4860"/>
          </w:tcPr>
          <w:p>
            <w:pPr>
              <w:spacing w:before="0" w:after="0" w:line="240" w:lineRule="auto"/>
            </w:pPr>
            <w:r/>
            <w:r>
              <w:rPr>
                <w:rFonts w:ascii="Calibri" w:hAnsi="Calibri" w:eastAsia="Calibri"/>
                <w:b w:val="0"/>
                <w:i w:val="0"/>
                <w:color w:val="0B2545"/>
                <w:sz w:val="17"/>
              </w:rPr>
              <w:t>UC-RLE-01, UC-RLE-02, UC-RLE-03, UC-WRT-01, UC-WRT-02, UC-WRT-03, UC-SPK-01, UC-SPK-02, UC-SPK-03, UC-RES-01, UC-RES-02, UC-RES-03</w:t>
            </w:r>
          </w:p>
        </w:tc>
      </w:tr>
      <w:tr>
        <w:tc>
          <w:tcPr>
            <w:tcW w:type="dxa" w:w="2700"/>
          </w:tcPr>
          <w:p>
            <w:pPr>
              <w:spacing w:before="0" w:after="0" w:line="240" w:lineRule="auto"/>
            </w:pPr>
            <w:r/>
            <w:r>
              <w:rPr>
                <w:rFonts w:ascii="Calibri" w:hAnsi="Calibri" w:eastAsia="Calibri"/>
                <w:b/>
                <w:i w:val="0"/>
                <w:color w:val="0B2545"/>
                <w:sz w:val="17"/>
              </w:rPr>
              <w:t>PRG - Practice Progress Management</w:t>
            </w:r>
          </w:p>
        </w:tc>
        <w:tc>
          <w:tcPr>
            <w:tcW w:type="dxa" w:w="1800"/>
          </w:tcPr>
          <w:p>
            <w:pPr>
              <w:spacing w:before="0" w:after="0" w:line="240" w:lineRule="auto"/>
            </w:pPr>
            <w:r/>
            <w:r>
              <w:rPr>
                <w:rFonts w:ascii="Calibri" w:hAnsi="Calibri" w:eastAsia="Calibri"/>
                <w:b w:val="0"/>
                <w:i w:val="0"/>
                <w:color w:val="0B2545"/>
                <w:sz w:val="17"/>
              </w:rPr>
              <w:t>PRG</w:t>
            </w:r>
          </w:p>
        </w:tc>
        <w:tc>
          <w:tcPr>
            <w:tcW w:type="dxa" w:w="4860"/>
          </w:tcPr>
          <w:p>
            <w:pPr>
              <w:spacing w:before="0" w:after="0" w:line="240" w:lineRule="auto"/>
            </w:pPr>
            <w:r/>
            <w:r>
              <w:rPr>
                <w:rFonts w:ascii="Calibri" w:hAnsi="Calibri" w:eastAsia="Calibri"/>
                <w:b w:val="0"/>
                <w:i w:val="0"/>
                <w:color w:val="0B2545"/>
                <w:sz w:val="17"/>
              </w:rPr>
              <w:t>UC-PRG-01, UC-PRG-02, UC-PRG-03</w:t>
            </w:r>
          </w:p>
        </w:tc>
      </w:tr>
    </w:tbl>
    <w:p>
      <w:r>
        <w:br w:type="page"/>
      </w:r>
    </w:p>
    <w:p>
      <w:pPr>
        <w:pStyle w:val="Heading1"/>
      </w:pPr>
      <w:r>
        <w:t>Appendix B. Recommended Jira Delivery Hierarchy</w:t>
      </w:r>
    </w:p>
    <w:p>
      <w:pPr>
        <w:spacing w:after="160"/>
      </w:pPr>
      <w:r>
        <w:rPr>
          <w:rFonts w:ascii="Calibri" w:hAnsi="Calibri" w:eastAsia="Calibri"/>
          <w:b w:val="0"/>
          <w:i w:val="0"/>
          <w:color w:val="0B2545"/>
          <w:sz w:val="19"/>
        </w:rPr>
        <w:t>This appendix defines a prospective implementation order for the Practice feature. It is a dependency-driven delivery plan, not a reconstruction of when work happened. Jira creation dates, sprint placement and work logs must remain truthful and must never be backdated from timestamps in Markdown files.</w:t>
      </w:r>
    </w:p>
    <w:tbl>
      <w:tblPr>
        <w:tblStyle w:val="TableGrid"/>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7F9FC"/>
          </w:tcPr>
          <w:p>
            <w:pPr>
              <w:spacing w:before="0" w:after="0" w:line="240" w:lineRule="auto"/>
            </w:pPr>
            <w:r/>
            <w:r>
              <w:rPr>
                <w:rFonts w:ascii="Calibri" w:hAnsi="Calibri" w:eastAsia="Calibri"/>
                <w:b w:val="0"/>
                <w:i w:val="0"/>
                <w:color w:val="0B2545"/>
                <w:sz w:val="18"/>
              </w:rPr>
              <w:t>Recommended hierarchy: one Practice Epic or project scope, four business-facing parent Tasks, ordered Sub-tasks inside each Task, and reproducible Bugs linked to the affected Task. The ten technical module codes remain Components, labels and traceability references; they are not ten competing delivery streams.</w:t>
            </w:r>
          </w:p>
        </w:tc>
      </w:tr>
    </w:tbl>
    <w:p>
      <w:pPr>
        <w:pStyle w:val="Heading2"/>
      </w:pPr>
      <w:r>
        <w:t>Dependency order</w:t>
      </w:r>
    </w:p>
    <w:tbl>
      <w:tblPr>
        <w:tblStyle w:val="TableGrid"/>
        <w:tblW w:type="dxa" w:w="9360"/>
        <w:tblLayout w:type="fixed"/>
        <w:tblLook w:firstColumn="1" w:firstRow="1" w:lastColumn="0" w:lastRow="0" w:noHBand="0" w:noVBand="1" w:val="04A0"/>
        <w:tblInd w:w="120" w:type="dxa"/>
      </w:tblPr>
      <w:tblGrid>
        <w:gridCol w:w="600"/>
        <w:gridCol w:w="800"/>
        <w:gridCol w:w="2700"/>
        <w:gridCol w:w="2560"/>
        <w:gridCol w:w="2700"/>
      </w:tblGrid>
      <w:tr>
        <w:trPr>
          <w:tblHeader w:val="true"/>
        </w:trPr>
        <w:tc>
          <w:tcPr>
            <w:tcW w:type="dxa" w:w="6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6"/>
              </w:rPr>
              <w:t>#</w:t>
            </w:r>
          </w:p>
        </w:tc>
        <w:tc>
          <w:tcPr>
            <w:tcW w:type="dxa" w:w="8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6"/>
              </w:rPr>
              <w:t>Code</w:t>
            </w:r>
          </w:p>
        </w:tc>
        <w:tc>
          <w:tcPr>
            <w:tcW w:type="dxa" w:w="27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6"/>
              </w:rPr>
              <w:t>Parent Task</w:t>
            </w:r>
          </w:p>
        </w:tc>
        <w:tc>
          <w:tcPr>
            <w:tcW w:type="dxa" w:w="256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6"/>
              </w:rPr>
              <w:t>Depends on</w:t>
            </w:r>
          </w:p>
        </w:tc>
        <w:tc>
          <w:tcPr>
            <w:tcW w:type="dxa" w:w="27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6"/>
              </w:rPr>
              <w:t>Why this order matters</w:t>
            </w:r>
          </w:p>
        </w:tc>
      </w:tr>
      <w:tr>
        <w:tc>
          <w:tcPr>
            <w:tcW w:type="dxa" w:w="600"/>
          </w:tcPr>
          <w:p>
            <w:pPr>
              <w:spacing w:before="0" w:after="0" w:line="240" w:lineRule="auto"/>
            </w:pPr>
            <w:r/>
            <w:r>
              <w:rPr>
                <w:rFonts w:ascii="Calibri" w:hAnsi="Calibri" w:eastAsia="Calibri"/>
                <w:b/>
                <w:i w:val="0"/>
                <w:color w:val="1F4D78"/>
                <w:sz w:val="15"/>
              </w:rPr>
              <w:t>1</w:t>
            </w:r>
          </w:p>
        </w:tc>
        <w:tc>
          <w:tcPr>
            <w:tcW w:type="dxa" w:w="800"/>
          </w:tcPr>
          <w:p>
            <w:pPr>
              <w:spacing w:before="0" w:after="0" w:line="240" w:lineRule="auto"/>
            </w:pPr>
            <w:r/>
            <w:r>
              <w:rPr>
                <w:rFonts w:ascii="Calibri" w:hAnsi="Calibri" w:eastAsia="Calibri"/>
                <w:b/>
                <w:i w:val="0"/>
                <w:color w:val="1F4D78"/>
                <w:sz w:val="15"/>
              </w:rPr>
              <w:t>MGT</w:t>
            </w:r>
          </w:p>
        </w:tc>
        <w:tc>
          <w:tcPr>
            <w:tcW w:type="dxa" w:w="2700"/>
          </w:tcPr>
          <w:p>
            <w:pPr>
              <w:spacing w:before="0" w:after="0" w:line="240" w:lineRule="auto"/>
            </w:pPr>
            <w:r/>
            <w:r>
              <w:rPr>
                <w:rFonts w:ascii="Calibri" w:hAnsi="Calibri" w:eastAsia="Calibri"/>
                <w:b w:val="0"/>
                <w:i w:val="0"/>
                <w:color w:val="0B2545"/>
                <w:sz w:val="15"/>
              </w:rPr>
              <w:t>Practice Test Management</w:t>
            </w:r>
          </w:p>
        </w:tc>
        <w:tc>
          <w:tcPr>
            <w:tcW w:type="dxa" w:w="2560"/>
          </w:tcPr>
          <w:p>
            <w:pPr>
              <w:spacing w:before="0" w:after="0" w:line="240" w:lineRule="auto"/>
            </w:pPr>
            <w:r/>
            <w:r>
              <w:rPr>
                <w:rFonts w:ascii="Calibri" w:hAnsi="Calibri" w:eastAsia="Calibri"/>
                <w:b w:val="0"/>
                <w:i w:val="0"/>
                <w:color w:val="0B2545"/>
                <w:sz w:val="15"/>
              </w:rPr>
              <w:t>None</w:t>
            </w:r>
          </w:p>
        </w:tc>
        <w:tc>
          <w:tcPr>
            <w:tcW w:type="dxa" w:w="2700"/>
          </w:tcPr>
          <w:p>
            <w:pPr>
              <w:spacing w:before="0" w:after="0" w:line="240" w:lineRule="auto"/>
            </w:pPr>
            <w:r/>
            <w:r>
              <w:rPr>
                <w:rFonts w:ascii="Calibri" w:hAnsi="Calibri" w:eastAsia="Calibri"/>
                <w:b w:val="0"/>
                <w:i w:val="0"/>
                <w:color w:val="0B2545"/>
                <w:sz w:val="15"/>
              </w:rPr>
              <w:t>Published immutable content and version contracts are the input to an attempt.</w:t>
            </w:r>
          </w:p>
        </w:tc>
      </w:tr>
      <w:tr>
        <w:tc>
          <w:tcPr>
            <w:tcW w:type="dxa" w:w="600"/>
          </w:tcPr>
          <w:p>
            <w:pPr>
              <w:spacing w:before="0" w:after="0" w:line="240" w:lineRule="auto"/>
            </w:pPr>
            <w:r/>
            <w:r>
              <w:rPr>
                <w:rFonts w:ascii="Calibri" w:hAnsi="Calibri" w:eastAsia="Calibri"/>
                <w:b/>
                <w:i w:val="0"/>
                <w:color w:val="1F4D78"/>
                <w:sz w:val="15"/>
              </w:rPr>
              <w:t>2</w:t>
            </w:r>
          </w:p>
        </w:tc>
        <w:tc>
          <w:tcPr>
            <w:tcW w:type="dxa" w:w="800"/>
          </w:tcPr>
          <w:p>
            <w:pPr>
              <w:spacing w:before="0" w:after="0" w:line="240" w:lineRule="auto"/>
            </w:pPr>
            <w:r/>
            <w:r>
              <w:rPr>
                <w:rFonts w:ascii="Calibri" w:hAnsi="Calibri" w:eastAsia="Calibri"/>
                <w:b/>
                <w:i w:val="0"/>
                <w:color w:val="1F4D78"/>
                <w:sz w:val="15"/>
              </w:rPr>
              <w:t>ATT</w:t>
            </w:r>
          </w:p>
        </w:tc>
        <w:tc>
          <w:tcPr>
            <w:tcW w:type="dxa" w:w="2700"/>
          </w:tcPr>
          <w:p>
            <w:pPr>
              <w:spacing w:before="0" w:after="0" w:line="240" w:lineRule="auto"/>
            </w:pPr>
            <w:r/>
            <w:r>
              <w:rPr>
                <w:rFonts w:ascii="Calibri" w:hAnsi="Calibri" w:eastAsia="Calibri"/>
                <w:b w:val="0"/>
                <w:i w:val="0"/>
                <w:color w:val="0B2545"/>
                <w:sz w:val="15"/>
              </w:rPr>
              <w:t>Skill-based Attempt Lifecycle</w:t>
            </w:r>
          </w:p>
        </w:tc>
        <w:tc>
          <w:tcPr>
            <w:tcW w:type="dxa" w:w="2560"/>
          </w:tcPr>
          <w:p>
            <w:pPr>
              <w:spacing w:before="0" w:after="0" w:line="240" w:lineRule="auto"/>
            </w:pPr>
            <w:r/>
            <w:r>
              <w:rPr>
                <w:rFonts w:ascii="Calibri" w:hAnsi="Calibri" w:eastAsia="Calibri"/>
                <w:b w:val="0"/>
                <w:i w:val="0"/>
                <w:color w:val="0B2545"/>
                <w:sz w:val="15"/>
              </w:rPr>
              <w:t>MGT publication and version contracts</w:t>
            </w:r>
          </w:p>
        </w:tc>
        <w:tc>
          <w:tcPr>
            <w:tcW w:type="dxa" w:w="2700"/>
          </w:tcPr>
          <w:p>
            <w:pPr>
              <w:spacing w:before="0" w:after="0" w:line="240" w:lineRule="auto"/>
            </w:pPr>
            <w:r/>
            <w:r>
              <w:rPr>
                <w:rFonts w:ascii="Calibri" w:hAnsi="Calibri" w:eastAsia="Calibri"/>
                <w:b w:val="0"/>
                <w:i w:val="0"/>
                <w:color w:val="0B2545"/>
                <w:sz w:val="15"/>
              </w:rPr>
              <w:t>A submitted, version-locked attempt is the authoritative input to result evidence.</w:t>
            </w:r>
          </w:p>
        </w:tc>
      </w:tr>
      <w:tr>
        <w:tc>
          <w:tcPr>
            <w:tcW w:type="dxa" w:w="600"/>
          </w:tcPr>
          <w:p>
            <w:pPr>
              <w:spacing w:before="0" w:after="0" w:line="240" w:lineRule="auto"/>
            </w:pPr>
            <w:r/>
            <w:r>
              <w:rPr>
                <w:rFonts w:ascii="Calibri" w:hAnsi="Calibri" w:eastAsia="Calibri"/>
                <w:b/>
                <w:i w:val="0"/>
                <w:color w:val="1F4D78"/>
                <w:sz w:val="15"/>
              </w:rPr>
              <w:t>3</w:t>
            </w:r>
          </w:p>
        </w:tc>
        <w:tc>
          <w:tcPr>
            <w:tcW w:type="dxa" w:w="800"/>
          </w:tcPr>
          <w:p>
            <w:pPr>
              <w:spacing w:before="0" w:after="0" w:line="240" w:lineRule="auto"/>
            </w:pPr>
            <w:r/>
            <w:r>
              <w:rPr>
                <w:rFonts w:ascii="Calibri" w:hAnsi="Calibri" w:eastAsia="Calibri"/>
                <w:b/>
                <w:i w:val="0"/>
                <w:color w:val="1F4D78"/>
                <w:sz w:val="15"/>
              </w:rPr>
              <w:t>RSL</w:t>
            </w:r>
          </w:p>
        </w:tc>
        <w:tc>
          <w:tcPr>
            <w:tcW w:type="dxa" w:w="2700"/>
          </w:tcPr>
          <w:p>
            <w:pPr>
              <w:spacing w:before="0" w:after="0" w:line="240" w:lineRule="auto"/>
            </w:pPr>
            <w:r/>
            <w:r>
              <w:rPr>
                <w:rFonts w:ascii="Calibri" w:hAnsi="Calibri" w:eastAsia="Calibri"/>
                <w:b w:val="0"/>
                <w:i w:val="0"/>
                <w:color w:val="0B2545"/>
                <w:sz w:val="15"/>
              </w:rPr>
              <w:t>Versioned Results and Evidence</w:t>
            </w:r>
          </w:p>
        </w:tc>
        <w:tc>
          <w:tcPr>
            <w:tcW w:type="dxa" w:w="2560"/>
          </w:tcPr>
          <w:p>
            <w:pPr>
              <w:spacing w:before="0" w:after="0" w:line="240" w:lineRule="auto"/>
            </w:pPr>
            <w:r/>
            <w:r>
              <w:rPr>
                <w:rFonts w:ascii="Calibri" w:hAnsi="Calibri" w:eastAsia="Calibri"/>
                <w:b w:val="0"/>
                <w:i w:val="0"/>
                <w:color w:val="0B2545"/>
                <w:sz w:val="15"/>
              </w:rPr>
              <w:t>ATT submitted attempt and evidence contracts</w:t>
            </w:r>
          </w:p>
        </w:tc>
        <w:tc>
          <w:tcPr>
            <w:tcW w:type="dxa" w:w="2700"/>
          </w:tcPr>
          <w:p>
            <w:pPr>
              <w:spacing w:before="0" w:after="0" w:line="240" w:lineRule="auto"/>
            </w:pPr>
            <w:r/>
            <w:r>
              <w:rPr>
                <w:rFonts w:ascii="Calibri" w:hAnsi="Calibri" w:eastAsia="Calibri"/>
                <w:b w:val="0"/>
                <w:i w:val="0"/>
                <w:color w:val="0B2545"/>
                <w:sz w:val="15"/>
              </w:rPr>
              <w:t>Normalized authorized results are the authoritative input to progress aggregation.</w:t>
            </w:r>
          </w:p>
        </w:tc>
      </w:tr>
      <w:tr>
        <w:tc>
          <w:tcPr>
            <w:tcW w:type="dxa" w:w="600"/>
          </w:tcPr>
          <w:p>
            <w:pPr>
              <w:spacing w:before="0" w:after="0" w:line="240" w:lineRule="auto"/>
            </w:pPr>
            <w:r/>
            <w:r>
              <w:rPr>
                <w:rFonts w:ascii="Calibri" w:hAnsi="Calibri" w:eastAsia="Calibri"/>
                <w:b/>
                <w:i w:val="0"/>
                <w:color w:val="1F4D78"/>
                <w:sz w:val="15"/>
              </w:rPr>
              <w:t>4</w:t>
            </w:r>
          </w:p>
        </w:tc>
        <w:tc>
          <w:tcPr>
            <w:tcW w:type="dxa" w:w="800"/>
          </w:tcPr>
          <w:p>
            <w:pPr>
              <w:spacing w:before="0" w:after="0" w:line="240" w:lineRule="auto"/>
            </w:pPr>
            <w:r/>
            <w:r>
              <w:rPr>
                <w:rFonts w:ascii="Calibri" w:hAnsi="Calibri" w:eastAsia="Calibri"/>
                <w:b/>
                <w:i w:val="0"/>
                <w:color w:val="1F4D78"/>
                <w:sz w:val="15"/>
              </w:rPr>
              <w:t>PRG</w:t>
            </w:r>
          </w:p>
        </w:tc>
        <w:tc>
          <w:tcPr>
            <w:tcW w:type="dxa" w:w="2700"/>
          </w:tcPr>
          <w:p>
            <w:pPr>
              <w:spacing w:before="0" w:after="0" w:line="240" w:lineRule="auto"/>
            </w:pPr>
            <w:r/>
            <w:r>
              <w:rPr>
                <w:rFonts w:ascii="Calibri" w:hAnsi="Calibri" w:eastAsia="Calibri"/>
                <w:b w:val="0"/>
                <w:i w:val="0"/>
                <w:color w:val="0B2545"/>
                <w:sz w:val="15"/>
              </w:rPr>
              <w:t>Practice Progress Management</w:t>
            </w:r>
          </w:p>
        </w:tc>
        <w:tc>
          <w:tcPr>
            <w:tcW w:type="dxa" w:w="2560"/>
          </w:tcPr>
          <w:p>
            <w:pPr>
              <w:spacing w:before="0" w:after="0" w:line="240" w:lineRule="auto"/>
            </w:pPr>
            <w:r/>
            <w:r>
              <w:rPr>
                <w:rFonts w:ascii="Calibri" w:hAnsi="Calibri" w:eastAsia="Calibri"/>
                <w:b w:val="0"/>
                <w:i w:val="0"/>
                <w:color w:val="0B2545"/>
                <w:sz w:val="15"/>
              </w:rPr>
              <w:t>RSL normalized and authorized result contracts</w:t>
            </w:r>
          </w:p>
        </w:tc>
        <w:tc>
          <w:tcPr>
            <w:tcW w:type="dxa" w:w="2700"/>
          </w:tcPr>
          <w:p>
            <w:pPr>
              <w:spacing w:before="0" w:after="0" w:line="240" w:lineRule="auto"/>
            </w:pPr>
            <w:r/>
            <w:r>
              <w:rPr>
                <w:rFonts w:ascii="Calibri" w:hAnsi="Calibri" w:eastAsia="Calibri"/>
                <w:b w:val="0"/>
                <w:i w:val="0"/>
                <w:color w:val="0B2545"/>
                <w:sz w:val="15"/>
              </w:rPr>
              <w:t>Progress completes the read-side loop and may then guide a new authorized attempt.</w:t>
            </w:r>
          </w:p>
        </w:tc>
      </w:tr>
    </w:tbl>
    <w:p>
      <w:pPr>
        <w:pStyle w:val="Heading2"/>
      </w:pPr>
      <w:r>
        <w:t>Issue hierarchy and placement rules</w:t>
      </w:r>
    </w:p>
    <w:tbl>
      <w:tblPr>
        <w:tblStyle w:val="TableGrid"/>
        <w:tblW w:type="dxa" w:w="9360"/>
        <w:tblLayout w:type="fixed"/>
        <w:tblLook w:firstColumn="1" w:firstRow="1" w:lastColumn="0" w:lastRow="0" w:noHBand="0" w:noVBand="1" w:val="04A0"/>
        <w:tblInd w:w="120" w:type="dxa"/>
      </w:tblPr>
      <w:tblGrid>
        <w:gridCol w:w="1500"/>
        <w:gridCol w:w="2820"/>
        <w:gridCol w:w="5040"/>
      </w:tblGrid>
      <w:tr>
        <w:trPr>
          <w:tblHeader w:val="true"/>
        </w:trPr>
        <w:tc>
          <w:tcPr>
            <w:tcW w:type="dxa" w:w="15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6"/>
              </w:rPr>
              <w:t>Issue type</w:t>
            </w:r>
          </w:p>
        </w:tc>
        <w:tc>
          <w:tcPr>
            <w:tcW w:type="dxa" w:w="282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6"/>
              </w:rPr>
              <w:t>Recommended role</w:t>
            </w:r>
          </w:p>
        </w:tc>
        <w:tc>
          <w:tcPr>
            <w:tcW w:type="dxa" w:w="504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6"/>
              </w:rPr>
              <w:t>Placement rule</w:t>
            </w:r>
          </w:p>
        </w:tc>
      </w:tr>
      <w:tr>
        <w:tc>
          <w:tcPr>
            <w:tcW w:type="dxa" w:w="1500"/>
          </w:tcPr>
          <w:p>
            <w:pPr>
              <w:spacing w:before="0" w:after="0" w:line="240" w:lineRule="auto"/>
            </w:pPr>
            <w:r/>
            <w:r>
              <w:rPr>
                <w:rFonts w:ascii="Calibri" w:hAnsi="Calibri" w:eastAsia="Calibri"/>
                <w:b/>
                <w:i w:val="0"/>
                <w:color w:val="1F4D78"/>
                <w:sz w:val="15"/>
              </w:rPr>
              <w:t>Epic / project scope</w:t>
            </w:r>
          </w:p>
        </w:tc>
        <w:tc>
          <w:tcPr>
            <w:tcW w:type="dxa" w:w="2820"/>
          </w:tcPr>
          <w:p>
            <w:pPr>
              <w:spacing w:before="0" w:after="0" w:line="240" w:lineRule="auto"/>
            </w:pPr>
            <w:r/>
            <w:r>
              <w:rPr>
                <w:rFonts w:ascii="Calibri" w:hAnsi="Calibri" w:eastAsia="Calibri"/>
                <w:b w:val="0"/>
                <w:i w:val="0"/>
                <w:color w:val="0B2545"/>
                <w:sz w:val="15"/>
              </w:rPr>
              <w:t>Practice delivery umbrella</w:t>
            </w:r>
          </w:p>
        </w:tc>
        <w:tc>
          <w:tcPr>
            <w:tcW w:type="dxa" w:w="5040"/>
          </w:tcPr>
          <w:p>
            <w:pPr>
              <w:spacing w:before="0" w:after="0" w:line="240" w:lineRule="auto"/>
            </w:pPr>
            <w:r/>
            <w:r>
              <w:rPr>
                <w:rFonts w:ascii="Calibri" w:hAnsi="Calibri" w:eastAsia="Calibri"/>
                <w:b w:val="0"/>
                <w:i w:val="0"/>
                <w:color w:val="0B2545"/>
                <w:sz w:val="15"/>
              </w:rPr>
              <w:t>Contains the four parent Tasks when the project uses Epics; do not mix unrelated Class Tests or Assignments into this scope.</w:t>
            </w:r>
          </w:p>
        </w:tc>
      </w:tr>
      <w:tr>
        <w:tc>
          <w:tcPr>
            <w:tcW w:type="dxa" w:w="1500"/>
          </w:tcPr>
          <w:p>
            <w:pPr>
              <w:spacing w:before="0" w:after="0" w:line="240" w:lineRule="auto"/>
            </w:pPr>
            <w:r/>
            <w:r>
              <w:rPr>
                <w:rFonts w:ascii="Calibri" w:hAnsi="Calibri" w:eastAsia="Calibri"/>
                <w:b/>
                <w:i w:val="0"/>
                <w:color w:val="1F4D78"/>
                <w:sz w:val="15"/>
              </w:rPr>
              <w:t>Task</w:t>
            </w:r>
          </w:p>
        </w:tc>
        <w:tc>
          <w:tcPr>
            <w:tcW w:type="dxa" w:w="2820"/>
          </w:tcPr>
          <w:p>
            <w:pPr>
              <w:spacing w:before="0" w:after="0" w:line="240" w:lineRule="auto"/>
            </w:pPr>
            <w:r/>
            <w:r>
              <w:rPr>
                <w:rFonts w:ascii="Calibri" w:hAnsi="Calibri" w:eastAsia="Calibri"/>
                <w:b w:val="0"/>
                <w:i w:val="0"/>
                <w:color w:val="0B2545"/>
                <w:sz w:val="15"/>
              </w:rPr>
              <w:t>One of the four delivery streams</w:t>
            </w:r>
          </w:p>
        </w:tc>
        <w:tc>
          <w:tcPr>
            <w:tcW w:type="dxa" w:w="5040"/>
          </w:tcPr>
          <w:p>
            <w:pPr>
              <w:spacing w:before="0" w:after="0" w:line="240" w:lineRule="auto"/>
            </w:pPr>
            <w:r/>
            <w:r>
              <w:rPr>
                <w:rFonts w:ascii="Calibri" w:hAnsi="Calibri" w:eastAsia="Calibri"/>
                <w:b w:val="0"/>
                <w:i w:val="0"/>
                <w:color w:val="0B2545"/>
                <w:sz w:val="15"/>
              </w:rPr>
              <w:t>Owns description, acceptance boundary, dependency and the ordered implementation Sub-tasks shown below.</w:t>
            </w:r>
          </w:p>
        </w:tc>
      </w:tr>
      <w:tr>
        <w:tc>
          <w:tcPr>
            <w:tcW w:type="dxa" w:w="1500"/>
          </w:tcPr>
          <w:p>
            <w:pPr>
              <w:spacing w:before="0" w:after="0" w:line="240" w:lineRule="auto"/>
            </w:pPr>
            <w:r/>
            <w:r>
              <w:rPr>
                <w:rFonts w:ascii="Calibri" w:hAnsi="Calibri" w:eastAsia="Calibri"/>
                <w:b/>
                <w:i w:val="0"/>
                <w:color w:val="1F4D78"/>
                <w:sz w:val="15"/>
              </w:rPr>
              <w:t>Sub-task</w:t>
            </w:r>
          </w:p>
        </w:tc>
        <w:tc>
          <w:tcPr>
            <w:tcW w:type="dxa" w:w="2820"/>
          </w:tcPr>
          <w:p>
            <w:pPr>
              <w:spacing w:before="0" w:after="0" w:line="240" w:lineRule="auto"/>
            </w:pPr>
            <w:r/>
            <w:r>
              <w:rPr>
                <w:rFonts w:ascii="Calibri" w:hAnsi="Calibri" w:eastAsia="Calibri"/>
                <w:b w:val="0"/>
                <w:i w:val="0"/>
                <w:color w:val="0B2545"/>
                <w:sz w:val="15"/>
              </w:rPr>
              <w:t>One verifiable deliverable</w:t>
            </w:r>
          </w:p>
        </w:tc>
        <w:tc>
          <w:tcPr>
            <w:tcW w:type="dxa" w:w="5040"/>
          </w:tcPr>
          <w:p>
            <w:pPr>
              <w:spacing w:before="0" w:after="0" w:line="240" w:lineRule="auto"/>
            </w:pPr>
            <w:r/>
            <w:r>
              <w:rPr>
                <w:rFonts w:ascii="Calibri" w:hAnsi="Calibri" w:eastAsia="Calibri"/>
                <w:b w:val="0"/>
                <w:i w:val="0"/>
                <w:color w:val="0B2545"/>
                <w:sz w:val="15"/>
              </w:rPr>
              <w:t>Use for requirements, diagrams, architecture, backend, frontend, tests and UAT. Keep each Done condition independently reviewable.</w:t>
            </w:r>
          </w:p>
        </w:tc>
      </w:tr>
      <w:tr>
        <w:tc>
          <w:tcPr>
            <w:tcW w:type="dxa" w:w="1500"/>
          </w:tcPr>
          <w:p>
            <w:pPr>
              <w:spacing w:before="0" w:after="0" w:line="240" w:lineRule="auto"/>
            </w:pPr>
            <w:r/>
            <w:r>
              <w:rPr>
                <w:rFonts w:ascii="Calibri" w:hAnsi="Calibri" w:eastAsia="Calibri"/>
                <w:b/>
                <w:i w:val="0"/>
                <w:color w:val="1F4D78"/>
                <w:sz w:val="15"/>
              </w:rPr>
              <w:t>Bug</w:t>
            </w:r>
          </w:p>
        </w:tc>
        <w:tc>
          <w:tcPr>
            <w:tcW w:type="dxa" w:w="2820"/>
          </w:tcPr>
          <w:p>
            <w:pPr>
              <w:spacing w:before="0" w:after="0" w:line="240" w:lineRule="auto"/>
            </w:pPr>
            <w:r/>
            <w:r>
              <w:rPr>
                <w:rFonts w:ascii="Calibri" w:hAnsi="Calibri" w:eastAsia="Calibri"/>
                <w:b w:val="0"/>
                <w:i w:val="0"/>
                <w:color w:val="0B2545"/>
                <w:sz w:val="15"/>
              </w:rPr>
              <w:t>One reproduced defect</w:t>
            </w:r>
          </w:p>
        </w:tc>
        <w:tc>
          <w:tcPr>
            <w:tcW w:type="dxa" w:w="5040"/>
          </w:tcPr>
          <w:p>
            <w:pPr>
              <w:spacing w:before="0" w:after="0" w:line="240" w:lineRule="auto"/>
            </w:pPr>
            <w:r/>
            <w:r>
              <w:rPr>
                <w:rFonts w:ascii="Calibri" w:hAnsi="Calibri" w:eastAsia="Calibri"/>
                <w:b w:val="0"/>
                <w:i w:val="0"/>
                <w:color w:val="0B2545"/>
                <w:sz w:val="15"/>
              </w:rPr>
              <w:t>Create as a standalone Bug and link it to the affected Task with blocks or relates to. Do not create fictional Bugs or a catch-all fix-bugs Sub-task.</w:t>
            </w:r>
          </w:p>
        </w:tc>
      </w:tr>
    </w:tbl>
    <w:p>
      <w:pPr>
        <w:pStyle w:val="Heading2"/>
      </w:pPr>
      <w:r>
        <w:t>Bug evidence and release policy</w:t>
      </w:r>
    </w:p>
    <w:p>
      <w:pPr>
        <w:pStyle w:val="ListBullet"/>
        <w:spacing w:before="0" w:after="20" w:line="240" w:lineRule="auto"/>
      </w:pPr>
      <w:r>
        <w:rPr>
          <w:rFonts w:ascii="Calibri" w:hAnsi="Calibri" w:eastAsia="Calibri"/>
          <w:b w:val="0"/>
          <w:i w:val="0"/>
          <w:color w:val="0B2545"/>
          <w:sz w:val="17"/>
        </w:rPr>
        <w:t>Create a Bug only after the defect is reproduced. Record steps, expected and actual behavior, evidence, affected Use Case and version, severity, and the regression test that proves the fix.</w:t>
      </w:r>
    </w:p>
    <w:p>
      <w:pPr>
        <w:pStyle w:val="ListBullet"/>
        <w:spacing w:before="0" w:after="20" w:line="240" w:lineRule="auto"/>
      </w:pPr>
      <w:r>
        <w:rPr>
          <w:rFonts w:ascii="Calibri" w:hAnsi="Calibri" w:eastAsia="Calibri"/>
          <w:b w:val="0"/>
          <w:i w:val="0"/>
          <w:color w:val="0B2545"/>
          <w:sz w:val="17"/>
        </w:rPr>
        <w:t>Use blocks when the defect invalidates a contract, security boundary, version integrity, timing, scoring or downstream data. Use relates to for a contained non-blocking defect.</w:t>
      </w:r>
    </w:p>
    <w:p>
      <w:pPr>
        <w:pStyle w:val="ListBullet"/>
        <w:spacing w:before="0" w:after="20" w:line="240" w:lineRule="auto"/>
      </w:pPr>
      <w:r>
        <w:rPr>
          <w:rFonts w:ascii="Calibri" w:hAnsi="Calibri" w:eastAsia="Calibri"/>
          <w:b w:val="0"/>
          <w:i w:val="0"/>
          <w:color w:val="0B2545"/>
          <w:sz w:val="17"/>
        </w:rPr>
        <w:t>Resolve contract and integrity Bugs before dependent-stream implementation; resolve integration and UI Bugs before UAT; resolve every release blocker before the parent Task is Done.</w:t>
      </w:r>
    </w:p>
    <w:p>
      <w:pPr>
        <w:pStyle w:val="ListBullet"/>
        <w:spacing w:before="0" w:after="20" w:line="240" w:lineRule="auto"/>
      </w:pPr>
      <w:r>
        <w:rPr>
          <w:rFonts w:ascii="Calibri" w:hAnsi="Calibri" w:eastAsia="Calibri"/>
          <w:b w:val="0"/>
          <w:i w:val="0"/>
          <w:color w:val="0B2545"/>
          <w:sz w:val="17"/>
        </w:rPr>
        <w:t>The Bug summaries below are reusable risk templates, not claims that those defects currently exist.</w:t>
      </w:r>
    </w:p>
    <w:p>
      <w:r>
        <w:br w:type="page"/>
      </w:r>
    </w:p>
    <w:p>
      <w:pPr>
        <w:pStyle w:val="Heading1"/>
      </w:pPr>
      <w:r>
        <w:t>B.1 Task 1 - Practice Test Management</w:t>
      </w:r>
    </w:p>
    <w:tbl>
      <w:tblPr>
        <w:tblStyle w:val="TableGrid"/>
        <w:tblW w:type="dxa" w:w="9360"/>
        <w:tblLayout w:type="fixed"/>
        <w:tblLook w:firstColumn="1" w:firstRow="1" w:lastColumn="0" w:lastRow="0" w:noHBand="0" w:noVBand="1" w:val="04A0"/>
        <w:tblInd w:w="120" w:type="dxa"/>
      </w:tblPr>
      <w:tblGrid>
        <w:gridCol w:w="2100"/>
        <w:gridCol w:w="7260"/>
      </w:tblGrid>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Suggested Task</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[Practice][MGT] Deliver Practice Test Management</w:t>
            </w:r>
          </w:p>
        </w:tc>
      </w:tr>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Traceability modules</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AUT, XLS, PDF</w:t>
            </w:r>
          </w:p>
        </w:tc>
      </w:tr>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Depends on</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None</w:t>
            </w:r>
          </w:p>
        </w:tc>
      </w:tr>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Blocks</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ATT</w:t>
            </w:r>
          </w:p>
        </w:tc>
      </w:tr>
    </w:tbl>
    <w:p>
      <w:pPr>
        <w:pStyle w:val="Heading2"/>
      </w:pPr>
      <w:r>
        <w:t>Description</w:t>
      </w:r>
    </w:p>
    <w:p>
      <w:pPr>
        <w:spacing w:after="80"/>
      </w:pPr>
      <w:r>
        <w:rPr>
          <w:rFonts w:ascii="Calibri" w:hAnsi="Calibri" w:eastAsia="Calibri"/>
          <w:b w:val="0"/>
          <w:i w:val="0"/>
          <w:color w:val="0B2545"/>
          <w:sz w:val="18"/>
        </w:rPr>
        <w:t>Provide one governed authoring path for manual editing, Excel import and PDF-assisted import. Every path must produce the same canonical draft before validation, immutable publication and version management.</w:t>
      </w:r>
    </w:p>
    <w:p>
      <w:pPr>
        <w:pStyle w:val="Heading2"/>
      </w:pPr>
      <w:r>
        <w:t>Acceptance boundary</w:t>
      </w:r>
    </w:p>
    <w:p>
      <w:pPr>
        <w:pStyle w:val="ListBullet"/>
        <w:spacing w:before="0" w:after="20" w:line="240" w:lineRule="auto"/>
      </w:pPr>
      <w:r>
        <w:rPr>
          <w:rFonts w:ascii="Calibri" w:hAnsi="Calibri" w:eastAsia="Calibri"/>
          <w:b w:val="0"/>
          <w:i w:val="0"/>
          <w:color w:val="0B2545"/>
          <w:sz w:val="16"/>
        </w:rPr>
        <w:t>A Lecturer can author, validate, publish and manage only Practice content that the Lecturer is authorized to own.</w:t>
      </w:r>
    </w:p>
    <w:p>
      <w:pPr>
        <w:pStyle w:val="ListBullet"/>
        <w:spacing w:before="0" w:after="20" w:line="240" w:lineRule="auto"/>
      </w:pPr>
      <w:r>
        <w:rPr>
          <w:rFonts w:ascii="Calibri" w:hAnsi="Calibri" w:eastAsia="Calibri"/>
          <w:b w:val="0"/>
          <w:i w:val="0"/>
          <w:color w:val="0B2545"/>
          <w:sz w:val="16"/>
        </w:rPr>
        <w:t>Manual, Excel and PDF input converge into the same canonical draft and publication rules.</w:t>
      </w:r>
    </w:p>
    <w:p>
      <w:pPr>
        <w:pStyle w:val="ListBullet"/>
        <w:spacing w:before="0" w:after="20" w:line="240" w:lineRule="auto"/>
      </w:pPr>
      <w:r>
        <w:rPr>
          <w:rFonts w:ascii="Calibri" w:hAnsi="Calibri" w:eastAsia="Calibri"/>
          <w:b w:val="0"/>
          <w:i w:val="0"/>
          <w:color w:val="0B2545"/>
          <w:sz w:val="16"/>
        </w:rPr>
        <w:t>Published versions and their referenced assets remain immutable and auditable.</w:t>
      </w:r>
    </w:p>
    <w:p>
      <w:pPr>
        <w:pStyle w:val="Heading2"/>
      </w:pPr>
      <w:r>
        <w:t>Ordered Sub-tasks</w:t>
      </w:r>
    </w:p>
    <w:tbl>
      <w:tblPr>
        <w:tblStyle w:val="TableGrid"/>
        <w:tblW w:type="dxa" w:w="9360"/>
        <w:tblLayout w:type="fixed"/>
        <w:tblLook w:firstColumn="1" w:firstRow="1" w:lastColumn="0" w:lastRow="0" w:noHBand="0" w:noVBand="1" w:val="04A0"/>
        <w:tblInd w:w="120" w:type="dxa"/>
      </w:tblPr>
      <w:tblGrid>
        <w:gridCol w:w="600"/>
        <w:gridCol w:w="3480"/>
        <w:gridCol w:w="5280"/>
      </w:tblGrid>
      <w:tr>
        <w:trPr>
          <w:tblHeader w:val="true"/>
        </w:trPr>
        <w:tc>
          <w:tcPr>
            <w:tcW w:type="dxa" w:w="6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w:t>
            </w:r>
          </w:p>
        </w:tc>
        <w:tc>
          <w:tcPr>
            <w:tcW w:type="dxa" w:w="34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Suggested Sub-task</w:t>
            </w:r>
          </w:p>
        </w:tc>
        <w:tc>
          <w:tcPr>
            <w:tcW w:type="dxa" w:w="52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Deliverable / Done condition</w:t>
            </w:r>
          </w:p>
        </w:tc>
      </w:tr>
      <w:tr>
        <w:tc>
          <w:tcPr>
            <w:tcW w:type="dxa" w:w="600"/>
          </w:tcPr>
          <w:p>
            <w:pPr>
              <w:spacing w:before="0" w:after="0" w:line="240" w:lineRule="auto"/>
            </w:pPr>
            <w:r/>
            <w:r>
              <w:rPr>
                <w:rFonts w:ascii="Calibri" w:hAnsi="Calibri" w:eastAsia="Calibri"/>
                <w:b/>
                <w:i w:val="0"/>
                <w:color w:val="1F4D78"/>
                <w:sz w:val="14"/>
              </w:rPr>
              <w:t>1</w:t>
            </w:r>
          </w:p>
        </w:tc>
        <w:tc>
          <w:tcPr>
            <w:tcW w:type="dxa" w:w="3480"/>
          </w:tcPr>
          <w:p>
            <w:pPr>
              <w:spacing w:before="0" w:after="0" w:line="240" w:lineRule="auto"/>
            </w:pPr>
            <w:r/>
            <w:r>
              <w:rPr>
                <w:rFonts w:ascii="Calibri" w:hAnsi="Calibri" w:eastAsia="Calibri"/>
                <w:b/>
                <w:i w:val="0"/>
                <w:color w:val="0B2545"/>
                <w:sz w:val="14"/>
              </w:rPr>
              <w:t>[Practice][MGT][Design] Confirm requirements and Use Case contracts</w:t>
            </w:r>
          </w:p>
        </w:tc>
        <w:tc>
          <w:tcPr>
            <w:tcW w:type="dxa" w:w="5280"/>
          </w:tcPr>
          <w:p>
            <w:pPr>
              <w:spacing w:before="0" w:after="0" w:line="240" w:lineRule="auto"/>
            </w:pPr>
            <w:r/>
            <w:r>
              <w:rPr>
                <w:rFonts w:ascii="Calibri" w:hAnsi="Calibri" w:eastAsia="Calibri"/>
                <w:b w:val="0"/>
                <w:i w:val="0"/>
                <w:color w:val="0B2545"/>
                <w:sz w:val="14"/>
              </w:rPr>
              <w:t>Approve actors, permissions, lifecycle states and acceptance criteria for UC-AUT-01..03, UC-XLS-01..03 and UC-PDF-01..03.</w:t>
            </w:r>
          </w:p>
        </w:tc>
      </w:tr>
      <w:tr>
        <w:tc>
          <w:tcPr>
            <w:tcW w:type="dxa" w:w="600"/>
          </w:tcPr>
          <w:p>
            <w:pPr>
              <w:spacing w:before="0" w:after="0" w:line="240" w:lineRule="auto"/>
            </w:pPr>
            <w:r/>
            <w:r>
              <w:rPr>
                <w:rFonts w:ascii="Calibri" w:hAnsi="Calibri" w:eastAsia="Calibri"/>
                <w:b/>
                <w:i w:val="0"/>
                <w:color w:val="1F4D78"/>
                <w:sz w:val="14"/>
              </w:rPr>
              <w:t>2</w:t>
            </w:r>
          </w:p>
        </w:tc>
        <w:tc>
          <w:tcPr>
            <w:tcW w:type="dxa" w:w="3480"/>
          </w:tcPr>
          <w:p>
            <w:pPr>
              <w:spacing w:before="0" w:after="0" w:line="240" w:lineRule="auto"/>
            </w:pPr>
            <w:r/>
            <w:r>
              <w:rPr>
                <w:rFonts w:ascii="Calibri" w:hAnsi="Calibri" w:eastAsia="Calibri"/>
                <w:b/>
                <w:i w:val="0"/>
                <w:color w:val="0B2545"/>
                <w:sz w:val="14"/>
              </w:rPr>
              <w:t>[Practice][MGT][Design] Maintain the class diagram</w:t>
            </w:r>
          </w:p>
        </w:tc>
        <w:tc>
          <w:tcPr>
            <w:tcW w:type="dxa" w:w="5280"/>
          </w:tcPr>
          <w:p>
            <w:pPr>
              <w:spacing w:before="0" w:after="0" w:line="240" w:lineRule="auto"/>
            </w:pPr>
            <w:r/>
            <w:r>
              <w:rPr>
                <w:rFonts w:ascii="Calibri" w:hAnsi="Calibri" w:eastAsia="Calibri"/>
                <w:b w:val="0"/>
                <w:i w:val="0"/>
                <w:color w:val="0B2545"/>
                <w:sz w:val="14"/>
              </w:rPr>
              <w:t>Keep one MGT class diagram aligned with current classes, planned boundaries and module ownership.</w:t>
            </w:r>
          </w:p>
        </w:tc>
      </w:tr>
      <w:tr>
        <w:tc>
          <w:tcPr>
            <w:tcW w:type="dxa" w:w="600"/>
          </w:tcPr>
          <w:p>
            <w:pPr>
              <w:spacing w:before="0" w:after="0" w:line="240" w:lineRule="auto"/>
            </w:pPr>
            <w:r/>
            <w:r>
              <w:rPr>
                <w:rFonts w:ascii="Calibri" w:hAnsi="Calibri" w:eastAsia="Calibri"/>
                <w:b/>
                <w:i w:val="0"/>
                <w:color w:val="1F4D78"/>
                <w:sz w:val="14"/>
              </w:rPr>
              <w:t>3</w:t>
            </w:r>
          </w:p>
        </w:tc>
        <w:tc>
          <w:tcPr>
            <w:tcW w:type="dxa" w:w="3480"/>
          </w:tcPr>
          <w:p>
            <w:pPr>
              <w:spacing w:before="0" w:after="0" w:line="240" w:lineRule="auto"/>
            </w:pPr>
            <w:r/>
            <w:r>
              <w:rPr>
                <w:rFonts w:ascii="Calibri" w:hAnsi="Calibri" w:eastAsia="Calibri"/>
                <w:b/>
                <w:i w:val="0"/>
                <w:color w:val="0B2545"/>
                <w:sz w:val="14"/>
              </w:rPr>
              <w:t>[Practice][MGT][Design] Maintain nine sequence diagrams</w:t>
            </w:r>
          </w:p>
        </w:tc>
        <w:tc>
          <w:tcPr>
            <w:tcW w:type="dxa" w:w="5280"/>
          </w:tcPr>
          <w:p>
            <w:pPr>
              <w:spacing w:before="0" w:after="0" w:line="240" w:lineRule="auto"/>
            </w:pPr>
            <w:r/>
            <w:r>
              <w:rPr>
                <w:rFonts w:ascii="Calibri" w:hAnsi="Calibri" w:eastAsia="Calibri"/>
                <w:b w:val="0"/>
                <w:i w:val="0"/>
                <w:color w:val="0B2545"/>
                <w:sz w:val="14"/>
              </w:rPr>
              <w:t>Model each authoring, validation, import, publication and version-management interaction before implementation changes.</w:t>
            </w:r>
          </w:p>
        </w:tc>
      </w:tr>
      <w:tr>
        <w:tc>
          <w:tcPr>
            <w:tcW w:type="dxa" w:w="600"/>
          </w:tcPr>
          <w:p>
            <w:pPr>
              <w:spacing w:before="0" w:after="0" w:line="240" w:lineRule="auto"/>
            </w:pPr>
            <w:r/>
            <w:r>
              <w:rPr>
                <w:rFonts w:ascii="Calibri" w:hAnsi="Calibri" w:eastAsia="Calibri"/>
                <w:b/>
                <w:i w:val="0"/>
                <w:color w:val="1F4D78"/>
                <w:sz w:val="14"/>
              </w:rPr>
              <w:t>4</w:t>
            </w:r>
          </w:p>
        </w:tc>
        <w:tc>
          <w:tcPr>
            <w:tcW w:type="dxa" w:w="3480"/>
          </w:tcPr>
          <w:p>
            <w:pPr>
              <w:spacing w:before="0" w:after="0" w:line="240" w:lineRule="auto"/>
            </w:pPr>
            <w:r/>
            <w:r>
              <w:rPr>
                <w:rFonts w:ascii="Calibri" w:hAnsi="Calibri" w:eastAsia="Calibri"/>
                <w:b/>
                <w:i w:val="0"/>
                <w:color w:val="0B2545"/>
                <w:sz w:val="14"/>
              </w:rPr>
              <w:t>[Practice][MGT][Architecture] Finalize draft, asset and version contracts</w:t>
            </w:r>
          </w:p>
        </w:tc>
        <w:tc>
          <w:tcPr>
            <w:tcW w:type="dxa" w:w="5280"/>
          </w:tcPr>
          <w:p>
            <w:pPr>
              <w:spacing w:before="0" w:after="0" w:line="240" w:lineRule="auto"/>
            </w:pPr>
            <w:r/>
            <w:r>
              <w:rPr>
                <w:rFonts w:ascii="Calibri" w:hAnsi="Calibri" w:eastAsia="Calibri"/>
                <w:b w:val="0"/>
                <w:i w:val="0"/>
                <w:color w:val="0B2545"/>
                <w:sz w:val="14"/>
              </w:rPr>
              <w:t>Define canonical draft mapping, ownership, validation, transaction boundaries, immutable snapshots and failure-safe import behavior.</w:t>
            </w:r>
          </w:p>
        </w:tc>
      </w:tr>
      <w:tr>
        <w:tc>
          <w:tcPr>
            <w:tcW w:type="dxa" w:w="600"/>
          </w:tcPr>
          <w:p>
            <w:pPr>
              <w:spacing w:before="0" w:after="0" w:line="240" w:lineRule="auto"/>
            </w:pPr>
            <w:r/>
            <w:r>
              <w:rPr>
                <w:rFonts w:ascii="Calibri" w:hAnsi="Calibri" w:eastAsia="Calibri"/>
                <w:b/>
                <w:i w:val="0"/>
                <w:color w:val="1F4D78"/>
                <w:sz w:val="14"/>
              </w:rPr>
              <w:t>5</w:t>
            </w:r>
          </w:p>
        </w:tc>
        <w:tc>
          <w:tcPr>
            <w:tcW w:type="dxa" w:w="3480"/>
          </w:tcPr>
          <w:p>
            <w:pPr>
              <w:spacing w:before="0" w:after="0" w:line="240" w:lineRule="auto"/>
            </w:pPr>
            <w:r/>
            <w:r>
              <w:rPr>
                <w:rFonts w:ascii="Calibri" w:hAnsi="Calibri" w:eastAsia="Calibri"/>
                <w:b/>
                <w:i w:val="0"/>
                <w:color w:val="0B2545"/>
                <w:sz w:val="14"/>
              </w:rPr>
              <w:t>[Practice][MGT][Backend] Implement authoring and publication services</w:t>
            </w:r>
          </w:p>
        </w:tc>
        <w:tc>
          <w:tcPr>
            <w:tcW w:type="dxa" w:w="5280"/>
          </w:tcPr>
          <w:p>
            <w:pPr>
              <w:spacing w:before="0" w:after="0" w:line="240" w:lineRule="auto"/>
            </w:pPr>
            <w:r/>
            <w:r>
              <w:rPr>
                <w:rFonts w:ascii="Calibri" w:hAnsi="Calibri" w:eastAsia="Calibri"/>
                <w:b w:val="0"/>
                <w:i w:val="0"/>
                <w:color w:val="0B2545"/>
                <w:sz w:val="14"/>
              </w:rPr>
              <w:t>Implement or refine manual, Excel and PDF adapters so they reuse canonical validation and immutable publication services.</w:t>
            </w:r>
          </w:p>
        </w:tc>
      </w:tr>
      <w:tr>
        <w:tc>
          <w:tcPr>
            <w:tcW w:type="dxa" w:w="600"/>
          </w:tcPr>
          <w:p>
            <w:pPr>
              <w:spacing w:before="0" w:after="0" w:line="240" w:lineRule="auto"/>
            </w:pPr>
            <w:r/>
            <w:r>
              <w:rPr>
                <w:rFonts w:ascii="Calibri" w:hAnsi="Calibri" w:eastAsia="Calibri"/>
                <w:b/>
                <w:i w:val="0"/>
                <w:color w:val="1F4D78"/>
                <w:sz w:val="14"/>
              </w:rPr>
              <w:t>6</w:t>
            </w:r>
          </w:p>
        </w:tc>
        <w:tc>
          <w:tcPr>
            <w:tcW w:type="dxa" w:w="3480"/>
          </w:tcPr>
          <w:p>
            <w:pPr>
              <w:spacing w:before="0" w:after="0" w:line="240" w:lineRule="auto"/>
            </w:pPr>
            <w:r/>
            <w:r>
              <w:rPr>
                <w:rFonts w:ascii="Calibri" w:hAnsi="Calibri" w:eastAsia="Calibri"/>
                <w:b/>
                <w:i w:val="0"/>
                <w:color w:val="0B2545"/>
                <w:sz w:val="14"/>
              </w:rPr>
              <w:t>[Practice][MGT][Frontend] Complete the Lecturer workspace</w:t>
            </w:r>
          </w:p>
        </w:tc>
        <w:tc>
          <w:tcPr>
            <w:tcW w:type="dxa" w:w="5280"/>
          </w:tcPr>
          <w:p>
            <w:pPr>
              <w:spacing w:before="0" w:after="0" w:line="240" w:lineRule="auto"/>
            </w:pPr>
            <w:r/>
            <w:r>
              <w:rPr>
                <w:rFonts w:ascii="Calibri" w:hAnsi="Calibri" w:eastAsia="Calibri"/>
                <w:b w:val="0"/>
                <w:i w:val="0"/>
                <w:color w:val="0B2545"/>
                <w:sz w:val="14"/>
              </w:rPr>
              <w:t>Deliver understandable manual editing, Excel preview and PDF crop/import flows with validation feedback before publication.</w:t>
            </w:r>
          </w:p>
        </w:tc>
      </w:tr>
      <w:tr>
        <w:tc>
          <w:tcPr>
            <w:tcW w:type="dxa" w:w="600"/>
          </w:tcPr>
          <w:p>
            <w:pPr>
              <w:spacing w:before="0" w:after="0" w:line="240" w:lineRule="auto"/>
            </w:pPr>
            <w:r/>
            <w:r>
              <w:rPr>
                <w:rFonts w:ascii="Calibri" w:hAnsi="Calibri" w:eastAsia="Calibri"/>
                <w:b/>
                <w:i w:val="0"/>
                <w:color w:val="1F4D78"/>
                <w:sz w:val="14"/>
              </w:rPr>
              <w:t>7</w:t>
            </w:r>
          </w:p>
        </w:tc>
        <w:tc>
          <w:tcPr>
            <w:tcW w:type="dxa" w:w="3480"/>
          </w:tcPr>
          <w:p>
            <w:pPr>
              <w:spacing w:before="0" w:after="0" w:line="240" w:lineRule="auto"/>
            </w:pPr>
            <w:r/>
            <w:r>
              <w:rPr>
                <w:rFonts w:ascii="Calibri" w:hAnsi="Calibri" w:eastAsia="Calibri"/>
                <w:b/>
                <w:i w:val="0"/>
                <w:color w:val="0B2545"/>
                <w:sz w:val="14"/>
              </w:rPr>
              <w:t>[Practice][MGT][Test] Verify security and content integrity</w:t>
            </w:r>
          </w:p>
        </w:tc>
        <w:tc>
          <w:tcPr>
            <w:tcW w:type="dxa" w:w="5280"/>
          </w:tcPr>
          <w:p>
            <w:pPr>
              <w:spacing w:before="0" w:after="0" w:line="240" w:lineRule="auto"/>
            </w:pPr>
            <w:r/>
            <w:r>
              <w:rPr>
                <w:rFonts w:ascii="Calibri" w:hAnsi="Calibri" w:eastAsia="Calibri"/>
                <w:b w:val="0"/>
                <w:i w:val="0"/>
                <w:color w:val="0B2545"/>
                <w:sz w:val="14"/>
              </w:rPr>
              <w:t>Cover ownership, invalid input, asset access, import atomicity, duplicate submission, publication and historical-version protection.</w:t>
            </w:r>
          </w:p>
        </w:tc>
      </w:tr>
      <w:tr>
        <w:tc>
          <w:tcPr>
            <w:tcW w:type="dxa" w:w="600"/>
          </w:tcPr>
          <w:p>
            <w:pPr>
              <w:spacing w:before="0" w:after="0" w:line="240" w:lineRule="auto"/>
            </w:pPr>
            <w:r/>
            <w:r>
              <w:rPr>
                <w:rFonts w:ascii="Calibri" w:hAnsi="Calibri" w:eastAsia="Calibri"/>
                <w:b/>
                <w:i w:val="0"/>
                <w:color w:val="1F4D78"/>
                <w:sz w:val="14"/>
              </w:rPr>
              <w:t>8</w:t>
            </w:r>
          </w:p>
        </w:tc>
        <w:tc>
          <w:tcPr>
            <w:tcW w:type="dxa" w:w="3480"/>
          </w:tcPr>
          <w:p>
            <w:pPr>
              <w:spacing w:before="0" w:after="0" w:line="240" w:lineRule="auto"/>
            </w:pPr>
            <w:r/>
            <w:r>
              <w:rPr>
                <w:rFonts w:ascii="Calibri" w:hAnsi="Calibri" w:eastAsia="Calibri"/>
                <w:b/>
                <w:i w:val="0"/>
                <w:color w:val="0B2545"/>
                <w:sz w:val="14"/>
              </w:rPr>
              <w:t>[Practice][MGT][UAT] Run Lecturer journeys and close evidence</w:t>
            </w:r>
          </w:p>
        </w:tc>
        <w:tc>
          <w:tcPr>
            <w:tcW w:type="dxa" w:w="5280"/>
          </w:tcPr>
          <w:p>
            <w:pPr>
              <w:spacing w:before="0" w:after="0" w:line="240" w:lineRule="auto"/>
            </w:pPr>
            <w:r/>
            <w:r>
              <w:rPr>
                <w:rFonts w:ascii="Calibri" w:hAnsi="Calibri" w:eastAsia="Calibri"/>
                <w:b w:val="0"/>
                <w:i w:val="0"/>
                <w:color w:val="0B2545"/>
                <w:sz w:val="14"/>
              </w:rPr>
              <w:t>Complete end-to-end authoring journeys, record evidence and resolve all release-blocking linked Bugs.</w:t>
            </w:r>
          </w:p>
        </w:tc>
      </w:tr>
    </w:tbl>
    <w:p>
      <w:pPr>
        <w:pStyle w:val="Heading2"/>
      </w:pPr>
      <w:r>
        <w:t>Linked Bug templates</w:t>
      </w:r>
    </w:p>
    <w:tbl>
      <w:tblPr>
        <w:tblStyle w:val="TableGrid"/>
        <w:tblW w:type="dxa" w:w="9360"/>
        <w:tblLayout w:type="fixed"/>
        <w:tblLook w:firstColumn="1" w:firstRow="1" w:lastColumn="0" w:lastRow="0" w:noHBand="0" w:noVBand="1" w:val="04A0"/>
        <w:tblInd w:w="120" w:type="dxa"/>
      </w:tblPr>
      <w:tblGrid>
        <w:gridCol w:w="1080"/>
        <w:gridCol w:w="4680"/>
        <w:gridCol w:w="3600"/>
      </w:tblGrid>
      <w:tr>
        <w:trPr>
          <w:tblHeader w:val="true"/>
        </w:trPr>
        <w:tc>
          <w:tcPr>
            <w:tcW w:type="dxa" w:w="10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Risk</w:t>
            </w:r>
          </w:p>
        </w:tc>
        <w:tc>
          <w:tcPr>
            <w:tcW w:type="dxa" w:w="46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Suggested Bug summary</w:t>
            </w:r>
          </w:p>
        </w:tc>
        <w:tc>
          <w:tcPr>
            <w:tcW w:type="dxa" w:w="36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Placement / release effect</w:t>
            </w:r>
          </w:p>
        </w:tc>
      </w:tr>
      <w:tr>
        <w:tc>
          <w:tcPr>
            <w:tcW w:type="dxa" w:w="1080"/>
          </w:tcPr>
          <w:p>
            <w:pPr>
              <w:spacing w:before="0" w:after="0" w:line="240" w:lineRule="auto"/>
            </w:pPr>
            <w:r/>
            <w:r>
              <w:rPr>
                <w:rFonts w:ascii="Calibri" w:hAnsi="Calibri" w:eastAsia="Calibri"/>
                <w:b/>
                <w:i w:val="0"/>
                <w:color w:val="B42318"/>
                <w:sz w:val="14"/>
              </w:rPr>
              <w:t>Contract</w:t>
            </w:r>
          </w:p>
        </w:tc>
        <w:tc>
          <w:tcPr>
            <w:tcW w:type="dxa" w:w="4680"/>
          </w:tcPr>
          <w:p>
            <w:pPr>
              <w:spacing w:before="0" w:after="0" w:line="240" w:lineRule="auto"/>
            </w:pPr>
            <w:r/>
            <w:r>
              <w:rPr>
                <w:rFonts w:ascii="Calibri" w:hAnsi="Calibri" w:eastAsia="Calibri"/>
                <w:b/>
                <w:i w:val="0"/>
                <w:color w:val="0B2545"/>
                <w:sz w:val="14"/>
              </w:rPr>
              <w:t>[Practice][MGT][Bug] Import output bypasses canonical draft validation</w:t>
            </w:r>
          </w:p>
        </w:tc>
        <w:tc>
          <w:tcPr>
            <w:tcW w:type="dxa" w:w="3600"/>
          </w:tcPr>
          <w:p>
            <w:pPr>
              <w:spacing w:before="0" w:after="0" w:line="240" w:lineRule="auto"/>
            </w:pPr>
            <w:r/>
            <w:r>
              <w:rPr>
                <w:rFonts w:ascii="Calibri" w:hAnsi="Calibri" w:eastAsia="Calibri"/>
                <w:b w:val="0"/>
                <w:i w:val="0"/>
                <w:color w:val="0B2545"/>
                <w:sz w:val="14"/>
              </w:rPr>
              <w:t>Blocks Backend and every downstream stream until the reproduced contract breach is fixed.</w:t>
            </w:r>
          </w:p>
        </w:tc>
      </w:tr>
      <w:tr>
        <w:tc>
          <w:tcPr>
            <w:tcW w:type="dxa" w:w="1080"/>
          </w:tcPr>
          <w:p>
            <w:pPr>
              <w:spacing w:before="0" w:after="0" w:line="240" w:lineRule="auto"/>
            </w:pPr>
            <w:r/>
            <w:r>
              <w:rPr>
                <w:rFonts w:ascii="Calibri" w:hAnsi="Calibri" w:eastAsia="Calibri"/>
                <w:b/>
                <w:i w:val="0"/>
                <w:color w:val="B42318"/>
                <w:sz w:val="14"/>
              </w:rPr>
              <w:t>Security</w:t>
            </w:r>
          </w:p>
        </w:tc>
        <w:tc>
          <w:tcPr>
            <w:tcW w:type="dxa" w:w="4680"/>
          </w:tcPr>
          <w:p>
            <w:pPr>
              <w:spacing w:before="0" w:after="0" w:line="240" w:lineRule="auto"/>
            </w:pPr>
            <w:r/>
            <w:r>
              <w:rPr>
                <w:rFonts w:ascii="Calibri" w:hAnsi="Calibri" w:eastAsia="Calibri"/>
                <w:b/>
                <w:i w:val="0"/>
                <w:color w:val="0B2545"/>
                <w:sz w:val="14"/>
              </w:rPr>
              <w:t>[Practice][MGT][Bug] Published version or owned asset can be mutated or exposed incorrectly</w:t>
            </w:r>
          </w:p>
        </w:tc>
        <w:tc>
          <w:tcPr>
            <w:tcW w:type="dxa" w:w="3600"/>
          </w:tcPr>
          <w:p>
            <w:pPr>
              <w:spacing w:before="0" w:after="0" w:line="240" w:lineRule="auto"/>
            </w:pPr>
            <w:r/>
            <w:r>
              <w:rPr>
                <w:rFonts w:ascii="Calibri" w:hAnsi="Calibri" w:eastAsia="Calibri"/>
                <w:b w:val="0"/>
                <w:i w:val="0"/>
                <w:color w:val="0B2545"/>
                <w:sz w:val="14"/>
              </w:rPr>
              <w:t>Blocks publication and release; link to MGT with the affected version and authorization evidence.</w:t>
            </w:r>
          </w:p>
        </w:tc>
      </w:tr>
      <w:tr>
        <w:tc>
          <w:tcPr>
            <w:tcW w:type="dxa" w:w="1080"/>
          </w:tcPr>
          <w:p>
            <w:pPr>
              <w:spacing w:before="0" w:after="0" w:line="240" w:lineRule="auto"/>
            </w:pPr>
            <w:r/>
            <w:r>
              <w:rPr>
                <w:rFonts w:ascii="Calibri" w:hAnsi="Calibri" w:eastAsia="Calibri"/>
                <w:b/>
                <w:i w:val="0"/>
                <w:color w:val="B42318"/>
                <w:sz w:val="14"/>
              </w:rPr>
              <w:t>UX/Data</w:t>
            </w:r>
          </w:p>
        </w:tc>
        <w:tc>
          <w:tcPr>
            <w:tcW w:type="dxa" w:w="4680"/>
          </w:tcPr>
          <w:p>
            <w:pPr>
              <w:spacing w:before="0" w:after="0" w:line="240" w:lineRule="auto"/>
            </w:pPr>
            <w:r/>
            <w:r>
              <w:rPr>
                <w:rFonts w:ascii="Calibri" w:hAnsi="Calibri" w:eastAsia="Calibri"/>
                <w:b/>
                <w:i w:val="0"/>
                <w:color w:val="0B2545"/>
                <w:sz w:val="14"/>
              </w:rPr>
              <w:t>[Practice][MGT][Bug] Excel or PDF preview differs from the final imported draft</w:t>
            </w:r>
          </w:p>
        </w:tc>
        <w:tc>
          <w:tcPr>
            <w:tcW w:type="dxa" w:w="3600"/>
          </w:tcPr>
          <w:p>
            <w:pPr>
              <w:spacing w:before="0" w:after="0" w:line="240" w:lineRule="auto"/>
            </w:pPr>
            <w:r/>
            <w:r>
              <w:rPr>
                <w:rFonts w:ascii="Calibri" w:hAnsi="Calibri" w:eastAsia="Calibri"/>
                <w:b w:val="0"/>
                <w:i w:val="0"/>
                <w:color w:val="0B2545"/>
                <w:sz w:val="14"/>
              </w:rPr>
              <w:t>Blocks UAT when the mismatch can change questions, answers, media or scoring data.</w:t>
            </w:r>
          </w:p>
        </w:tc>
      </w:tr>
    </w:tbl>
    <w:p>
      <w:r>
        <w:br w:type="page"/>
      </w:r>
    </w:p>
    <w:p>
      <w:pPr>
        <w:pStyle w:val="Heading1"/>
      </w:pPr>
      <w:r>
        <w:t>B.2 Task 2 - Skill-based Attempt Lifecycle</w:t>
      </w:r>
    </w:p>
    <w:tbl>
      <w:tblPr>
        <w:tblStyle w:val="TableGrid"/>
        <w:tblW w:type="dxa" w:w="9360"/>
        <w:tblLayout w:type="fixed"/>
        <w:tblLook w:firstColumn="1" w:firstRow="1" w:lastColumn="0" w:lastRow="0" w:noHBand="0" w:noVBand="1" w:val="04A0"/>
        <w:tblInd w:w="120" w:type="dxa"/>
      </w:tblPr>
      <w:tblGrid>
        <w:gridCol w:w="2100"/>
        <w:gridCol w:w="7260"/>
      </w:tblGrid>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Suggested Task</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[Practice][ATT] Deliver Skill-based Attempt Lifecycle</w:t>
            </w:r>
          </w:p>
        </w:tc>
      </w:tr>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Traceability modules</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CAT, PLY</w:t>
            </w:r>
          </w:p>
        </w:tc>
      </w:tr>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Depends on</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MGT publication and version contracts</w:t>
            </w:r>
          </w:p>
        </w:tc>
      </w:tr>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Blocks</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RSL</w:t>
            </w:r>
          </w:p>
        </w:tc>
      </w:tr>
    </w:tbl>
    <w:p>
      <w:pPr>
        <w:pStyle w:val="Heading2"/>
      </w:pPr>
      <w:r>
        <w:t>Description</w:t>
      </w:r>
    </w:p>
    <w:p>
      <w:pPr>
        <w:spacing w:after="80"/>
      </w:pPr>
      <w:r>
        <w:rPr>
          <w:rFonts w:ascii="Calibri" w:hAnsi="Calibri" w:eastAsia="Calibri"/>
          <w:b w:val="0"/>
          <w:i w:val="0"/>
          <w:color w:val="0B2545"/>
          <w:sz w:val="18"/>
        </w:rPr>
        <w:t>Provide the Student journey from catalog and preflight through start, resume, autosave, discard and submit. Reading, Listening, Writing and Speaking share one version-locked attempt lifecycle while retaining skill-specific controls.</w:t>
      </w:r>
    </w:p>
    <w:p>
      <w:pPr>
        <w:pStyle w:val="Heading2"/>
      </w:pPr>
      <w:r>
        <w:t>Acceptance boundary</w:t>
      </w:r>
    </w:p>
    <w:p>
      <w:pPr>
        <w:pStyle w:val="ListBullet"/>
        <w:spacing w:before="0" w:after="20" w:line="240" w:lineRule="auto"/>
      </w:pPr>
      <w:r>
        <w:rPr>
          <w:rFonts w:ascii="Calibri" w:hAnsi="Calibri" w:eastAsia="Calibri"/>
          <w:b w:val="0"/>
          <w:i w:val="0"/>
          <w:color w:val="0B2545"/>
          <w:sz w:val="16"/>
        </w:rPr>
        <w:t>A Student sees and starts only an authorized published version.</w:t>
      </w:r>
    </w:p>
    <w:p>
      <w:pPr>
        <w:pStyle w:val="ListBullet"/>
        <w:spacing w:before="0" w:after="20" w:line="240" w:lineRule="auto"/>
      </w:pPr>
      <w:r>
        <w:rPr>
          <w:rFonts w:ascii="Calibri" w:hAnsi="Calibri" w:eastAsia="Calibri"/>
          <w:b w:val="0"/>
          <w:i w:val="0"/>
          <w:color w:val="0B2545"/>
          <w:sz w:val="16"/>
        </w:rPr>
        <w:t>Timer, device preflight, autosave, resume, discard and submit follow one explicit state machine.</w:t>
      </w:r>
    </w:p>
    <w:p>
      <w:pPr>
        <w:pStyle w:val="ListBullet"/>
        <w:spacing w:before="0" w:after="20" w:line="240" w:lineRule="auto"/>
      </w:pPr>
      <w:r>
        <w:rPr>
          <w:rFonts w:ascii="Calibri" w:hAnsi="Calibri" w:eastAsia="Calibri"/>
          <w:b w:val="0"/>
          <w:i w:val="0"/>
          <w:color w:val="0B2545"/>
          <w:sz w:val="16"/>
        </w:rPr>
        <w:t>Every saved answer and media item remains bound to the immutable version locked at attempt start.</w:t>
      </w:r>
    </w:p>
    <w:p>
      <w:pPr>
        <w:pStyle w:val="Heading2"/>
      </w:pPr>
      <w:r>
        <w:t>Ordered Sub-tasks</w:t>
      </w:r>
    </w:p>
    <w:tbl>
      <w:tblPr>
        <w:tblStyle w:val="TableGrid"/>
        <w:tblW w:type="dxa" w:w="9360"/>
        <w:tblLayout w:type="fixed"/>
        <w:tblLook w:firstColumn="1" w:firstRow="1" w:lastColumn="0" w:lastRow="0" w:noHBand="0" w:noVBand="1" w:val="04A0"/>
        <w:tblInd w:w="120" w:type="dxa"/>
      </w:tblPr>
      <w:tblGrid>
        <w:gridCol w:w="600"/>
        <w:gridCol w:w="3480"/>
        <w:gridCol w:w="5280"/>
      </w:tblGrid>
      <w:tr>
        <w:trPr>
          <w:tblHeader w:val="true"/>
        </w:trPr>
        <w:tc>
          <w:tcPr>
            <w:tcW w:type="dxa" w:w="6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w:t>
            </w:r>
          </w:p>
        </w:tc>
        <w:tc>
          <w:tcPr>
            <w:tcW w:type="dxa" w:w="34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Suggested Sub-task</w:t>
            </w:r>
          </w:p>
        </w:tc>
        <w:tc>
          <w:tcPr>
            <w:tcW w:type="dxa" w:w="52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Deliverable / Done condition</w:t>
            </w:r>
          </w:p>
        </w:tc>
      </w:tr>
      <w:tr>
        <w:tc>
          <w:tcPr>
            <w:tcW w:type="dxa" w:w="600"/>
          </w:tcPr>
          <w:p>
            <w:pPr>
              <w:spacing w:before="0" w:after="0" w:line="240" w:lineRule="auto"/>
            </w:pPr>
            <w:r/>
            <w:r>
              <w:rPr>
                <w:rFonts w:ascii="Calibri" w:hAnsi="Calibri" w:eastAsia="Calibri"/>
                <w:b/>
                <w:i w:val="0"/>
                <w:color w:val="1F4D78"/>
                <w:sz w:val="14"/>
              </w:rPr>
              <w:t>1</w:t>
            </w:r>
          </w:p>
        </w:tc>
        <w:tc>
          <w:tcPr>
            <w:tcW w:type="dxa" w:w="3480"/>
          </w:tcPr>
          <w:p>
            <w:pPr>
              <w:spacing w:before="0" w:after="0" w:line="240" w:lineRule="auto"/>
            </w:pPr>
            <w:r/>
            <w:r>
              <w:rPr>
                <w:rFonts w:ascii="Calibri" w:hAnsi="Calibri" w:eastAsia="Calibri"/>
                <w:b/>
                <w:i w:val="0"/>
                <w:color w:val="0B2545"/>
                <w:sz w:val="14"/>
              </w:rPr>
              <w:t>[Practice][ATT][Design] Confirm lifecycle and preflight contracts</w:t>
            </w:r>
          </w:p>
        </w:tc>
        <w:tc>
          <w:tcPr>
            <w:tcW w:type="dxa" w:w="5280"/>
          </w:tcPr>
          <w:p>
            <w:pPr>
              <w:spacing w:before="0" w:after="0" w:line="240" w:lineRule="auto"/>
            </w:pPr>
            <w:r/>
            <w:r>
              <w:rPr>
                <w:rFonts w:ascii="Calibri" w:hAnsi="Calibri" w:eastAsia="Calibri"/>
                <w:b w:val="0"/>
                <w:i w:val="0"/>
                <w:color w:val="0B2545"/>
                <w:sz w:val="14"/>
              </w:rPr>
              <w:t>Approve UC-CAT-01..03 and UC-PLY-01..03, including state transitions, timing authority, access and skill-specific device gates.</w:t>
            </w:r>
          </w:p>
        </w:tc>
      </w:tr>
      <w:tr>
        <w:tc>
          <w:tcPr>
            <w:tcW w:type="dxa" w:w="600"/>
          </w:tcPr>
          <w:p>
            <w:pPr>
              <w:spacing w:before="0" w:after="0" w:line="240" w:lineRule="auto"/>
            </w:pPr>
            <w:r/>
            <w:r>
              <w:rPr>
                <w:rFonts w:ascii="Calibri" w:hAnsi="Calibri" w:eastAsia="Calibri"/>
                <w:b/>
                <w:i w:val="0"/>
                <w:color w:val="1F4D78"/>
                <w:sz w:val="14"/>
              </w:rPr>
              <w:t>2</w:t>
            </w:r>
          </w:p>
        </w:tc>
        <w:tc>
          <w:tcPr>
            <w:tcW w:type="dxa" w:w="3480"/>
          </w:tcPr>
          <w:p>
            <w:pPr>
              <w:spacing w:before="0" w:after="0" w:line="240" w:lineRule="auto"/>
            </w:pPr>
            <w:r/>
            <w:r>
              <w:rPr>
                <w:rFonts w:ascii="Calibri" w:hAnsi="Calibri" w:eastAsia="Calibri"/>
                <w:b/>
                <w:i w:val="0"/>
                <w:color w:val="0B2545"/>
                <w:sz w:val="14"/>
              </w:rPr>
              <w:t>[Practice][ATT][Design] Maintain the class diagram</w:t>
            </w:r>
          </w:p>
        </w:tc>
        <w:tc>
          <w:tcPr>
            <w:tcW w:type="dxa" w:w="5280"/>
          </w:tcPr>
          <w:p>
            <w:pPr>
              <w:spacing w:before="0" w:after="0" w:line="240" w:lineRule="auto"/>
            </w:pPr>
            <w:r/>
            <w:r>
              <w:rPr>
                <w:rFonts w:ascii="Calibri" w:hAnsi="Calibri" w:eastAsia="Calibri"/>
                <w:b w:val="0"/>
                <w:i w:val="0"/>
                <w:color w:val="0B2545"/>
                <w:sz w:val="14"/>
              </w:rPr>
              <w:t>Keep the ATT class diagram aligned with catalog, access, version lock, attempt, answer, media and scoring ownership.</w:t>
            </w:r>
          </w:p>
        </w:tc>
      </w:tr>
      <w:tr>
        <w:tc>
          <w:tcPr>
            <w:tcW w:type="dxa" w:w="600"/>
          </w:tcPr>
          <w:p>
            <w:pPr>
              <w:spacing w:before="0" w:after="0" w:line="240" w:lineRule="auto"/>
            </w:pPr>
            <w:r/>
            <w:r>
              <w:rPr>
                <w:rFonts w:ascii="Calibri" w:hAnsi="Calibri" w:eastAsia="Calibri"/>
                <w:b/>
                <w:i w:val="0"/>
                <w:color w:val="1F4D78"/>
                <w:sz w:val="14"/>
              </w:rPr>
              <w:t>3</w:t>
            </w:r>
          </w:p>
        </w:tc>
        <w:tc>
          <w:tcPr>
            <w:tcW w:type="dxa" w:w="3480"/>
          </w:tcPr>
          <w:p>
            <w:pPr>
              <w:spacing w:before="0" w:after="0" w:line="240" w:lineRule="auto"/>
            </w:pPr>
            <w:r/>
            <w:r>
              <w:rPr>
                <w:rFonts w:ascii="Calibri" w:hAnsi="Calibri" w:eastAsia="Calibri"/>
                <w:b/>
                <w:i w:val="0"/>
                <w:color w:val="0B2545"/>
                <w:sz w:val="14"/>
              </w:rPr>
              <w:t>[Practice][ATT][Design] Maintain six sequence diagrams</w:t>
            </w:r>
          </w:p>
        </w:tc>
        <w:tc>
          <w:tcPr>
            <w:tcW w:type="dxa" w:w="5280"/>
          </w:tcPr>
          <w:p>
            <w:pPr>
              <w:spacing w:before="0" w:after="0" w:line="240" w:lineRule="auto"/>
            </w:pPr>
            <w:r/>
            <w:r>
              <w:rPr>
                <w:rFonts w:ascii="Calibri" w:hAnsi="Calibri" w:eastAsia="Calibri"/>
                <w:b w:val="0"/>
                <w:i w:val="0"/>
                <w:color w:val="0B2545"/>
                <w:sz w:val="14"/>
              </w:rPr>
              <w:t>Model browse/detail/start plus save, resume, discard and submit interactions with alternate and failure-safe outcomes.</w:t>
            </w:r>
          </w:p>
        </w:tc>
      </w:tr>
      <w:tr>
        <w:tc>
          <w:tcPr>
            <w:tcW w:type="dxa" w:w="600"/>
          </w:tcPr>
          <w:p>
            <w:pPr>
              <w:spacing w:before="0" w:after="0" w:line="240" w:lineRule="auto"/>
            </w:pPr>
            <w:r/>
            <w:r>
              <w:rPr>
                <w:rFonts w:ascii="Calibri" w:hAnsi="Calibri" w:eastAsia="Calibri"/>
                <w:b/>
                <w:i w:val="0"/>
                <w:color w:val="1F4D78"/>
                <w:sz w:val="14"/>
              </w:rPr>
              <w:t>4</w:t>
            </w:r>
          </w:p>
        </w:tc>
        <w:tc>
          <w:tcPr>
            <w:tcW w:type="dxa" w:w="3480"/>
          </w:tcPr>
          <w:p>
            <w:pPr>
              <w:spacing w:before="0" w:after="0" w:line="240" w:lineRule="auto"/>
            </w:pPr>
            <w:r/>
            <w:r>
              <w:rPr>
                <w:rFonts w:ascii="Calibri" w:hAnsi="Calibri" w:eastAsia="Calibri"/>
                <w:b/>
                <w:i w:val="0"/>
                <w:color w:val="0B2545"/>
                <w:sz w:val="14"/>
              </w:rPr>
              <w:t>[Practice][ATT][Architecture] Finalize the attempt state machine</w:t>
            </w:r>
          </w:p>
        </w:tc>
        <w:tc>
          <w:tcPr>
            <w:tcW w:type="dxa" w:w="5280"/>
          </w:tcPr>
          <w:p>
            <w:pPr>
              <w:spacing w:before="0" w:after="0" w:line="240" w:lineRule="auto"/>
            </w:pPr>
            <w:r/>
            <w:r>
              <w:rPr>
                <w:rFonts w:ascii="Calibri" w:hAnsi="Calibri" w:eastAsia="Calibri"/>
                <w:b w:val="0"/>
                <w:i w:val="0"/>
                <w:color w:val="0B2545"/>
                <w:sz w:val="14"/>
              </w:rPr>
              <w:t>Define version locking, timer authority, idempotency, concurrency, autosave ordering, media ownership and submission boundaries.</w:t>
            </w:r>
          </w:p>
        </w:tc>
      </w:tr>
      <w:tr>
        <w:tc>
          <w:tcPr>
            <w:tcW w:type="dxa" w:w="600"/>
          </w:tcPr>
          <w:p>
            <w:pPr>
              <w:spacing w:before="0" w:after="0" w:line="240" w:lineRule="auto"/>
            </w:pPr>
            <w:r/>
            <w:r>
              <w:rPr>
                <w:rFonts w:ascii="Calibri" w:hAnsi="Calibri" w:eastAsia="Calibri"/>
                <w:b/>
                <w:i w:val="0"/>
                <w:color w:val="1F4D78"/>
                <w:sz w:val="14"/>
              </w:rPr>
              <w:t>5</w:t>
            </w:r>
          </w:p>
        </w:tc>
        <w:tc>
          <w:tcPr>
            <w:tcW w:type="dxa" w:w="3480"/>
          </w:tcPr>
          <w:p>
            <w:pPr>
              <w:spacing w:before="0" w:after="0" w:line="240" w:lineRule="auto"/>
            </w:pPr>
            <w:r/>
            <w:r>
              <w:rPr>
                <w:rFonts w:ascii="Calibri" w:hAnsi="Calibri" w:eastAsia="Calibri"/>
                <w:b/>
                <w:i w:val="0"/>
                <w:color w:val="0B2545"/>
                <w:sz w:val="14"/>
              </w:rPr>
              <w:t>[Practice][ATT][Backend] Implement attempt lifecycle services</w:t>
            </w:r>
          </w:p>
        </w:tc>
        <w:tc>
          <w:tcPr>
            <w:tcW w:type="dxa" w:w="5280"/>
          </w:tcPr>
          <w:p>
            <w:pPr>
              <w:spacing w:before="0" w:after="0" w:line="240" w:lineRule="auto"/>
            </w:pPr>
            <w:r/>
            <w:r>
              <w:rPr>
                <w:rFonts w:ascii="Calibri" w:hAnsi="Calibri" w:eastAsia="Calibri"/>
                <w:b w:val="0"/>
                <w:i w:val="0"/>
                <w:color w:val="0B2545"/>
                <w:sz w:val="14"/>
              </w:rPr>
              <w:t>Implement or refine authorized start, resume, save, discard and submit operations for all four skills.</w:t>
            </w:r>
          </w:p>
        </w:tc>
      </w:tr>
      <w:tr>
        <w:tc>
          <w:tcPr>
            <w:tcW w:type="dxa" w:w="600"/>
          </w:tcPr>
          <w:p>
            <w:pPr>
              <w:spacing w:before="0" w:after="0" w:line="240" w:lineRule="auto"/>
            </w:pPr>
            <w:r/>
            <w:r>
              <w:rPr>
                <w:rFonts w:ascii="Calibri" w:hAnsi="Calibri" w:eastAsia="Calibri"/>
                <w:b/>
                <w:i w:val="0"/>
                <w:color w:val="1F4D78"/>
                <w:sz w:val="14"/>
              </w:rPr>
              <w:t>6</w:t>
            </w:r>
          </w:p>
        </w:tc>
        <w:tc>
          <w:tcPr>
            <w:tcW w:type="dxa" w:w="3480"/>
          </w:tcPr>
          <w:p>
            <w:pPr>
              <w:spacing w:before="0" w:after="0" w:line="240" w:lineRule="auto"/>
            </w:pPr>
            <w:r/>
            <w:r>
              <w:rPr>
                <w:rFonts w:ascii="Calibri" w:hAnsi="Calibri" w:eastAsia="Calibri"/>
                <w:b/>
                <w:i w:val="0"/>
                <w:color w:val="0B2545"/>
                <w:sz w:val="14"/>
              </w:rPr>
              <w:t>[Practice][ATT][Frontend] Complete preflight and skill players</w:t>
            </w:r>
          </w:p>
        </w:tc>
        <w:tc>
          <w:tcPr>
            <w:tcW w:type="dxa" w:w="5280"/>
          </w:tcPr>
          <w:p>
            <w:pPr>
              <w:spacing w:before="0" w:after="0" w:line="240" w:lineRule="auto"/>
            </w:pPr>
            <w:r/>
            <w:r>
              <w:rPr>
                <w:rFonts w:ascii="Calibri" w:hAnsi="Calibri" w:eastAsia="Calibri"/>
                <w:b w:val="0"/>
                <w:i w:val="0"/>
                <w:color w:val="0B2545"/>
                <w:sz w:val="14"/>
              </w:rPr>
              <w:t>Deliver device checks and stable Reading, Listening, Writing and Speaking player states without timer or navigation regressions.</w:t>
            </w:r>
          </w:p>
        </w:tc>
      </w:tr>
      <w:tr>
        <w:tc>
          <w:tcPr>
            <w:tcW w:type="dxa" w:w="600"/>
          </w:tcPr>
          <w:p>
            <w:pPr>
              <w:spacing w:before="0" w:after="0" w:line="240" w:lineRule="auto"/>
            </w:pPr>
            <w:r/>
            <w:r>
              <w:rPr>
                <w:rFonts w:ascii="Calibri" w:hAnsi="Calibri" w:eastAsia="Calibri"/>
                <w:b/>
                <w:i w:val="0"/>
                <w:color w:val="1F4D78"/>
                <w:sz w:val="14"/>
              </w:rPr>
              <w:t>7</w:t>
            </w:r>
          </w:p>
        </w:tc>
        <w:tc>
          <w:tcPr>
            <w:tcW w:type="dxa" w:w="3480"/>
          </w:tcPr>
          <w:p>
            <w:pPr>
              <w:spacing w:before="0" w:after="0" w:line="240" w:lineRule="auto"/>
            </w:pPr>
            <w:r/>
            <w:r>
              <w:rPr>
                <w:rFonts w:ascii="Calibri" w:hAnsi="Calibri" w:eastAsia="Calibri"/>
                <w:b/>
                <w:i w:val="0"/>
                <w:color w:val="0B2545"/>
                <w:sz w:val="14"/>
              </w:rPr>
              <w:t>[Practice][ATT][Test] Verify timing, concurrency and media behavior</w:t>
            </w:r>
          </w:p>
        </w:tc>
        <w:tc>
          <w:tcPr>
            <w:tcW w:type="dxa" w:w="5280"/>
          </w:tcPr>
          <w:p>
            <w:pPr>
              <w:spacing w:before="0" w:after="0" w:line="240" w:lineRule="auto"/>
            </w:pPr>
            <w:r/>
            <w:r>
              <w:rPr>
                <w:rFonts w:ascii="Calibri" w:hAnsi="Calibri" w:eastAsia="Calibri"/>
                <w:b w:val="0"/>
                <w:i w:val="0"/>
                <w:color w:val="0B2545"/>
                <w:sz w:val="14"/>
              </w:rPr>
              <w:t>Cover zero-time starts, duplicate commands, stale autosave, resume, device checks, private speaking media and submission races.</w:t>
            </w:r>
          </w:p>
        </w:tc>
      </w:tr>
      <w:tr>
        <w:tc>
          <w:tcPr>
            <w:tcW w:type="dxa" w:w="600"/>
          </w:tcPr>
          <w:p>
            <w:pPr>
              <w:spacing w:before="0" w:after="0" w:line="240" w:lineRule="auto"/>
            </w:pPr>
            <w:r/>
            <w:r>
              <w:rPr>
                <w:rFonts w:ascii="Calibri" w:hAnsi="Calibri" w:eastAsia="Calibri"/>
                <w:b/>
                <w:i w:val="0"/>
                <w:color w:val="1F4D78"/>
                <w:sz w:val="14"/>
              </w:rPr>
              <w:t>8</w:t>
            </w:r>
          </w:p>
        </w:tc>
        <w:tc>
          <w:tcPr>
            <w:tcW w:type="dxa" w:w="3480"/>
          </w:tcPr>
          <w:p>
            <w:pPr>
              <w:spacing w:before="0" w:after="0" w:line="240" w:lineRule="auto"/>
            </w:pPr>
            <w:r/>
            <w:r>
              <w:rPr>
                <w:rFonts w:ascii="Calibri" w:hAnsi="Calibri" w:eastAsia="Calibri"/>
                <w:b/>
                <w:i w:val="0"/>
                <w:color w:val="0B2545"/>
                <w:sz w:val="14"/>
              </w:rPr>
              <w:t>[Practice][ATT][UAT] Run Student attempt journeys</w:t>
            </w:r>
          </w:p>
        </w:tc>
        <w:tc>
          <w:tcPr>
            <w:tcW w:type="dxa" w:w="5280"/>
          </w:tcPr>
          <w:p>
            <w:pPr>
              <w:spacing w:before="0" w:after="0" w:line="240" w:lineRule="auto"/>
            </w:pPr>
            <w:r/>
            <w:r>
              <w:rPr>
                <w:rFonts w:ascii="Calibri" w:hAnsi="Calibri" w:eastAsia="Calibri"/>
                <w:b w:val="0"/>
                <w:i w:val="0"/>
                <w:color w:val="0B2545"/>
                <w:sz w:val="14"/>
              </w:rPr>
              <w:t>Complete all skill journeys and resolve release-blocking lifecycle Bugs before result work is accepted.</w:t>
            </w:r>
          </w:p>
        </w:tc>
      </w:tr>
    </w:tbl>
    <w:p>
      <w:pPr>
        <w:pStyle w:val="Heading2"/>
      </w:pPr>
      <w:r>
        <w:t>Linked Bug templates</w:t>
      </w:r>
    </w:p>
    <w:tbl>
      <w:tblPr>
        <w:tblStyle w:val="TableGrid"/>
        <w:tblW w:type="dxa" w:w="9360"/>
        <w:tblLayout w:type="fixed"/>
        <w:tblLook w:firstColumn="1" w:firstRow="1" w:lastColumn="0" w:lastRow="0" w:noHBand="0" w:noVBand="1" w:val="04A0"/>
        <w:tblInd w:w="120" w:type="dxa"/>
      </w:tblPr>
      <w:tblGrid>
        <w:gridCol w:w="1080"/>
        <w:gridCol w:w="4680"/>
        <w:gridCol w:w="3600"/>
      </w:tblGrid>
      <w:tr>
        <w:trPr>
          <w:tblHeader w:val="true"/>
        </w:trPr>
        <w:tc>
          <w:tcPr>
            <w:tcW w:type="dxa" w:w="10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Risk</w:t>
            </w:r>
          </w:p>
        </w:tc>
        <w:tc>
          <w:tcPr>
            <w:tcW w:type="dxa" w:w="46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Suggested Bug summary</w:t>
            </w:r>
          </w:p>
        </w:tc>
        <w:tc>
          <w:tcPr>
            <w:tcW w:type="dxa" w:w="36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Placement / release effect</w:t>
            </w:r>
          </w:p>
        </w:tc>
      </w:tr>
      <w:tr>
        <w:tc>
          <w:tcPr>
            <w:tcW w:type="dxa" w:w="1080"/>
          </w:tcPr>
          <w:p>
            <w:pPr>
              <w:spacing w:before="0" w:after="0" w:line="240" w:lineRule="auto"/>
            </w:pPr>
            <w:r/>
            <w:r>
              <w:rPr>
                <w:rFonts w:ascii="Calibri" w:hAnsi="Calibri" w:eastAsia="Calibri"/>
                <w:b/>
                <w:i w:val="0"/>
                <w:color w:val="B42318"/>
                <w:sz w:val="14"/>
              </w:rPr>
              <w:t>Lifecycle</w:t>
            </w:r>
          </w:p>
        </w:tc>
        <w:tc>
          <w:tcPr>
            <w:tcW w:type="dxa" w:w="4680"/>
          </w:tcPr>
          <w:p>
            <w:pPr>
              <w:spacing w:before="0" w:after="0" w:line="240" w:lineRule="auto"/>
            </w:pPr>
            <w:r/>
            <w:r>
              <w:rPr>
                <w:rFonts w:ascii="Calibri" w:hAnsi="Calibri" w:eastAsia="Calibri"/>
                <w:b/>
                <w:i w:val="0"/>
                <w:color w:val="0B2545"/>
                <w:sz w:val="14"/>
              </w:rPr>
              <w:t>[Practice][ATT][Bug] Attempt starts at 00:00 or violates the configured timing authority</w:t>
            </w:r>
          </w:p>
        </w:tc>
        <w:tc>
          <w:tcPr>
            <w:tcW w:type="dxa" w:w="3600"/>
          </w:tcPr>
          <w:p>
            <w:pPr>
              <w:spacing w:before="0" w:after="0" w:line="240" w:lineRule="auto"/>
            </w:pPr>
            <w:r/>
            <w:r>
              <w:rPr>
                <w:rFonts w:ascii="Calibri" w:hAnsi="Calibri" w:eastAsia="Calibri"/>
                <w:b w:val="0"/>
                <w:i w:val="0"/>
                <w:color w:val="0B2545"/>
                <w:sz w:val="14"/>
              </w:rPr>
              <w:t>Blocks all player UAT and RSL because submitted evidence would be unreliable.</w:t>
            </w:r>
          </w:p>
        </w:tc>
      </w:tr>
      <w:tr>
        <w:tc>
          <w:tcPr>
            <w:tcW w:type="dxa" w:w="1080"/>
          </w:tcPr>
          <w:p>
            <w:pPr>
              <w:spacing w:before="0" w:after="0" w:line="240" w:lineRule="auto"/>
            </w:pPr>
            <w:r/>
            <w:r>
              <w:rPr>
                <w:rFonts w:ascii="Calibri" w:hAnsi="Calibri" w:eastAsia="Calibri"/>
                <w:b/>
                <w:i w:val="0"/>
                <w:color w:val="B42318"/>
                <w:sz w:val="14"/>
              </w:rPr>
              <w:t>Concurrency</w:t>
            </w:r>
          </w:p>
        </w:tc>
        <w:tc>
          <w:tcPr>
            <w:tcW w:type="dxa" w:w="4680"/>
          </w:tcPr>
          <w:p>
            <w:pPr>
              <w:spacing w:before="0" w:after="0" w:line="240" w:lineRule="auto"/>
            </w:pPr>
            <w:r/>
            <w:r>
              <w:rPr>
                <w:rFonts w:ascii="Calibri" w:hAnsi="Calibri" w:eastAsia="Calibri"/>
                <w:b/>
                <w:i w:val="0"/>
                <w:color w:val="0B2545"/>
                <w:sz w:val="14"/>
              </w:rPr>
              <w:t>[Practice][ATT][Bug] Autosave or resume overwrites a newer answer or version lock</w:t>
            </w:r>
          </w:p>
        </w:tc>
        <w:tc>
          <w:tcPr>
            <w:tcW w:type="dxa" w:w="3600"/>
          </w:tcPr>
          <w:p>
            <w:pPr>
              <w:spacing w:before="0" w:after="0" w:line="240" w:lineRule="auto"/>
            </w:pPr>
            <w:r/>
            <w:r>
              <w:rPr>
                <w:rFonts w:ascii="Calibri" w:hAnsi="Calibri" w:eastAsia="Calibri"/>
                <w:b w:val="0"/>
                <w:i w:val="0"/>
                <w:color w:val="0B2545"/>
                <w:sz w:val="14"/>
              </w:rPr>
              <w:t>Blocks submit and result generation until the reproduced ordering defect has a regression test.</w:t>
            </w:r>
          </w:p>
        </w:tc>
      </w:tr>
      <w:tr>
        <w:tc>
          <w:tcPr>
            <w:tcW w:type="dxa" w:w="1080"/>
          </w:tcPr>
          <w:p>
            <w:pPr>
              <w:spacing w:before="0" w:after="0" w:line="240" w:lineRule="auto"/>
            </w:pPr>
            <w:r/>
            <w:r>
              <w:rPr>
                <w:rFonts w:ascii="Calibri" w:hAnsi="Calibri" w:eastAsia="Calibri"/>
                <w:b/>
                <w:i w:val="0"/>
                <w:color w:val="B42318"/>
                <w:sz w:val="14"/>
              </w:rPr>
              <w:t>Device/UX</w:t>
            </w:r>
          </w:p>
        </w:tc>
        <w:tc>
          <w:tcPr>
            <w:tcW w:type="dxa" w:w="4680"/>
          </w:tcPr>
          <w:p>
            <w:pPr>
              <w:spacing w:before="0" w:after="0" w:line="240" w:lineRule="auto"/>
            </w:pPr>
            <w:r/>
            <w:r>
              <w:rPr>
                <w:rFonts w:ascii="Calibri" w:hAnsi="Calibri" w:eastAsia="Calibri"/>
                <w:b/>
                <w:i w:val="0"/>
                <w:color w:val="0B2545"/>
                <w:sz w:val="14"/>
              </w:rPr>
              <w:t>[Practice][ATT][Bug] Listening or Speaking device check cannot enter the correct player</w:t>
            </w:r>
          </w:p>
        </w:tc>
        <w:tc>
          <w:tcPr>
            <w:tcW w:type="dxa" w:w="3600"/>
          </w:tcPr>
          <w:p>
            <w:pPr>
              <w:spacing w:before="0" w:after="0" w:line="240" w:lineRule="auto"/>
            </w:pPr>
            <w:r/>
            <w:r>
              <w:rPr>
                <w:rFonts w:ascii="Calibri" w:hAnsi="Calibri" w:eastAsia="Calibri"/>
                <w:b w:val="0"/>
                <w:i w:val="0"/>
                <w:color w:val="0B2545"/>
                <w:sz w:val="14"/>
              </w:rPr>
              <w:t>Blocks the affected skill journey; the check must prove usable playback or recording without unnecessary waiting.</w:t>
            </w:r>
          </w:p>
        </w:tc>
      </w:tr>
    </w:tbl>
    <w:p>
      <w:r>
        <w:br w:type="page"/>
      </w:r>
    </w:p>
    <w:p>
      <w:pPr>
        <w:pStyle w:val="Heading1"/>
      </w:pPr>
      <w:r>
        <w:t>B.3 Task 3 - Versioned Results and Evidence</w:t>
      </w:r>
    </w:p>
    <w:tbl>
      <w:tblPr>
        <w:tblStyle w:val="TableGrid"/>
        <w:tblW w:type="dxa" w:w="9360"/>
        <w:tblLayout w:type="fixed"/>
        <w:tblLook w:firstColumn="1" w:firstRow="1" w:lastColumn="0" w:lastRow="0" w:noHBand="0" w:noVBand="1" w:val="04A0"/>
        <w:tblInd w:w="120" w:type="dxa"/>
      </w:tblPr>
      <w:tblGrid>
        <w:gridCol w:w="2100"/>
        <w:gridCol w:w="7260"/>
      </w:tblGrid>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Suggested Task</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[Practice][RSL] Deliver Versioned Results and Evidence</w:t>
            </w:r>
          </w:p>
        </w:tc>
      </w:tr>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Traceability modules</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RLE, WRT, SPK, RES</w:t>
            </w:r>
          </w:p>
        </w:tc>
      </w:tr>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Depends on</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ATT submitted attempt and evidence contracts</w:t>
            </w:r>
          </w:p>
        </w:tc>
      </w:tr>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Blocks</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PRG</w:t>
            </w:r>
          </w:p>
        </w:tc>
      </w:tr>
    </w:tbl>
    <w:p>
      <w:pPr>
        <w:pStyle w:val="Heading2"/>
      </w:pPr>
      <w:r>
        <w:t>Description</w:t>
      </w:r>
    </w:p>
    <w:p>
      <w:pPr>
        <w:spacing w:after="80"/>
      </w:pPr>
      <w:r>
        <w:rPr>
          <w:rFonts w:ascii="Calibri" w:hAnsi="Calibri" w:eastAsia="Calibri"/>
          <w:b w:val="0"/>
          <w:i w:val="0"/>
          <w:color w:val="0B2545"/>
          <w:sz w:val="18"/>
        </w:rPr>
        <w:t>Present result overview and evidence detail from the exact version used by the attempt. Objective explanations, Writing evaluation and Speaking evaluation remain separate durable evidence layers with honest pending and failure states.</w:t>
      </w:r>
    </w:p>
    <w:p>
      <w:pPr>
        <w:pStyle w:val="Heading2"/>
      </w:pPr>
      <w:r>
        <w:t>Acceptance boundary</w:t>
      </w:r>
    </w:p>
    <w:p>
      <w:pPr>
        <w:pStyle w:val="ListBullet"/>
        <w:spacing w:before="0" w:after="20" w:line="240" w:lineRule="auto"/>
      </w:pPr>
      <w:r>
        <w:rPr>
          <w:rFonts w:ascii="Calibri" w:hAnsi="Calibri" w:eastAsia="Calibri"/>
          <w:b w:val="0"/>
          <w:i w:val="0"/>
          <w:color w:val="0B2545"/>
          <w:sz w:val="16"/>
        </w:rPr>
        <w:t>Result reads never change an answer, score, explanation or evaluation artifact.</w:t>
      </w:r>
    </w:p>
    <w:p>
      <w:pPr>
        <w:pStyle w:val="ListBullet"/>
        <w:spacing w:before="0" w:after="20" w:line="240" w:lineRule="auto"/>
      </w:pPr>
      <w:r>
        <w:rPr>
          <w:rFonts w:ascii="Calibri" w:hAnsi="Calibri" w:eastAsia="Calibri"/>
          <w:b w:val="0"/>
          <w:i w:val="0"/>
          <w:color w:val="0B2545"/>
          <w:sz w:val="16"/>
        </w:rPr>
        <w:t>Reading and Listening show official answer evidence; Writing and Speaking show skill-appropriate evaluation without fabricated data.</w:t>
      </w:r>
    </w:p>
    <w:p>
      <w:pPr>
        <w:pStyle w:val="ListBullet"/>
        <w:spacing w:before="0" w:after="20" w:line="240" w:lineRule="auto"/>
      </w:pPr>
      <w:r>
        <w:rPr>
          <w:rFonts w:ascii="Calibri" w:hAnsi="Calibri" w:eastAsia="Calibri"/>
          <w:b w:val="0"/>
          <w:i w:val="0"/>
          <w:color w:val="0B2545"/>
          <w:sz w:val="16"/>
        </w:rPr>
        <w:t>Every overview, detail, retry and review action enforces Student, reviewer and version authorization.</w:t>
      </w:r>
    </w:p>
    <w:p>
      <w:pPr>
        <w:pStyle w:val="Heading2"/>
      </w:pPr>
      <w:r>
        <w:t>Ordered Sub-tasks</w:t>
      </w:r>
    </w:p>
    <w:tbl>
      <w:tblPr>
        <w:tblStyle w:val="TableGrid"/>
        <w:tblW w:type="dxa" w:w="9360"/>
        <w:tblLayout w:type="fixed"/>
        <w:tblLook w:firstColumn="1" w:firstRow="1" w:lastColumn="0" w:lastRow="0" w:noHBand="0" w:noVBand="1" w:val="04A0"/>
        <w:tblInd w:w="120" w:type="dxa"/>
      </w:tblPr>
      <w:tblGrid>
        <w:gridCol w:w="600"/>
        <w:gridCol w:w="3480"/>
        <w:gridCol w:w="5280"/>
      </w:tblGrid>
      <w:tr>
        <w:trPr>
          <w:tblHeader w:val="true"/>
        </w:trPr>
        <w:tc>
          <w:tcPr>
            <w:tcW w:type="dxa" w:w="6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w:t>
            </w:r>
          </w:p>
        </w:tc>
        <w:tc>
          <w:tcPr>
            <w:tcW w:type="dxa" w:w="34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Suggested Sub-task</w:t>
            </w:r>
          </w:p>
        </w:tc>
        <w:tc>
          <w:tcPr>
            <w:tcW w:type="dxa" w:w="52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Deliverable / Done condition</w:t>
            </w:r>
          </w:p>
        </w:tc>
      </w:tr>
      <w:tr>
        <w:tc>
          <w:tcPr>
            <w:tcW w:type="dxa" w:w="600"/>
          </w:tcPr>
          <w:p>
            <w:pPr>
              <w:spacing w:before="0" w:after="0" w:line="240" w:lineRule="auto"/>
            </w:pPr>
            <w:r/>
            <w:r>
              <w:rPr>
                <w:rFonts w:ascii="Calibri" w:hAnsi="Calibri" w:eastAsia="Calibri"/>
                <w:b/>
                <w:i w:val="0"/>
                <w:color w:val="1F4D78"/>
                <w:sz w:val="14"/>
              </w:rPr>
              <w:t>1</w:t>
            </w:r>
          </w:p>
        </w:tc>
        <w:tc>
          <w:tcPr>
            <w:tcW w:type="dxa" w:w="3480"/>
          </w:tcPr>
          <w:p>
            <w:pPr>
              <w:spacing w:before="0" w:after="0" w:line="240" w:lineRule="auto"/>
            </w:pPr>
            <w:r/>
            <w:r>
              <w:rPr>
                <w:rFonts w:ascii="Calibri" w:hAnsi="Calibri" w:eastAsia="Calibri"/>
                <w:b/>
                <w:i w:val="0"/>
                <w:color w:val="0B2545"/>
                <w:sz w:val="14"/>
              </w:rPr>
              <w:t>[Practice][RSL][Design] Confirm result and evidence contracts</w:t>
            </w:r>
          </w:p>
        </w:tc>
        <w:tc>
          <w:tcPr>
            <w:tcW w:type="dxa" w:w="5280"/>
          </w:tcPr>
          <w:p>
            <w:pPr>
              <w:spacing w:before="0" w:after="0" w:line="240" w:lineRule="auto"/>
            </w:pPr>
            <w:r/>
            <w:r>
              <w:rPr>
                <w:rFonts w:ascii="Calibri" w:hAnsi="Calibri" w:eastAsia="Calibri"/>
                <w:b w:val="0"/>
                <w:i w:val="0"/>
                <w:color w:val="0B2545"/>
                <w:sz w:val="14"/>
              </w:rPr>
              <w:t>Approve UC-RLE-01..03, UC-WRT-01..03, UC-SPK-01..03 and UC-RES-01..03, including pending, failed and historical states.</w:t>
            </w:r>
          </w:p>
        </w:tc>
      </w:tr>
      <w:tr>
        <w:tc>
          <w:tcPr>
            <w:tcW w:type="dxa" w:w="600"/>
          </w:tcPr>
          <w:p>
            <w:pPr>
              <w:spacing w:before="0" w:after="0" w:line="240" w:lineRule="auto"/>
            </w:pPr>
            <w:r/>
            <w:r>
              <w:rPr>
                <w:rFonts w:ascii="Calibri" w:hAnsi="Calibri" w:eastAsia="Calibri"/>
                <w:b/>
                <w:i w:val="0"/>
                <w:color w:val="1F4D78"/>
                <w:sz w:val="14"/>
              </w:rPr>
              <w:t>2</w:t>
            </w:r>
          </w:p>
        </w:tc>
        <w:tc>
          <w:tcPr>
            <w:tcW w:type="dxa" w:w="3480"/>
          </w:tcPr>
          <w:p>
            <w:pPr>
              <w:spacing w:before="0" w:after="0" w:line="240" w:lineRule="auto"/>
            </w:pPr>
            <w:r/>
            <w:r>
              <w:rPr>
                <w:rFonts w:ascii="Calibri" w:hAnsi="Calibri" w:eastAsia="Calibri"/>
                <w:b/>
                <w:i w:val="0"/>
                <w:color w:val="0B2545"/>
                <w:sz w:val="14"/>
              </w:rPr>
              <w:t>[Practice][RSL][Design] Maintain the class diagram</w:t>
            </w:r>
          </w:p>
        </w:tc>
        <w:tc>
          <w:tcPr>
            <w:tcW w:type="dxa" w:w="5280"/>
          </w:tcPr>
          <w:p>
            <w:pPr>
              <w:spacing w:before="0" w:after="0" w:line="240" w:lineRule="auto"/>
            </w:pPr>
            <w:r/>
            <w:r>
              <w:rPr>
                <w:rFonts w:ascii="Calibri" w:hAnsi="Calibri" w:eastAsia="Calibri"/>
                <w:b w:val="0"/>
                <w:i w:val="0"/>
                <w:color w:val="0B2545"/>
                <w:sz w:val="14"/>
              </w:rPr>
              <w:t>Keep the RSL class diagram aligned with result assemblers, evidence presenters, durable jobs, artifacts and authorization.</w:t>
            </w:r>
          </w:p>
        </w:tc>
      </w:tr>
      <w:tr>
        <w:tc>
          <w:tcPr>
            <w:tcW w:type="dxa" w:w="600"/>
          </w:tcPr>
          <w:p>
            <w:pPr>
              <w:spacing w:before="0" w:after="0" w:line="240" w:lineRule="auto"/>
            </w:pPr>
            <w:r/>
            <w:r>
              <w:rPr>
                <w:rFonts w:ascii="Calibri" w:hAnsi="Calibri" w:eastAsia="Calibri"/>
                <w:b/>
                <w:i w:val="0"/>
                <w:color w:val="1F4D78"/>
                <w:sz w:val="14"/>
              </w:rPr>
              <w:t>3</w:t>
            </w:r>
          </w:p>
        </w:tc>
        <w:tc>
          <w:tcPr>
            <w:tcW w:type="dxa" w:w="3480"/>
          </w:tcPr>
          <w:p>
            <w:pPr>
              <w:spacing w:before="0" w:after="0" w:line="240" w:lineRule="auto"/>
            </w:pPr>
            <w:r/>
            <w:r>
              <w:rPr>
                <w:rFonts w:ascii="Calibri" w:hAnsi="Calibri" w:eastAsia="Calibri"/>
                <w:b/>
                <w:i w:val="0"/>
                <w:color w:val="0B2545"/>
                <w:sz w:val="14"/>
              </w:rPr>
              <w:t>[Practice][RSL][Design] Maintain twelve sequence diagrams</w:t>
            </w:r>
          </w:p>
        </w:tc>
        <w:tc>
          <w:tcPr>
            <w:tcW w:type="dxa" w:w="5280"/>
          </w:tcPr>
          <w:p>
            <w:pPr>
              <w:spacing w:before="0" w:after="0" w:line="240" w:lineRule="auto"/>
            </w:pPr>
            <w:r/>
            <w:r>
              <w:rPr>
                <w:rFonts w:ascii="Calibri" w:hAnsi="Calibri" w:eastAsia="Calibri"/>
                <w:b w:val="0"/>
                <w:i w:val="0"/>
                <w:color w:val="0B2545"/>
                <w:sz w:val="14"/>
              </w:rPr>
              <w:t>Model objective explanation, Writing and Speaking evaluation, overview, detail and retry or review interactions.</w:t>
            </w:r>
          </w:p>
        </w:tc>
      </w:tr>
      <w:tr>
        <w:tc>
          <w:tcPr>
            <w:tcW w:type="dxa" w:w="600"/>
          </w:tcPr>
          <w:p>
            <w:pPr>
              <w:spacing w:before="0" w:after="0" w:line="240" w:lineRule="auto"/>
            </w:pPr>
            <w:r/>
            <w:r>
              <w:rPr>
                <w:rFonts w:ascii="Calibri" w:hAnsi="Calibri" w:eastAsia="Calibri"/>
                <w:b/>
                <w:i w:val="0"/>
                <w:color w:val="1F4D78"/>
                <w:sz w:val="14"/>
              </w:rPr>
              <w:t>4</w:t>
            </w:r>
          </w:p>
        </w:tc>
        <w:tc>
          <w:tcPr>
            <w:tcW w:type="dxa" w:w="3480"/>
          </w:tcPr>
          <w:p>
            <w:pPr>
              <w:spacing w:before="0" w:after="0" w:line="240" w:lineRule="auto"/>
            </w:pPr>
            <w:r/>
            <w:r>
              <w:rPr>
                <w:rFonts w:ascii="Calibri" w:hAnsi="Calibri" w:eastAsia="Calibri"/>
                <w:b/>
                <w:i w:val="0"/>
                <w:color w:val="0B2545"/>
                <w:sz w:val="14"/>
              </w:rPr>
              <w:t>[Practice][RSL][Architecture] Finalize durable evidence contracts</w:t>
            </w:r>
          </w:p>
        </w:tc>
        <w:tc>
          <w:tcPr>
            <w:tcW w:type="dxa" w:w="5280"/>
          </w:tcPr>
          <w:p>
            <w:pPr>
              <w:spacing w:before="0" w:after="0" w:line="240" w:lineRule="auto"/>
            </w:pPr>
            <w:r/>
            <w:r>
              <w:rPr>
                <w:rFonts w:ascii="Calibri" w:hAnsi="Calibri" w:eastAsia="Calibri"/>
                <w:b w:val="0"/>
                <w:i w:val="0"/>
                <w:color w:val="0B2545"/>
                <w:sz w:val="14"/>
              </w:rPr>
              <w:t>Define fingerprints, queue or outbox lifecycle, idempotency, artifact provenance, retry policy and immutable version reads.</w:t>
            </w:r>
          </w:p>
        </w:tc>
      </w:tr>
      <w:tr>
        <w:tc>
          <w:tcPr>
            <w:tcW w:type="dxa" w:w="600"/>
          </w:tcPr>
          <w:p>
            <w:pPr>
              <w:spacing w:before="0" w:after="0" w:line="240" w:lineRule="auto"/>
            </w:pPr>
            <w:r/>
            <w:r>
              <w:rPr>
                <w:rFonts w:ascii="Calibri" w:hAnsi="Calibri" w:eastAsia="Calibri"/>
                <w:b/>
                <w:i w:val="0"/>
                <w:color w:val="1F4D78"/>
                <w:sz w:val="14"/>
              </w:rPr>
              <w:t>5</w:t>
            </w:r>
          </w:p>
        </w:tc>
        <w:tc>
          <w:tcPr>
            <w:tcW w:type="dxa" w:w="3480"/>
          </w:tcPr>
          <w:p>
            <w:pPr>
              <w:spacing w:before="0" w:after="0" w:line="240" w:lineRule="auto"/>
            </w:pPr>
            <w:r/>
            <w:r>
              <w:rPr>
                <w:rFonts w:ascii="Calibri" w:hAnsi="Calibri" w:eastAsia="Calibri"/>
                <w:b/>
                <w:i w:val="0"/>
                <w:color w:val="0B2545"/>
                <w:sz w:val="14"/>
              </w:rPr>
              <w:t>[Practice][RSL][Backend] Implement evidence preparation and result reads</w:t>
            </w:r>
          </w:p>
        </w:tc>
        <w:tc>
          <w:tcPr>
            <w:tcW w:type="dxa" w:w="5280"/>
          </w:tcPr>
          <w:p>
            <w:pPr>
              <w:spacing w:before="0" w:after="0" w:line="240" w:lineRule="auto"/>
            </w:pPr>
            <w:r/>
            <w:r>
              <w:rPr>
                <w:rFonts w:ascii="Calibri" w:hAnsi="Calibri" w:eastAsia="Calibri"/>
                <w:b w:val="0"/>
                <w:i w:val="0"/>
                <w:color w:val="0B2545"/>
                <w:sz w:val="14"/>
              </w:rPr>
              <w:t>Implement or refine workers, orchestrators, assemblers and presenters without provider calls from result GET requests.</w:t>
            </w:r>
          </w:p>
        </w:tc>
      </w:tr>
      <w:tr>
        <w:tc>
          <w:tcPr>
            <w:tcW w:type="dxa" w:w="600"/>
          </w:tcPr>
          <w:p>
            <w:pPr>
              <w:spacing w:before="0" w:after="0" w:line="240" w:lineRule="auto"/>
            </w:pPr>
            <w:r/>
            <w:r>
              <w:rPr>
                <w:rFonts w:ascii="Calibri" w:hAnsi="Calibri" w:eastAsia="Calibri"/>
                <w:b/>
                <w:i w:val="0"/>
                <w:color w:val="1F4D78"/>
                <w:sz w:val="14"/>
              </w:rPr>
              <w:t>6</w:t>
            </w:r>
          </w:p>
        </w:tc>
        <w:tc>
          <w:tcPr>
            <w:tcW w:type="dxa" w:w="3480"/>
          </w:tcPr>
          <w:p>
            <w:pPr>
              <w:spacing w:before="0" w:after="0" w:line="240" w:lineRule="auto"/>
            </w:pPr>
            <w:r/>
            <w:r>
              <w:rPr>
                <w:rFonts w:ascii="Calibri" w:hAnsi="Calibri" w:eastAsia="Calibri"/>
                <w:b/>
                <w:i w:val="0"/>
                <w:color w:val="0B2545"/>
                <w:sz w:val="14"/>
              </w:rPr>
              <w:t>[Practice][RSL][Frontend] Complete overview and evidence detail</w:t>
            </w:r>
          </w:p>
        </w:tc>
        <w:tc>
          <w:tcPr>
            <w:tcW w:type="dxa" w:w="5280"/>
          </w:tcPr>
          <w:p>
            <w:pPr>
              <w:spacing w:before="0" w:after="0" w:line="240" w:lineRule="auto"/>
            </w:pPr>
            <w:r/>
            <w:r>
              <w:rPr>
                <w:rFonts w:ascii="Calibri" w:hAnsi="Calibri" w:eastAsia="Calibri"/>
                <w:b w:val="0"/>
                <w:i w:val="0"/>
                <w:color w:val="0B2545"/>
                <w:sz w:val="14"/>
              </w:rPr>
              <w:t>Deliver objective, Writing and Speaking result experiences with clear criteria, status, provenance and authorized media playback.</w:t>
            </w:r>
          </w:p>
        </w:tc>
      </w:tr>
      <w:tr>
        <w:tc>
          <w:tcPr>
            <w:tcW w:type="dxa" w:w="600"/>
          </w:tcPr>
          <w:p>
            <w:pPr>
              <w:spacing w:before="0" w:after="0" w:line="240" w:lineRule="auto"/>
            </w:pPr>
            <w:r/>
            <w:r>
              <w:rPr>
                <w:rFonts w:ascii="Calibri" w:hAnsi="Calibri" w:eastAsia="Calibri"/>
                <w:b/>
                <w:i w:val="0"/>
                <w:color w:val="1F4D78"/>
                <w:sz w:val="14"/>
              </w:rPr>
              <w:t>7</w:t>
            </w:r>
          </w:p>
        </w:tc>
        <w:tc>
          <w:tcPr>
            <w:tcW w:type="dxa" w:w="3480"/>
          </w:tcPr>
          <w:p>
            <w:pPr>
              <w:spacing w:before="0" w:after="0" w:line="240" w:lineRule="auto"/>
            </w:pPr>
            <w:r/>
            <w:r>
              <w:rPr>
                <w:rFonts w:ascii="Calibri" w:hAnsi="Calibri" w:eastAsia="Calibri"/>
                <w:b/>
                <w:i w:val="0"/>
                <w:color w:val="0B2545"/>
                <w:sz w:val="14"/>
              </w:rPr>
              <w:t>[Practice][RSL][Test] Verify version, provider and authorization safety</w:t>
            </w:r>
          </w:p>
        </w:tc>
        <w:tc>
          <w:tcPr>
            <w:tcW w:type="dxa" w:w="5280"/>
          </w:tcPr>
          <w:p>
            <w:pPr>
              <w:spacing w:before="0" w:after="0" w:line="240" w:lineRule="auto"/>
            </w:pPr>
            <w:r/>
            <w:r>
              <w:rPr>
                <w:rFonts w:ascii="Calibri" w:hAnsi="Calibri" w:eastAsia="Calibri"/>
                <w:b w:val="0"/>
                <w:i w:val="0"/>
                <w:color w:val="0B2545"/>
                <w:sz w:val="14"/>
              </w:rPr>
              <w:t>Cover wrong-version access, historical attempts, provider timeout, retry, duplicate jobs, partial evidence and reviewer permissions.</w:t>
            </w:r>
          </w:p>
        </w:tc>
      </w:tr>
      <w:tr>
        <w:tc>
          <w:tcPr>
            <w:tcW w:type="dxa" w:w="600"/>
          </w:tcPr>
          <w:p>
            <w:pPr>
              <w:spacing w:before="0" w:after="0" w:line="240" w:lineRule="auto"/>
            </w:pPr>
            <w:r/>
            <w:r>
              <w:rPr>
                <w:rFonts w:ascii="Calibri" w:hAnsi="Calibri" w:eastAsia="Calibri"/>
                <w:b/>
                <w:i w:val="0"/>
                <w:color w:val="1F4D78"/>
                <w:sz w:val="14"/>
              </w:rPr>
              <w:t>8</w:t>
            </w:r>
          </w:p>
        </w:tc>
        <w:tc>
          <w:tcPr>
            <w:tcW w:type="dxa" w:w="3480"/>
          </w:tcPr>
          <w:p>
            <w:pPr>
              <w:spacing w:before="0" w:after="0" w:line="240" w:lineRule="auto"/>
            </w:pPr>
            <w:r/>
            <w:r>
              <w:rPr>
                <w:rFonts w:ascii="Calibri" w:hAnsi="Calibri" w:eastAsia="Calibri"/>
                <w:b/>
                <w:i w:val="0"/>
                <w:color w:val="0B2545"/>
                <w:sz w:val="14"/>
              </w:rPr>
              <w:t>[Practice][RSL][UAT] Validate all four result experiences</w:t>
            </w:r>
          </w:p>
        </w:tc>
        <w:tc>
          <w:tcPr>
            <w:tcW w:type="dxa" w:w="5280"/>
          </w:tcPr>
          <w:p>
            <w:pPr>
              <w:spacing w:before="0" w:after="0" w:line="240" w:lineRule="auto"/>
            </w:pPr>
            <w:r/>
            <w:r>
              <w:rPr>
                <w:rFonts w:ascii="Calibri" w:hAnsi="Calibri" w:eastAsia="Calibri"/>
                <w:b w:val="0"/>
                <w:i w:val="0"/>
                <w:color w:val="0B2545"/>
                <w:sz w:val="14"/>
              </w:rPr>
              <w:t>Compare overview and detail against approved Korean-language scoring criteria and close all release-blocking linked Bugs.</w:t>
            </w:r>
          </w:p>
        </w:tc>
      </w:tr>
    </w:tbl>
    <w:p>
      <w:pPr>
        <w:pStyle w:val="Heading2"/>
      </w:pPr>
      <w:r>
        <w:t>Linked Bug templates</w:t>
      </w:r>
    </w:p>
    <w:tbl>
      <w:tblPr>
        <w:tblStyle w:val="TableGrid"/>
        <w:tblW w:type="dxa" w:w="9360"/>
        <w:tblLayout w:type="fixed"/>
        <w:tblLook w:firstColumn="1" w:firstRow="1" w:lastColumn="0" w:lastRow="0" w:noHBand="0" w:noVBand="1" w:val="04A0"/>
        <w:tblInd w:w="120" w:type="dxa"/>
      </w:tblPr>
      <w:tblGrid>
        <w:gridCol w:w="1080"/>
        <w:gridCol w:w="4680"/>
        <w:gridCol w:w="3600"/>
      </w:tblGrid>
      <w:tr>
        <w:trPr>
          <w:tblHeader w:val="true"/>
        </w:trPr>
        <w:tc>
          <w:tcPr>
            <w:tcW w:type="dxa" w:w="10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Risk</w:t>
            </w:r>
          </w:p>
        </w:tc>
        <w:tc>
          <w:tcPr>
            <w:tcW w:type="dxa" w:w="46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Suggested Bug summary</w:t>
            </w:r>
          </w:p>
        </w:tc>
        <w:tc>
          <w:tcPr>
            <w:tcW w:type="dxa" w:w="36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Placement / release effect</w:t>
            </w:r>
          </w:p>
        </w:tc>
      </w:tr>
      <w:tr>
        <w:tc>
          <w:tcPr>
            <w:tcW w:type="dxa" w:w="1080"/>
          </w:tcPr>
          <w:p>
            <w:pPr>
              <w:spacing w:before="0" w:after="0" w:line="240" w:lineRule="auto"/>
            </w:pPr>
            <w:r/>
            <w:r>
              <w:rPr>
                <w:rFonts w:ascii="Calibri" w:hAnsi="Calibri" w:eastAsia="Calibri"/>
                <w:b/>
                <w:i w:val="0"/>
                <w:color w:val="B42318"/>
                <w:sz w:val="14"/>
              </w:rPr>
              <w:t>Version/Auth</w:t>
            </w:r>
          </w:p>
        </w:tc>
        <w:tc>
          <w:tcPr>
            <w:tcW w:type="dxa" w:w="4680"/>
          </w:tcPr>
          <w:p>
            <w:pPr>
              <w:spacing w:before="0" w:after="0" w:line="240" w:lineRule="auto"/>
            </w:pPr>
            <w:r/>
            <w:r>
              <w:rPr>
                <w:rFonts w:ascii="Calibri" w:hAnsi="Calibri" w:eastAsia="Calibri"/>
                <w:b/>
                <w:i w:val="0"/>
                <w:color w:val="0B2545"/>
                <w:sz w:val="14"/>
              </w:rPr>
              <w:t>[Practice][RSL][Bug] Result exposes evidence from the wrong attempt, version or Student</w:t>
            </w:r>
          </w:p>
        </w:tc>
        <w:tc>
          <w:tcPr>
            <w:tcW w:type="dxa" w:w="3600"/>
          </w:tcPr>
          <w:p>
            <w:pPr>
              <w:spacing w:before="0" w:after="0" w:line="240" w:lineRule="auto"/>
            </w:pPr>
            <w:r/>
            <w:r>
              <w:rPr>
                <w:rFonts w:ascii="Calibri" w:hAnsi="Calibri" w:eastAsia="Calibri"/>
                <w:b w:val="0"/>
                <w:i w:val="0"/>
                <w:color w:val="0B2545"/>
                <w:sz w:val="14"/>
              </w:rPr>
              <w:t>Security and data-integrity release blocker; fix before any progress aggregation is trusted.</w:t>
            </w:r>
          </w:p>
        </w:tc>
      </w:tr>
      <w:tr>
        <w:tc>
          <w:tcPr>
            <w:tcW w:type="dxa" w:w="1080"/>
          </w:tcPr>
          <w:p>
            <w:pPr>
              <w:spacing w:before="0" w:after="0" w:line="240" w:lineRule="auto"/>
            </w:pPr>
            <w:r/>
            <w:r>
              <w:rPr>
                <w:rFonts w:ascii="Calibri" w:hAnsi="Calibri" w:eastAsia="Calibri"/>
                <w:b/>
                <w:i w:val="0"/>
                <w:color w:val="B42318"/>
                <w:sz w:val="14"/>
              </w:rPr>
              <w:t>AI Evidence</w:t>
            </w:r>
          </w:p>
        </w:tc>
        <w:tc>
          <w:tcPr>
            <w:tcW w:type="dxa" w:w="4680"/>
          </w:tcPr>
          <w:p>
            <w:pPr>
              <w:spacing w:before="0" w:after="0" w:line="240" w:lineRule="auto"/>
            </w:pPr>
            <w:r/>
            <w:r>
              <w:rPr>
                <w:rFonts w:ascii="Calibri" w:hAnsi="Calibri" w:eastAsia="Calibri"/>
                <w:b/>
                <w:i w:val="0"/>
                <w:color w:val="0B2545"/>
                <w:sz w:val="14"/>
              </w:rPr>
              <w:t>[Practice][RSL][Bug] Provider failure fabricates or overwrites an accepted score or explanation</w:t>
            </w:r>
          </w:p>
        </w:tc>
        <w:tc>
          <w:tcPr>
            <w:tcW w:type="dxa" w:w="3600"/>
          </w:tcPr>
          <w:p>
            <w:pPr>
              <w:spacing w:before="0" w:after="0" w:line="240" w:lineRule="auto"/>
            </w:pPr>
            <w:r/>
            <w:r>
              <w:rPr>
                <w:rFonts w:ascii="Calibri" w:hAnsi="Calibri" w:eastAsia="Calibri"/>
                <w:b w:val="0"/>
                <w:i w:val="0"/>
                <w:color w:val="0B2545"/>
                <w:sz w:val="14"/>
              </w:rPr>
              <w:t>Blocks the affected skill result and retry flow until provenance and idempotency are proven by tests.</w:t>
            </w:r>
          </w:p>
        </w:tc>
      </w:tr>
      <w:tr>
        <w:tc>
          <w:tcPr>
            <w:tcW w:type="dxa" w:w="1080"/>
          </w:tcPr>
          <w:p>
            <w:pPr>
              <w:spacing w:before="0" w:after="0" w:line="240" w:lineRule="auto"/>
            </w:pPr>
            <w:r/>
            <w:r>
              <w:rPr>
                <w:rFonts w:ascii="Calibri" w:hAnsi="Calibri" w:eastAsia="Calibri"/>
                <w:b/>
                <w:i w:val="0"/>
                <w:color w:val="B42318"/>
                <w:sz w:val="14"/>
              </w:rPr>
              <w:t>Presentation</w:t>
            </w:r>
          </w:p>
        </w:tc>
        <w:tc>
          <w:tcPr>
            <w:tcW w:type="dxa" w:w="4680"/>
          </w:tcPr>
          <w:p>
            <w:pPr>
              <w:spacing w:before="0" w:after="0" w:line="240" w:lineRule="auto"/>
            </w:pPr>
            <w:r/>
            <w:r>
              <w:rPr>
                <w:rFonts w:ascii="Calibri" w:hAnsi="Calibri" w:eastAsia="Calibri"/>
                <w:b/>
                <w:i w:val="0"/>
                <w:color w:val="0B2545"/>
                <w:sz w:val="14"/>
              </w:rPr>
              <w:t>[Practice][RSL][Bug] Speaking invents per-question scores or Writing criteria are mislabeled</w:t>
            </w:r>
          </w:p>
        </w:tc>
        <w:tc>
          <w:tcPr>
            <w:tcW w:type="dxa" w:w="3600"/>
          </w:tcPr>
          <w:p>
            <w:pPr>
              <w:spacing w:before="0" w:after="0" w:line="240" w:lineRule="auto"/>
            </w:pPr>
            <w:r/>
            <w:r>
              <w:rPr>
                <w:rFonts w:ascii="Calibri" w:hAnsi="Calibri" w:eastAsia="Calibri"/>
                <w:b w:val="0"/>
                <w:i w:val="0"/>
                <w:color w:val="0B2545"/>
                <w:sz w:val="14"/>
              </w:rPr>
              <w:t>Blocks UAT because the UI would misrepresent the approved Korean-language scoring contract.</w:t>
            </w:r>
          </w:p>
        </w:tc>
      </w:tr>
    </w:tbl>
    <w:p>
      <w:r>
        <w:br w:type="page"/>
      </w:r>
    </w:p>
    <w:p>
      <w:pPr>
        <w:pStyle w:val="Heading1"/>
      </w:pPr>
      <w:r>
        <w:t>B.4 Task 4 - Practice Progress Management</w:t>
      </w:r>
    </w:p>
    <w:tbl>
      <w:tblPr>
        <w:tblStyle w:val="TableGrid"/>
        <w:tblW w:type="dxa" w:w="9360"/>
        <w:tblLayout w:type="fixed"/>
        <w:tblLook w:firstColumn="1" w:firstRow="1" w:lastColumn="0" w:lastRow="0" w:noHBand="0" w:noVBand="1" w:val="04A0"/>
        <w:tblInd w:w="120" w:type="dxa"/>
      </w:tblPr>
      <w:tblGrid>
        <w:gridCol w:w="2100"/>
        <w:gridCol w:w="7260"/>
      </w:tblGrid>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Suggested Task</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[Practice][PRG] Deliver Practice Progress Management</w:t>
            </w:r>
          </w:p>
        </w:tc>
      </w:tr>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Traceability modules</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PRG</w:t>
            </w:r>
          </w:p>
        </w:tc>
      </w:tr>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Depends on</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RSL normalized and authorized result contracts</w:t>
            </w:r>
          </w:p>
        </w:tc>
      </w:tr>
      <w:tr>
        <w:tc>
          <w:tcPr>
            <w:tcW w:type="dxa" w:w="21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1F4D78"/>
                <w:sz w:val="16"/>
              </w:rPr>
              <w:t>Blocks</w:t>
            </w:r>
          </w:p>
        </w:tc>
        <w:tc>
          <w:tcPr>
            <w:tcW w:type="dxa" w:w="7260"/>
            <w:tcMar>
              <w:top w:w="80" w:type="dxa"/>
              <w:start w:w="120" w:type="dxa"/>
              <w:bottom w:w="80" w:type="dxa"/>
              <w:end w:w="120" w:type="dxa"/>
            </w:tcMar>
            <w:vAlign w:val="center"/>
          </w:tcPr>
          <w:p>
            <w:pPr>
              <w:spacing w:before="0" w:after="0" w:line="240" w:lineRule="auto"/>
            </w:pPr>
            <w:r/>
            <w:r>
              <w:rPr>
                <w:rFonts w:ascii="Calibri" w:hAnsi="Calibri" w:eastAsia="Calibri"/>
                <w:b w:val="0"/>
                <w:i w:val="0"/>
                <w:color w:val="0B2545"/>
                <w:sz w:val="16"/>
              </w:rPr>
              <w:t>Phase 13E exit and Phase 13F recovery acceptance</w:t>
            </w:r>
          </w:p>
        </w:tc>
      </w:tr>
    </w:tbl>
    <w:p>
      <w:pPr>
        <w:pStyle w:val="Heading2"/>
      </w:pPr>
      <w:r>
        <w:t>Description</w:t>
      </w:r>
    </w:p>
    <w:p>
      <w:pPr>
        <w:spacing w:after="80"/>
      </w:pPr>
      <w:r>
        <w:rPr>
          <w:rFonts w:ascii="Calibri" w:hAnsi="Calibri" w:eastAsia="Calibri"/>
          <w:b w:val="0"/>
          <w:i w:val="0"/>
          <w:color w:val="0B2545"/>
          <w:sz w:val="18"/>
        </w:rPr>
        <w:t>Provide bounded, authorized progress aggregation across completed Practice attempts. Students can filter trends, inspect weak areas and open a valid recovery path without mixing incompatible score scales.</w:t>
      </w:r>
    </w:p>
    <w:p>
      <w:pPr>
        <w:pStyle w:val="Heading2"/>
      </w:pPr>
      <w:r>
        <w:t>Acceptance boundary</w:t>
      </w:r>
    </w:p>
    <w:p>
      <w:pPr>
        <w:pStyle w:val="ListBullet"/>
        <w:spacing w:before="0" w:after="20" w:line="240" w:lineRule="auto"/>
      </w:pPr>
      <w:r>
        <w:rPr>
          <w:rFonts w:ascii="Calibri" w:hAnsi="Calibri" w:eastAsia="Calibri"/>
          <w:b w:val="0"/>
          <w:i w:val="0"/>
          <w:color w:val="0B2545"/>
          <w:sz w:val="16"/>
        </w:rPr>
        <w:t>Progress includes only authorized attempts and compatible normalized metrics.</w:t>
      </w:r>
    </w:p>
    <w:p>
      <w:pPr>
        <w:pStyle w:val="ListBullet"/>
        <w:spacing w:before="0" w:after="20" w:line="240" w:lineRule="auto"/>
      </w:pPr>
      <w:r>
        <w:rPr>
          <w:rFonts w:ascii="Calibri" w:hAnsi="Calibri" w:eastAsia="Calibri"/>
          <w:b w:val="0"/>
          <w:i w:val="0"/>
          <w:color w:val="0B2545"/>
          <w:sz w:val="16"/>
        </w:rPr>
        <w:t>Filters, empty states, drill-down and recovery links remain bounded and predictable.</w:t>
      </w:r>
    </w:p>
    <w:p>
      <w:pPr>
        <w:pStyle w:val="ListBullet"/>
        <w:spacing w:before="0" w:after="20" w:line="240" w:lineRule="auto"/>
      </w:pPr>
      <w:r>
        <w:rPr>
          <w:rFonts w:ascii="Calibri" w:hAnsi="Calibri" w:eastAsia="Calibri"/>
          <w:b w:val="0"/>
          <w:i w:val="0"/>
          <w:color w:val="0B2545"/>
          <w:sz w:val="16"/>
        </w:rPr>
        <w:t>Aggregation and presentation remain read-only and do not trigger evaluation provider work.</w:t>
      </w:r>
    </w:p>
    <w:p>
      <w:pPr>
        <w:pStyle w:val="Heading2"/>
      </w:pPr>
      <w:r>
        <w:t>Ordered Sub-tasks</w:t>
      </w:r>
    </w:p>
    <w:tbl>
      <w:tblPr>
        <w:tblStyle w:val="TableGrid"/>
        <w:tblW w:type="dxa" w:w="9360"/>
        <w:tblLayout w:type="fixed"/>
        <w:tblLook w:firstColumn="1" w:firstRow="1" w:lastColumn="0" w:lastRow="0" w:noHBand="0" w:noVBand="1" w:val="04A0"/>
        <w:tblInd w:w="120" w:type="dxa"/>
      </w:tblPr>
      <w:tblGrid>
        <w:gridCol w:w="600"/>
        <w:gridCol w:w="3480"/>
        <w:gridCol w:w="5280"/>
      </w:tblGrid>
      <w:tr>
        <w:trPr>
          <w:tblHeader w:val="true"/>
        </w:trPr>
        <w:tc>
          <w:tcPr>
            <w:tcW w:type="dxa" w:w="6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w:t>
            </w:r>
          </w:p>
        </w:tc>
        <w:tc>
          <w:tcPr>
            <w:tcW w:type="dxa" w:w="34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Suggested Sub-task</w:t>
            </w:r>
          </w:p>
        </w:tc>
        <w:tc>
          <w:tcPr>
            <w:tcW w:type="dxa" w:w="52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Deliverable / Done condition</w:t>
            </w:r>
          </w:p>
        </w:tc>
      </w:tr>
      <w:tr>
        <w:tc>
          <w:tcPr>
            <w:tcW w:type="dxa" w:w="600"/>
          </w:tcPr>
          <w:p>
            <w:pPr>
              <w:spacing w:before="0" w:after="0" w:line="240" w:lineRule="auto"/>
            </w:pPr>
            <w:r/>
            <w:r>
              <w:rPr>
                <w:rFonts w:ascii="Calibri" w:hAnsi="Calibri" w:eastAsia="Calibri"/>
                <w:b/>
                <w:i w:val="0"/>
                <w:color w:val="1F4D78"/>
                <w:sz w:val="14"/>
              </w:rPr>
              <w:t>1</w:t>
            </w:r>
          </w:p>
        </w:tc>
        <w:tc>
          <w:tcPr>
            <w:tcW w:type="dxa" w:w="3480"/>
          </w:tcPr>
          <w:p>
            <w:pPr>
              <w:spacing w:before="0" w:after="0" w:line="240" w:lineRule="auto"/>
            </w:pPr>
            <w:r/>
            <w:r>
              <w:rPr>
                <w:rFonts w:ascii="Calibri" w:hAnsi="Calibri" w:eastAsia="Calibri"/>
                <w:b/>
                <w:i w:val="0"/>
                <w:color w:val="0B2545"/>
                <w:sz w:val="14"/>
              </w:rPr>
              <w:t>[Practice][PRG][Design] Confirm progress and recovery contracts</w:t>
            </w:r>
          </w:p>
        </w:tc>
        <w:tc>
          <w:tcPr>
            <w:tcW w:type="dxa" w:w="5280"/>
          </w:tcPr>
          <w:p>
            <w:pPr>
              <w:spacing w:before="0" w:after="0" w:line="240" w:lineRule="auto"/>
            </w:pPr>
            <w:r/>
            <w:r>
              <w:rPr>
                <w:rFonts w:ascii="Calibri" w:hAnsi="Calibri" w:eastAsia="Calibri"/>
                <w:b w:val="0"/>
                <w:i w:val="0"/>
                <w:color w:val="0B2545"/>
                <w:sz w:val="14"/>
              </w:rPr>
              <w:t>Approve UC-PRG-01..03, metric definitions, filter behavior, empty states, retention and authorization boundaries.</w:t>
            </w:r>
          </w:p>
        </w:tc>
      </w:tr>
      <w:tr>
        <w:tc>
          <w:tcPr>
            <w:tcW w:type="dxa" w:w="600"/>
          </w:tcPr>
          <w:p>
            <w:pPr>
              <w:spacing w:before="0" w:after="0" w:line="240" w:lineRule="auto"/>
            </w:pPr>
            <w:r/>
            <w:r>
              <w:rPr>
                <w:rFonts w:ascii="Calibri" w:hAnsi="Calibri" w:eastAsia="Calibri"/>
                <w:b/>
                <w:i w:val="0"/>
                <w:color w:val="1F4D78"/>
                <w:sz w:val="14"/>
              </w:rPr>
              <w:t>2</w:t>
            </w:r>
          </w:p>
        </w:tc>
        <w:tc>
          <w:tcPr>
            <w:tcW w:type="dxa" w:w="3480"/>
          </w:tcPr>
          <w:p>
            <w:pPr>
              <w:spacing w:before="0" w:after="0" w:line="240" w:lineRule="auto"/>
            </w:pPr>
            <w:r/>
            <w:r>
              <w:rPr>
                <w:rFonts w:ascii="Calibri" w:hAnsi="Calibri" w:eastAsia="Calibri"/>
                <w:b/>
                <w:i w:val="0"/>
                <w:color w:val="0B2545"/>
                <w:sz w:val="14"/>
              </w:rPr>
              <w:t>[Practice][PRG][Design] Maintain the class diagram</w:t>
            </w:r>
          </w:p>
        </w:tc>
        <w:tc>
          <w:tcPr>
            <w:tcW w:type="dxa" w:w="5280"/>
          </w:tcPr>
          <w:p>
            <w:pPr>
              <w:spacing w:before="0" w:after="0" w:line="240" w:lineRule="auto"/>
            </w:pPr>
            <w:r/>
            <w:r>
              <w:rPr>
                <w:rFonts w:ascii="Calibri" w:hAnsi="Calibri" w:eastAsia="Calibri"/>
                <w:b w:val="0"/>
                <w:i w:val="0"/>
                <w:color w:val="0B2545"/>
                <w:sz w:val="14"/>
              </w:rPr>
              <w:t>Keep the PRG class diagram aligned with bounded queries, aggregation, presentation and recovery-link ownership.</w:t>
            </w:r>
          </w:p>
        </w:tc>
      </w:tr>
      <w:tr>
        <w:tc>
          <w:tcPr>
            <w:tcW w:type="dxa" w:w="600"/>
          </w:tcPr>
          <w:p>
            <w:pPr>
              <w:spacing w:before="0" w:after="0" w:line="240" w:lineRule="auto"/>
            </w:pPr>
            <w:r/>
            <w:r>
              <w:rPr>
                <w:rFonts w:ascii="Calibri" w:hAnsi="Calibri" w:eastAsia="Calibri"/>
                <w:b/>
                <w:i w:val="0"/>
                <w:color w:val="1F4D78"/>
                <w:sz w:val="14"/>
              </w:rPr>
              <w:t>3</w:t>
            </w:r>
          </w:p>
        </w:tc>
        <w:tc>
          <w:tcPr>
            <w:tcW w:type="dxa" w:w="3480"/>
          </w:tcPr>
          <w:p>
            <w:pPr>
              <w:spacing w:before="0" w:after="0" w:line="240" w:lineRule="auto"/>
            </w:pPr>
            <w:r/>
            <w:r>
              <w:rPr>
                <w:rFonts w:ascii="Calibri" w:hAnsi="Calibri" w:eastAsia="Calibri"/>
                <w:b/>
                <w:i w:val="0"/>
                <w:color w:val="0B2545"/>
                <w:sz w:val="14"/>
              </w:rPr>
              <w:t>[Practice][PRG][Design] Maintain three sequence diagrams</w:t>
            </w:r>
          </w:p>
        </w:tc>
        <w:tc>
          <w:tcPr>
            <w:tcW w:type="dxa" w:w="5280"/>
          </w:tcPr>
          <w:p>
            <w:pPr>
              <w:spacing w:before="0" w:after="0" w:line="240" w:lineRule="auto"/>
            </w:pPr>
            <w:r/>
            <w:r>
              <w:rPr>
                <w:rFonts w:ascii="Calibri" w:hAnsi="Calibri" w:eastAsia="Calibri"/>
                <w:b w:val="0"/>
                <w:i w:val="0"/>
                <w:color w:val="0B2545"/>
                <w:sz w:val="14"/>
              </w:rPr>
              <w:t>Model overview, filter or drill-down and recovery interactions with empty, invalid and unauthorized alternatives.</w:t>
            </w:r>
          </w:p>
        </w:tc>
      </w:tr>
      <w:tr>
        <w:tc>
          <w:tcPr>
            <w:tcW w:type="dxa" w:w="600"/>
          </w:tcPr>
          <w:p>
            <w:pPr>
              <w:spacing w:before="0" w:after="0" w:line="240" w:lineRule="auto"/>
            </w:pPr>
            <w:r/>
            <w:r>
              <w:rPr>
                <w:rFonts w:ascii="Calibri" w:hAnsi="Calibri" w:eastAsia="Calibri"/>
                <w:b/>
                <w:i w:val="0"/>
                <w:color w:val="1F4D78"/>
                <w:sz w:val="14"/>
              </w:rPr>
              <w:t>4</w:t>
            </w:r>
          </w:p>
        </w:tc>
        <w:tc>
          <w:tcPr>
            <w:tcW w:type="dxa" w:w="3480"/>
          </w:tcPr>
          <w:p>
            <w:pPr>
              <w:spacing w:before="0" w:after="0" w:line="240" w:lineRule="auto"/>
            </w:pPr>
            <w:r/>
            <w:r>
              <w:rPr>
                <w:rFonts w:ascii="Calibri" w:hAnsi="Calibri" w:eastAsia="Calibri"/>
                <w:b/>
                <w:i w:val="0"/>
                <w:color w:val="0B2545"/>
                <w:sz w:val="14"/>
              </w:rPr>
              <w:t>[Practice][PRG][Architecture] Finalize metric and query contracts</w:t>
            </w:r>
          </w:p>
        </w:tc>
        <w:tc>
          <w:tcPr>
            <w:tcW w:type="dxa" w:w="5280"/>
          </w:tcPr>
          <w:p>
            <w:pPr>
              <w:spacing w:before="0" w:after="0" w:line="240" w:lineRule="auto"/>
            </w:pPr>
            <w:r/>
            <w:r>
              <w:rPr>
                <w:rFonts w:ascii="Calibri" w:hAnsi="Calibri" w:eastAsia="Calibri"/>
                <w:b w:val="0"/>
                <w:i w:val="0"/>
                <w:color w:val="0B2545"/>
                <w:sz w:val="14"/>
              </w:rPr>
              <w:t>Define compatible scales, aggregation windows, pagination, indexes, retention and deep-link authorization.</w:t>
            </w:r>
          </w:p>
        </w:tc>
      </w:tr>
      <w:tr>
        <w:tc>
          <w:tcPr>
            <w:tcW w:type="dxa" w:w="600"/>
          </w:tcPr>
          <w:p>
            <w:pPr>
              <w:spacing w:before="0" w:after="0" w:line="240" w:lineRule="auto"/>
            </w:pPr>
            <w:r/>
            <w:r>
              <w:rPr>
                <w:rFonts w:ascii="Calibri" w:hAnsi="Calibri" w:eastAsia="Calibri"/>
                <w:b/>
                <w:i w:val="0"/>
                <w:color w:val="1F4D78"/>
                <w:sz w:val="14"/>
              </w:rPr>
              <w:t>5</w:t>
            </w:r>
          </w:p>
        </w:tc>
        <w:tc>
          <w:tcPr>
            <w:tcW w:type="dxa" w:w="3480"/>
          </w:tcPr>
          <w:p>
            <w:pPr>
              <w:spacing w:before="0" w:after="0" w:line="240" w:lineRule="auto"/>
            </w:pPr>
            <w:r/>
            <w:r>
              <w:rPr>
                <w:rFonts w:ascii="Calibri" w:hAnsi="Calibri" w:eastAsia="Calibri"/>
                <w:b/>
                <w:i w:val="0"/>
                <w:color w:val="0B2545"/>
                <w:sz w:val="14"/>
              </w:rPr>
              <w:t>[Practice][PRG][Backend] Implement bounded progress queries</w:t>
            </w:r>
          </w:p>
        </w:tc>
        <w:tc>
          <w:tcPr>
            <w:tcW w:type="dxa" w:w="5280"/>
          </w:tcPr>
          <w:p>
            <w:pPr>
              <w:spacing w:before="0" w:after="0" w:line="240" w:lineRule="auto"/>
            </w:pPr>
            <w:r/>
            <w:r>
              <w:rPr>
                <w:rFonts w:ascii="Calibri" w:hAnsi="Calibri" w:eastAsia="Calibri"/>
                <w:b w:val="0"/>
                <w:i w:val="0"/>
                <w:color w:val="0B2545"/>
                <w:sz w:val="14"/>
              </w:rPr>
              <w:t>Implement or refine authorized aggregate, trend, weakness and recovery presenters without unbounded loading.</w:t>
            </w:r>
          </w:p>
        </w:tc>
      </w:tr>
      <w:tr>
        <w:tc>
          <w:tcPr>
            <w:tcW w:type="dxa" w:w="600"/>
          </w:tcPr>
          <w:p>
            <w:pPr>
              <w:spacing w:before="0" w:after="0" w:line="240" w:lineRule="auto"/>
            </w:pPr>
            <w:r/>
            <w:r>
              <w:rPr>
                <w:rFonts w:ascii="Calibri" w:hAnsi="Calibri" w:eastAsia="Calibri"/>
                <w:b/>
                <w:i w:val="0"/>
                <w:color w:val="1F4D78"/>
                <w:sz w:val="14"/>
              </w:rPr>
              <w:t>6</w:t>
            </w:r>
          </w:p>
        </w:tc>
        <w:tc>
          <w:tcPr>
            <w:tcW w:type="dxa" w:w="3480"/>
          </w:tcPr>
          <w:p>
            <w:pPr>
              <w:spacing w:before="0" w:after="0" w:line="240" w:lineRule="auto"/>
            </w:pPr>
            <w:r/>
            <w:r>
              <w:rPr>
                <w:rFonts w:ascii="Calibri" w:hAnsi="Calibri" w:eastAsia="Calibri"/>
                <w:b/>
                <w:i w:val="0"/>
                <w:color w:val="0B2545"/>
                <w:sz w:val="14"/>
              </w:rPr>
              <w:t>[Practice][PRG][Frontend] Complete progress and recovery UI</w:t>
            </w:r>
          </w:p>
        </w:tc>
        <w:tc>
          <w:tcPr>
            <w:tcW w:type="dxa" w:w="5280"/>
          </w:tcPr>
          <w:p>
            <w:pPr>
              <w:spacing w:before="0" w:after="0" w:line="240" w:lineRule="auto"/>
            </w:pPr>
            <w:r/>
            <w:r>
              <w:rPr>
                <w:rFonts w:ascii="Calibri" w:hAnsi="Calibri" w:eastAsia="Calibri"/>
                <w:b w:val="0"/>
                <w:i w:val="0"/>
                <w:color w:val="0B2545"/>
                <w:sz w:val="14"/>
              </w:rPr>
              <w:t>Deliver useful filters, trends, weak-area summaries, empty states, drill-down and recovery commands.</w:t>
            </w:r>
          </w:p>
        </w:tc>
      </w:tr>
      <w:tr>
        <w:tc>
          <w:tcPr>
            <w:tcW w:type="dxa" w:w="600"/>
          </w:tcPr>
          <w:p>
            <w:pPr>
              <w:spacing w:before="0" w:after="0" w:line="240" w:lineRule="auto"/>
            </w:pPr>
            <w:r/>
            <w:r>
              <w:rPr>
                <w:rFonts w:ascii="Calibri" w:hAnsi="Calibri" w:eastAsia="Calibri"/>
                <w:b/>
                <w:i w:val="0"/>
                <w:color w:val="1F4D78"/>
                <w:sz w:val="14"/>
              </w:rPr>
              <w:t>7</w:t>
            </w:r>
          </w:p>
        </w:tc>
        <w:tc>
          <w:tcPr>
            <w:tcW w:type="dxa" w:w="3480"/>
          </w:tcPr>
          <w:p>
            <w:pPr>
              <w:spacing w:before="0" w:after="0" w:line="240" w:lineRule="auto"/>
            </w:pPr>
            <w:r/>
            <w:r>
              <w:rPr>
                <w:rFonts w:ascii="Calibri" w:hAnsi="Calibri" w:eastAsia="Calibri"/>
                <w:b/>
                <w:i w:val="0"/>
                <w:color w:val="0B2545"/>
                <w:sz w:val="14"/>
              </w:rPr>
              <w:t>[Practice][PRG][Test] Verify scale, authorization and performance</w:t>
            </w:r>
          </w:p>
        </w:tc>
        <w:tc>
          <w:tcPr>
            <w:tcW w:type="dxa" w:w="5280"/>
          </w:tcPr>
          <w:p>
            <w:pPr>
              <w:spacing w:before="0" w:after="0" w:line="240" w:lineRule="auto"/>
            </w:pPr>
            <w:r/>
            <w:r>
              <w:rPr>
                <w:rFonts w:ascii="Calibri" w:hAnsi="Calibri" w:eastAsia="Calibri"/>
                <w:b w:val="0"/>
                <w:i w:val="0"/>
                <w:color w:val="0B2545"/>
                <w:sz w:val="14"/>
              </w:rPr>
              <w:t>Cover mixed skills, incompatible scales, no data, large history, invalid filters, cross-Student access and deep links.</w:t>
            </w:r>
          </w:p>
        </w:tc>
      </w:tr>
      <w:tr>
        <w:tc>
          <w:tcPr>
            <w:tcW w:type="dxa" w:w="600"/>
          </w:tcPr>
          <w:p>
            <w:pPr>
              <w:spacing w:before="0" w:after="0" w:line="240" w:lineRule="auto"/>
            </w:pPr>
            <w:r/>
            <w:r>
              <w:rPr>
                <w:rFonts w:ascii="Calibri" w:hAnsi="Calibri" w:eastAsia="Calibri"/>
                <w:b/>
                <w:i w:val="0"/>
                <w:color w:val="1F4D78"/>
                <w:sz w:val="14"/>
              </w:rPr>
              <w:t>8</w:t>
            </w:r>
          </w:p>
        </w:tc>
        <w:tc>
          <w:tcPr>
            <w:tcW w:type="dxa" w:w="3480"/>
          </w:tcPr>
          <w:p>
            <w:pPr>
              <w:spacing w:before="0" w:after="0" w:line="240" w:lineRule="auto"/>
            </w:pPr>
            <w:r/>
            <w:r>
              <w:rPr>
                <w:rFonts w:ascii="Calibri" w:hAnsi="Calibri" w:eastAsia="Calibri"/>
                <w:b/>
                <w:i w:val="0"/>
                <w:color w:val="0B2545"/>
                <w:sz w:val="14"/>
              </w:rPr>
              <w:t>[Practice][PRG][UAT] Validate progress decisions</w:t>
            </w:r>
          </w:p>
        </w:tc>
        <w:tc>
          <w:tcPr>
            <w:tcW w:type="dxa" w:w="5280"/>
          </w:tcPr>
          <w:p>
            <w:pPr>
              <w:spacing w:before="0" w:after="0" w:line="240" w:lineRule="auto"/>
            </w:pPr>
            <w:r/>
            <w:r>
              <w:rPr>
                <w:rFonts w:ascii="Calibri" w:hAnsi="Calibri" w:eastAsia="Calibri"/>
                <w:b w:val="0"/>
                <w:i w:val="0"/>
                <w:color w:val="0B2545"/>
                <w:sz w:val="14"/>
              </w:rPr>
              <w:t>Confirm that displayed insights are understandable, reproducible and linked to valid evidence or recovery journeys.</w:t>
            </w:r>
          </w:p>
        </w:tc>
      </w:tr>
    </w:tbl>
    <w:p>
      <w:pPr>
        <w:pStyle w:val="Heading2"/>
      </w:pPr>
      <w:r>
        <w:t>Linked Bug templates</w:t>
      </w:r>
    </w:p>
    <w:tbl>
      <w:tblPr>
        <w:tblStyle w:val="TableGrid"/>
        <w:tblW w:type="dxa" w:w="9360"/>
        <w:tblLayout w:type="fixed"/>
        <w:tblLook w:firstColumn="1" w:firstRow="1" w:lastColumn="0" w:lastRow="0" w:noHBand="0" w:noVBand="1" w:val="04A0"/>
        <w:tblInd w:w="120" w:type="dxa"/>
      </w:tblPr>
      <w:tblGrid>
        <w:gridCol w:w="1080"/>
        <w:gridCol w:w="4680"/>
        <w:gridCol w:w="3600"/>
      </w:tblGrid>
      <w:tr>
        <w:trPr>
          <w:tblHeader w:val="true"/>
        </w:trPr>
        <w:tc>
          <w:tcPr>
            <w:tcW w:type="dxa" w:w="10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Risk</w:t>
            </w:r>
          </w:p>
        </w:tc>
        <w:tc>
          <w:tcPr>
            <w:tcW w:type="dxa" w:w="468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Suggested Bug summary</w:t>
            </w:r>
          </w:p>
        </w:tc>
        <w:tc>
          <w:tcPr>
            <w:tcW w:type="dxa" w:w="3600"/>
            <w:tcMar>
              <w:top w:w="80" w:type="dxa"/>
              <w:start w:w="120" w:type="dxa"/>
              <w:bottom w:w="80" w:type="dxa"/>
              <w:end w:w="120" w:type="dxa"/>
            </w:tcMar>
            <w:vAlign w:val="center"/>
            <w:shd w:fill="E8F1F8"/>
          </w:tcPr>
          <w:p>
            <w:pPr>
              <w:spacing w:before="0" w:after="0" w:line="240" w:lineRule="auto"/>
            </w:pPr>
            <w:r/>
            <w:r>
              <w:rPr>
                <w:rFonts w:ascii="Calibri" w:hAnsi="Calibri" w:eastAsia="Calibri"/>
                <w:b/>
                <w:i w:val="0"/>
                <w:color w:val="0B2545"/>
                <w:sz w:val="15"/>
              </w:rPr>
              <w:t>Placement / release effect</w:t>
            </w:r>
          </w:p>
        </w:tc>
      </w:tr>
      <w:tr>
        <w:tc>
          <w:tcPr>
            <w:tcW w:type="dxa" w:w="1080"/>
          </w:tcPr>
          <w:p>
            <w:pPr>
              <w:spacing w:before="0" w:after="0" w:line="240" w:lineRule="auto"/>
            </w:pPr>
            <w:r/>
            <w:r>
              <w:rPr>
                <w:rFonts w:ascii="Calibri" w:hAnsi="Calibri" w:eastAsia="Calibri"/>
                <w:b/>
                <w:i w:val="0"/>
                <w:color w:val="B42318"/>
                <w:sz w:val="14"/>
              </w:rPr>
              <w:t>Availability/Auth</w:t>
            </w:r>
          </w:p>
        </w:tc>
        <w:tc>
          <w:tcPr>
            <w:tcW w:type="dxa" w:w="4680"/>
          </w:tcPr>
          <w:p>
            <w:pPr>
              <w:spacing w:before="0" w:after="0" w:line="240" w:lineRule="auto"/>
            </w:pPr>
            <w:r/>
            <w:r>
              <w:rPr>
                <w:rFonts w:ascii="Calibri" w:hAnsi="Calibri" w:eastAsia="Calibri"/>
                <w:b/>
                <w:i w:val="0"/>
                <w:color w:val="0B2545"/>
                <w:sz w:val="14"/>
              </w:rPr>
              <w:t>[Practice][PRG][Bug] Progress query fails or exposes another Student's data</w:t>
            </w:r>
          </w:p>
        </w:tc>
        <w:tc>
          <w:tcPr>
            <w:tcW w:type="dxa" w:w="3600"/>
          </w:tcPr>
          <w:p>
            <w:pPr>
              <w:spacing w:before="0" w:after="0" w:line="240" w:lineRule="auto"/>
            </w:pPr>
            <w:r/>
            <w:r>
              <w:rPr>
                <w:rFonts w:ascii="Calibri" w:hAnsi="Calibri" w:eastAsia="Calibri"/>
                <w:b w:val="0"/>
                <w:i w:val="0"/>
                <w:color w:val="0B2545"/>
                <w:sz w:val="14"/>
              </w:rPr>
              <w:t>Blocks the entire PRG Task and release; include filter, account and authorization evidence.</w:t>
            </w:r>
          </w:p>
        </w:tc>
      </w:tr>
      <w:tr>
        <w:tc>
          <w:tcPr>
            <w:tcW w:type="dxa" w:w="1080"/>
          </w:tcPr>
          <w:p>
            <w:pPr>
              <w:spacing w:before="0" w:after="0" w:line="240" w:lineRule="auto"/>
            </w:pPr>
            <w:r/>
            <w:r>
              <w:rPr>
                <w:rFonts w:ascii="Calibri" w:hAnsi="Calibri" w:eastAsia="Calibri"/>
                <w:b/>
                <w:i w:val="0"/>
                <w:color w:val="B42318"/>
                <w:sz w:val="14"/>
              </w:rPr>
              <w:t>Metrics</w:t>
            </w:r>
          </w:p>
        </w:tc>
        <w:tc>
          <w:tcPr>
            <w:tcW w:type="dxa" w:w="4680"/>
          </w:tcPr>
          <w:p>
            <w:pPr>
              <w:spacing w:before="0" w:after="0" w:line="240" w:lineRule="auto"/>
            </w:pPr>
            <w:r/>
            <w:r>
              <w:rPr>
                <w:rFonts w:ascii="Calibri" w:hAnsi="Calibri" w:eastAsia="Calibri"/>
                <w:b/>
                <w:i w:val="0"/>
                <w:color w:val="0B2545"/>
                <w:sz w:val="14"/>
              </w:rPr>
              <w:t>[Practice][PRG][Bug] Incompatible score scales are combined into one misleading trend</w:t>
            </w:r>
          </w:p>
        </w:tc>
        <w:tc>
          <w:tcPr>
            <w:tcW w:type="dxa" w:w="3600"/>
          </w:tcPr>
          <w:p>
            <w:pPr>
              <w:spacing w:before="0" w:after="0" w:line="240" w:lineRule="auto"/>
            </w:pPr>
            <w:r/>
            <w:r>
              <w:rPr>
                <w:rFonts w:ascii="Calibri" w:hAnsi="Calibri" w:eastAsia="Calibri"/>
                <w:b w:val="0"/>
                <w:i w:val="0"/>
                <w:color w:val="0B2545"/>
                <w:sz w:val="14"/>
              </w:rPr>
              <w:t>Blocks the affected metric and recovery recommendation until normalization is corrected.</w:t>
            </w:r>
          </w:p>
        </w:tc>
      </w:tr>
      <w:tr>
        <w:tc>
          <w:tcPr>
            <w:tcW w:type="dxa" w:w="1080"/>
          </w:tcPr>
          <w:p>
            <w:pPr>
              <w:spacing w:before="0" w:after="0" w:line="240" w:lineRule="auto"/>
            </w:pPr>
            <w:r/>
            <w:r>
              <w:rPr>
                <w:rFonts w:ascii="Calibri" w:hAnsi="Calibri" w:eastAsia="Calibri"/>
                <w:b/>
                <w:i w:val="0"/>
                <w:color w:val="B42318"/>
                <w:sz w:val="14"/>
              </w:rPr>
              <w:t>Navigation</w:t>
            </w:r>
          </w:p>
        </w:tc>
        <w:tc>
          <w:tcPr>
            <w:tcW w:type="dxa" w:w="4680"/>
          </w:tcPr>
          <w:p>
            <w:pPr>
              <w:spacing w:before="0" w:after="0" w:line="240" w:lineRule="auto"/>
            </w:pPr>
            <w:r/>
            <w:r>
              <w:rPr>
                <w:rFonts w:ascii="Calibri" w:hAnsi="Calibri" w:eastAsia="Calibri"/>
                <w:b/>
                <w:i w:val="0"/>
                <w:color w:val="0B2545"/>
                <w:sz w:val="14"/>
              </w:rPr>
              <w:t>[Practice][PRG][Bug] Drill-down or recovery opens the wrong attempt or an unauthorized command</w:t>
            </w:r>
          </w:p>
        </w:tc>
        <w:tc>
          <w:tcPr>
            <w:tcW w:type="dxa" w:w="3600"/>
          </w:tcPr>
          <w:p>
            <w:pPr>
              <w:spacing w:before="0" w:after="0" w:line="240" w:lineRule="auto"/>
            </w:pPr>
            <w:r/>
            <w:r>
              <w:rPr>
                <w:rFonts w:ascii="Calibri" w:hAnsi="Calibri" w:eastAsia="Calibri"/>
                <w:b w:val="0"/>
                <w:i w:val="0"/>
                <w:color w:val="0B2545"/>
                <w:sz w:val="14"/>
              </w:rPr>
              <w:t>Blocks the affected action and must be fixed with deep-link authorization regression coverage.</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5F6B7A"/>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5F6B7A"/>
        <w:sz w:val="17"/>
      </w:rPr>
      <w:t>KSH PRACTICE  |  USE CASE SPECIFICATIONS  |  PRE-13E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360"/>
        </w:tabs>
        <w:ind w:left="720" w:hanging="360"/>
      </w:pPr>
      <w:rPr>
        <w:rFonts w:ascii="Arial" w:hAnsi="Arial"/>
      </w:rPr>
    </w:lvl>
  </w:abstractNum>
  <w:abstractNum w:abstractNumId="10">
    <w:multiLevelType w:val="singleLevel"/>
    <w:lvl w:ilvl="0">
      <w:start w:val="1"/>
      <w:numFmt w:val="bullet"/>
      <w:lvlText w:val="•"/>
      <w:lvlJc w:val="left"/>
      <w:pPr>
        <w:tabs>
          <w:tab w:val="num" w:pos="360"/>
        </w:tabs>
        <w:ind w:left="720" w:hanging="360"/>
      </w:pPr>
      <w:rPr>
        <w:rFonts w:ascii="Arial" w:hAnsi="Arial"/>
      </w:rPr>
    </w:lvl>
  </w:abstractNum>
  <w:abstractNum w:abstractNumId="11">
    <w:multiLevelType w:val="singleLevel"/>
    <w:lvl w:ilvl="0">
      <w:start w:val="1"/>
      <w:numFmt w:val="bullet"/>
      <w:lvlText w:val="•"/>
      <w:lvlJc w:val="left"/>
      <w:pPr>
        <w:tabs>
          <w:tab w:val="num" w:pos="360"/>
        </w:tabs>
        <w:ind w:left="720" w:hanging="360"/>
      </w:pPr>
      <w:rPr>
        <w:rFonts w:ascii="Arial" w:hAnsi="Arial"/>
      </w:rPr>
    </w:lvl>
  </w:abstractNum>
  <w:abstractNum w:abstractNumId="12">
    <w:multiLevelType w:val="singleLevel"/>
    <w:lvl w:ilvl="0">
      <w:start w:val="1"/>
      <w:numFmt w:val="decimal"/>
      <w:lvlText w:val="%1."/>
      <w:lvlJc w:val="left"/>
      <w:pPr>
        <w:tabs>
          <w:tab w:val="num" w:pos="360"/>
        </w:tabs>
        <w:ind w:left="720" w:hanging="360"/>
      </w:pPr>
    </w:lvl>
  </w:abstractNum>
  <w:abstractNum w:abstractNumId="13">
    <w:multiLevelType w:val="singleLevel"/>
    <w:lvl w:ilvl="0">
      <w:start w:val="1"/>
      <w:numFmt w:val="bullet"/>
      <w:lvlText w:val="•"/>
      <w:lvlJc w:val="left"/>
      <w:pPr>
        <w:tabs>
          <w:tab w:val="num" w:pos="360"/>
        </w:tabs>
        <w:ind w:left="720" w:hanging="360"/>
      </w:pPr>
      <w:rPr>
        <w:rFonts w:ascii="Arial" w:hAnsi="Arial"/>
      </w:rPr>
    </w:lvl>
  </w:abstractNum>
  <w:abstractNum w:abstractNumId="14">
    <w:multiLevelType w:val="singleLevel"/>
    <w:lvl w:ilvl="0">
      <w:start w:val="1"/>
      <w:numFmt w:val="bullet"/>
      <w:lvlText w:val="•"/>
      <w:lvlJc w:val="left"/>
      <w:pPr>
        <w:tabs>
          <w:tab w:val="num" w:pos="360"/>
        </w:tabs>
        <w:ind w:left="720" w:hanging="360"/>
      </w:pPr>
      <w:rPr>
        <w:rFonts w:ascii="Arial" w:hAnsi="Arial"/>
      </w:rPr>
    </w:lvl>
  </w:abstractNum>
  <w:abstractNum w:abstractNumId="15">
    <w:multiLevelType w:val="singleLevel"/>
    <w:lvl w:ilvl="0">
      <w:start w:val="1"/>
      <w:numFmt w:val="bullet"/>
      <w:lvlText w:val="•"/>
      <w:lvlJc w:val="left"/>
      <w:pPr>
        <w:tabs>
          <w:tab w:val="num" w:pos="360"/>
        </w:tabs>
        <w:ind w:left="720" w:hanging="360"/>
      </w:pPr>
      <w:rPr>
        <w:rFonts w:ascii="Arial" w:hAnsi="Arial"/>
      </w:rPr>
    </w:lvl>
  </w:abstractNum>
  <w:abstractNum w:abstractNumId="16">
    <w:multiLevelType w:val="singleLevel"/>
    <w:lvl w:ilvl="0">
      <w:start w:val="1"/>
      <w:numFmt w:val="bullet"/>
      <w:lvlText w:val="•"/>
      <w:lvlJc w:val="left"/>
      <w:pPr>
        <w:tabs>
          <w:tab w:val="num" w:pos="360"/>
        </w:tabs>
        <w:ind w:left="720" w:hanging="360"/>
      </w:pPr>
      <w:rPr>
        <w:rFonts w:ascii="Arial" w:hAnsi="Arial"/>
      </w:rPr>
    </w:lvl>
  </w:abstractNum>
  <w:abstractNum w:abstractNumId="17">
    <w:multiLevelType w:val="singleLevel"/>
    <w:lvl w:ilvl="0">
      <w:start w:val="1"/>
      <w:numFmt w:val="decimal"/>
      <w:lvlText w:val="%1."/>
      <w:lvlJc w:val="left"/>
      <w:pPr>
        <w:tabs>
          <w:tab w:val="num" w:pos="360"/>
        </w:tabs>
        <w:ind w:left="720" w:hanging="360"/>
      </w:pPr>
    </w:lvl>
  </w:abstractNum>
  <w:abstractNum w:abstractNumId="18">
    <w:multiLevelType w:val="singleLevel"/>
    <w:lvl w:ilvl="0">
      <w:start w:val="1"/>
      <w:numFmt w:val="bullet"/>
      <w:lvlText w:val="•"/>
      <w:lvlJc w:val="left"/>
      <w:pPr>
        <w:tabs>
          <w:tab w:val="num" w:pos="360"/>
        </w:tabs>
        <w:ind w:left="720" w:hanging="360"/>
      </w:pPr>
      <w:rPr>
        <w:rFonts w:ascii="Arial" w:hAnsi="Arial"/>
      </w:rPr>
    </w:lvl>
  </w:abstractNum>
  <w:abstractNum w:abstractNumId="19">
    <w:multiLevelType w:val="singleLevel"/>
    <w:lvl w:ilvl="0">
      <w:start w:val="1"/>
      <w:numFmt w:val="bullet"/>
      <w:lvlText w:val="•"/>
      <w:lvlJc w:val="left"/>
      <w:pPr>
        <w:tabs>
          <w:tab w:val="num" w:pos="360"/>
        </w:tabs>
        <w:ind w:left="720" w:hanging="360"/>
      </w:pPr>
      <w:rPr>
        <w:rFonts w:ascii="Arial" w:hAnsi="Arial"/>
      </w:rPr>
    </w:lvl>
  </w:abstractNum>
  <w:abstractNum w:abstractNumId="20">
    <w:multiLevelType w:val="singleLevel"/>
    <w:lvl w:ilvl="0">
      <w:start w:val="1"/>
      <w:numFmt w:val="bullet"/>
      <w:lvlText w:val="•"/>
      <w:lvlJc w:val="left"/>
      <w:pPr>
        <w:tabs>
          <w:tab w:val="num" w:pos="360"/>
        </w:tabs>
        <w:ind w:left="720" w:hanging="360"/>
      </w:pPr>
      <w:rPr>
        <w:rFonts w:ascii="Arial" w:hAnsi="Arial"/>
      </w:rPr>
    </w:lvl>
  </w:abstractNum>
  <w:abstractNum w:abstractNumId="21">
    <w:multiLevelType w:val="singleLevel"/>
    <w:lvl w:ilvl="0">
      <w:start w:val="1"/>
      <w:numFmt w:val="bullet"/>
      <w:lvlText w:val="•"/>
      <w:lvlJc w:val="left"/>
      <w:pPr>
        <w:tabs>
          <w:tab w:val="num" w:pos="360"/>
        </w:tabs>
        <w:ind w:left="720" w:hanging="360"/>
      </w:pPr>
      <w:rPr>
        <w:rFonts w:ascii="Arial" w:hAnsi="Arial"/>
      </w:rPr>
    </w:lvl>
  </w:abstractNum>
  <w:abstractNum w:abstractNumId="22">
    <w:multiLevelType w:val="singleLevel"/>
    <w:lvl w:ilvl="0">
      <w:start w:val="1"/>
      <w:numFmt w:val="decimal"/>
      <w:lvlText w:val="%1."/>
      <w:lvlJc w:val="left"/>
      <w:pPr>
        <w:tabs>
          <w:tab w:val="num" w:pos="360"/>
        </w:tabs>
        <w:ind w:left="720" w:hanging="360"/>
      </w:pPr>
    </w:lvl>
  </w:abstractNum>
  <w:abstractNum w:abstractNumId="23">
    <w:multiLevelType w:val="singleLevel"/>
    <w:lvl w:ilvl="0">
      <w:start w:val="1"/>
      <w:numFmt w:val="bullet"/>
      <w:lvlText w:val="•"/>
      <w:lvlJc w:val="left"/>
      <w:pPr>
        <w:tabs>
          <w:tab w:val="num" w:pos="360"/>
        </w:tabs>
        <w:ind w:left="720" w:hanging="360"/>
      </w:pPr>
      <w:rPr>
        <w:rFonts w:ascii="Arial" w:hAnsi="Arial"/>
      </w:rPr>
    </w:lvl>
  </w:abstractNum>
  <w:abstractNum w:abstractNumId="24">
    <w:multiLevelType w:val="singleLevel"/>
    <w:lvl w:ilvl="0">
      <w:start w:val="1"/>
      <w:numFmt w:val="bullet"/>
      <w:lvlText w:val="•"/>
      <w:lvlJc w:val="left"/>
      <w:pPr>
        <w:tabs>
          <w:tab w:val="num" w:pos="360"/>
        </w:tabs>
        <w:ind w:left="720" w:hanging="360"/>
      </w:pPr>
      <w:rPr>
        <w:rFonts w:ascii="Arial" w:hAnsi="Arial"/>
      </w:rPr>
    </w:lvl>
  </w:abstractNum>
  <w:abstractNum w:abstractNumId="25">
    <w:multiLevelType w:val="singleLevel"/>
    <w:lvl w:ilvl="0">
      <w:start w:val="1"/>
      <w:numFmt w:val="bullet"/>
      <w:lvlText w:val="•"/>
      <w:lvlJc w:val="left"/>
      <w:pPr>
        <w:tabs>
          <w:tab w:val="num" w:pos="360"/>
        </w:tabs>
        <w:ind w:left="720" w:hanging="360"/>
      </w:pPr>
      <w:rPr>
        <w:rFonts w:ascii="Arial" w:hAnsi="Arial"/>
      </w:rPr>
    </w:lvl>
  </w:abstractNum>
  <w:abstractNum w:abstractNumId="26">
    <w:multiLevelType w:val="singleLevel"/>
    <w:lvl w:ilvl="0">
      <w:start w:val="1"/>
      <w:numFmt w:val="bullet"/>
      <w:lvlText w:val="•"/>
      <w:lvlJc w:val="left"/>
      <w:pPr>
        <w:tabs>
          <w:tab w:val="num" w:pos="360"/>
        </w:tabs>
        <w:ind w:left="720" w:hanging="360"/>
      </w:pPr>
      <w:rPr>
        <w:rFonts w:ascii="Arial" w:hAnsi="Arial"/>
      </w:rPr>
    </w:lvl>
  </w:abstractNum>
  <w:abstractNum w:abstractNumId="27">
    <w:multiLevelType w:val="singleLevel"/>
    <w:lvl w:ilvl="0">
      <w:start w:val="1"/>
      <w:numFmt w:val="decimal"/>
      <w:lvlText w:val="%1."/>
      <w:lvlJc w:val="left"/>
      <w:pPr>
        <w:tabs>
          <w:tab w:val="num" w:pos="360"/>
        </w:tabs>
        <w:ind w:left="720" w:hanging="360"/>
      </w:pPr>
    </w:lvl>
  </w:abstractNum>
  <w:abstractNum w:abstractNumId="28">
    <w:multiLevelType w:val="singleLevel"/>
    <w:lvl w:ilvl="0">
      <w:start w:val="1"/>
      <w:numFmt w:val="bullet"/>
      <w:lvlText w:val="•"/>
      <w:lvlJc w:val="left"/>
      <w:pPr>
        <w:tabs>
          <w:tab w:val="num" w:pos="360"/>
        </w:tabs>
        <w:ind w:left="720" w:hanging="360"/>
      </w:pPr>
      <w:rPr>
        <w:rFonts w:ascii="Arial" w:hAnsi="Arial"/>
      </w:rPr>
    </w:lvl>
  </w:abstractNum>
  <w:abstractNum w:abstractNumId="29">
    <w:multiLevelType w:val="singleLevel"/>
    <w:lvl w:ilvl="0">
      <w:start w:val="1"/>
      <w:numFmt w:val="bullet"/>
      <w:lvlText w:val="•"/>
      <w:lvlJc w:val="left"/>
      <w:pPr>
        <w:tabs>
          <w:tab w:val="num" w:pos="360"/>
        </w:tabs>
        <w:ind w:left="720" w:hanging="360"/>
      </w:pPr>
      <w:rPr>
        <w:rFonts w:ascii="Arial" w:hAnsi="Arial"/>
      </w:rPr>
    </w:lvl>
  </w:abstractNum>
  <w:abstractNum w:abstractNumId="30">
    <w:multiLevelType w:val="singleLevel"/>
    <w:lvl w:ilvl="0">
      <w:start w:val="1"/>
      <w:numFmt w:val="bullet"/>
      <w:lvlText w:val="•"/>
      <w:lvlJc w:val="left"/>
      <w:pPr>
        <w:tabs>
          <w:tab w:val="num" w:pos="360"/>
        </w:tabs>
        <w:ind w:left="720" w:hanging="360"/>
      </w:pPr>
      <w:rPr>
        <w:rFonts w:ascii="Arial" w:hAnsi="Arial"/>
      </w:rPr>
    </w:lvl>
  </w:abstractNum>
  <w:abstractNum w:abstractNumId="31">
    <w:multiLevelType w:val="singleLevel"/>
    <w:lvl w:ilvl="0">
      <w:start w:val="1"/>
      <w:numFmt w:val="bullet"/>
      <w:lvlText w:val="•"/>
      <w:lvlJc w:val="left"/>
      <w:pPr>
        <w:tabs>
          <w:tab w:val="num" w:pos="360"/>
        </w:tabs>
        <w:ind w:left="720" w:hanging="360"/>
      </w:pPr>
      <w:rPr>
        <w:rFonts w:ascii="Arial" w:hAnsi="Arial"/>
      </w:rPr>
    </w:lvl>
  </w:abstractNum>
  <w:abstractNum w:abstractNumId="32">
    <w:multiLevelType w:val="singleLevel"/>
    <w:lvl w:ilvl="0">
      <w:start w:val="1"/>
      <w:numFmt w:val="decimal"/>
      <w:lvlText w:val="%1."/>
      <w:lvlJc w:val="left"/>
      <w:pPr>
        <w:tabs>
          <w:tab w:val="num" w:pos="360"/>
        </w:tabs>
        <w:ind w:left="720" w:hanging="360"/>
      </w:pPr>
    </w:lvl>
  </w:abstractNum>
  <w:abstractNum w:abstractNumId="33">
    <w:multiLevelType w:val="singleLevel"/>
    <w:lvl w:ilvl="0">
      <w:start w:val="1"/>
      <w:numFmt w:val="bullet"/>
      <w:lvlText w:val="•"/>
      <w:lvlJc w:val="left"/>
      <w:pPr>
        <w:tabs>
          <w:tab w:val="num" w:pos="360"/>
        </w:tabs>
        <w:ind w:left="720" w:hanging="360"/>
      </w:pPr>
      <w:rPr>
        <w:rFonts w:ascii="Arial" w:hAnsi="Arial"/>
      </w:rPr>
    </w:lvl>
  </w:abstractNum>
  <w:abstractNum w:abstractNumId="34">
    <w:multiLevelType w:val="singleLevel"/>
    <w:lvl w:ilvl="0">
      <w:start w:val="1"/>
      <w:numFmt w:val="bullet"/>
      <w:lvlText w:val="•"/>
      <w:lvlJc w:val="left"/>
      <w:pPr>
        <w:tabs>
          <w:tab w:val="num" w:pos="360"/>
        </w:tabs>
        <w:ind w:left="720" w:hanging="360"/>
      </w:pPr>
      <w:rPr>
        <w:rFonts w:ascii="Arial" w:hAnsi="Arial"/>
      </w:rPr>
    </w:lvl>
  </w:abstractNum>
  <w:abstractNum w:abstractNumId="35">
    <w:multiLevelType w:val="singleLevel"/>
    <w:lvl w:ilvl="0">
      <w:start w:val="1"/>
      <w:numFmt w:val="bullet"/>
      <w:lvlText w:val="•"/>
      <w:lvlJc w:val="left"/>
      <w:pPr>
        <w:tabs>
          <w:tab w:val="num" w:pos="360"/>
        </w:tabs>
        <w:ind w:left="720" w:hanging="360"/>
      </w:pPr>
      <w:rPr>
        <w:rFonts w:ascii="Arial" w:hAnsi="Arial"/>
      </w:rPr>
    </w:lvl>
  </w:abstractNum>
  <w:abstractNum w:abstractNumId="36">
    <w:multiLevelType w:val="singleLevel"/>
    <w:lvl w:ilvl="0">
      <w:start w:val="1"/>
      <w:numFmt w:val="bullet"/>
      <w:lvlText w:val="•"/>
      <w:lvlJc w:val="left"/>
      <w:pPr>
        <w:tabs>
          <w:tab w:val="num" w:pos="360"/>
        </w:tabs>
        <w:ind w:left="720" w:hanging="360"/>
      </w:pPr>
      <w:rPr>
        <w:rFonts w:ascii="Arial" w:hAnsi="Arial"/>
      </w:rPr>
    </w:lvl>
  </w:abstractNum>
  <w:abstractNum w:abstractNumId="37">
    <w:multiLevelType w:val="singleLevel"/>
    <w:lvl w:ilvl="0">
      <w:start w:val="1"/>
      <w:numFmt w:val="decimal"/>
      <w:lvlText w:val="%1."/>
      <w:lvlJc w:val="left"/>
      <w:pPr>
        <w:tabs>
          <w:tab w:val="num" w:pos="360"/>
        </w:tabs>
        <w:ind w:left="720" w:hanging="360"/>
      </w:pPr>
    </w:lvl>
  </w:abstractNum>
  <w:abstractNum w:abstractNumId="38">
    <w:multiLevelType w:val="singleLevel"/>
    <w:lvl w:ilvl="0">
      <w:start w:val="1"/>
      <w:numFmt w:val="bullet"/>
      <w:lvlText w:val="•"/>
      <w:lvlJc w:val="left"/>
      <w:pPr>
        <w:tabs>
          <w:tab w:val="num" w:pos="360"/>
        </w:tabs>
        <w:ind w:left="720" w:hanging="360"/>
      </w:pPr>
      <w:rPr>
        <w:rFonts w:ascii="Arial" w:hAnsi="Arial"/>
      </w:rPr>
    </w:lvl>
  </w:abstractNum>
  <w:abstractNum w:abstractNumId="39">
    <w:multiLevelType w:val="singleLevel"/>
    <w:lvl w:ilvl="0">
      <w:start w:val="1"/>
      <w:numFmt w:val="bullet"/>
      <w:lvlText w:val="•"/>
      <w:lvlJc w:val="left"/>
      <w:pPr>
        <w:tabs>
          <w:tab w:val="num" w:pos="360"/>
        </w:tabs>
        <w:ind w:left="720" w:hanging="360"/>
      </w:pPr>
      <w:rPr>
        <w:rFonts w:ascii="Arial" w:hAnsi="Arial"/>
      </w:rPr>
    </w:lvl>
  </w:abstractNum>
  <w:abstractNum w:abstractNumId="40">
    <w:multiLevelType w:val="singleLevel"/>
    <w:lvl w:ilvl="0">
      <w:start w:val="1"/>
      <w:numFmt w:val="bullet"/>
      <w:lvlText w:val="•"/>
      <w:lvlJc w:val="left"/>
      <w:pPr>
        <w:tabs>
          <w:tab w:val="num" w:pos="360"/>
        </w:tabs>
        <w:ind w:left="720" w:hanging="360"/>
      </w:pPr>
      <w:rPr>
        <w:rFonts w:ascii="Arial" w:hAnsi="Arial"/>
      </w:rPr>
    </w:lvl>
  </w:abstractNum>
  <w:abstractNum w:abstractNumId="41">
    <w:multiLevelType w:val="singleLevel"/>
    <w:lvl w:ilvl="0">
      <w:start w:val="1"/>
      <w:numFmt w:val="bullet"/>
      <w:lvlText w:val="•"/>
      <w:lvlJc w:val="left"/>
      <w:pPr>
        <w:tabs>
          <w:tab w:val="num" w:pos="360"/>
        </w:tabs>
        <w:ind w:left="720" w:hanging="360"/>
      </w:pPr>
      <w:rPr>
        <w:rFonts w:ascii="Arial" w:hAnsi="Arial"/>
      </w:rPr>
    </w:lvl>
  </w:abstractNum>
  <w:abstractNum w:abstractNumId="42">
    <w:multiLevelType w:val="singleLevel"/>
    <w:lvl w:ilvl="0">
      <w:start w:val="1"/>
      <w:numFmt w:val="decimal"/>
      <w:lvlText w:val="%1."/>
      <w:lvlJc w:val="left"/>
      <w:pPr>
        <w:tabs>
          <w:tab w:val="num" w:pos="360"/>
        </w:tabs>
        <w:ind w:left="720" w:hanging="360"/>
      </w:pPr>
    </w:lvl>
  </w:abstractNum>
  <w:abstractNum w:abstractNumId="43">
    <w:multiLevelType w:val="singleLevel"/>
    <w:lvl w:ilvl="0">
      <w:start w:val="1"/>
      <w:numFmt w:val="bullet"/>
      <w:lvlText w:val="•"/>
      <w:lvlJc w:val="left"/>
      <w:pPr>
        <w:tabs>
          <w:tab w:val="num" w:pos="360"/>
        </w:tabs>
        <w:ind w:left="720" w:hanging="360"/>
      </w:pPr>
      <w:rPr>
        <w:rFonts w:ascii="Arial" w:hAnsi="Arial"/>
      </w:rPr>
    </w:lvl>
  </w:abstractNum>
  <w:abstractNum w:abstractNumId="44">
    <w:multiLevelType w:val="singleLevel"/>
    <w:lvl w:ilvl="0">
      <w:start w:val="1"/>
      <w:numFmt w:val="bullet"/>
      <w:lvlText w:val="•"/>
      <w:lvlJc w:val="left"/>
      <w:pPr>
        <w:tabs>
          <w:tab w:val="num" w:pos="360"/>
        </w:tabs>
        <w:ind w:left="720" w:hanging="360"/>
      </w:pPr>
      <w:rPr>
        <w:rFonts w:ascii="Arial" w:hAnsi="Arial"/>
      </w:rPr>
    </w:lvl>
  </w:abstractNum>
  <w:abstractNum w:abstractNumId="45">
    <w:multiLevelType w:val="singleLevel"/>
    <w:lvl w:ilvl="0">
      <w:start w:val="1"/>
      <w:numFmt w:val="bullet"/>
      <w:lvlText w:val="•"/>
      <w:lvlJc w:val="left"/>
      <w:pPr>
        <w:tabs>
          <w:tab w:val="num" w:pos="360"/>
        </w:tabs>
        <w:ind w:left="720" w:hanging="360"/>
      </w:pPr>
      <w:rPr>
        <w:rFonts w:ascii="Arial" w:hAnsi="Arial"/>
      </w:rPr>
    </w:lvl>
  </w:abstractNum>
  <w:abstractNum w:abstractNumId="46">
    <w:multiLevelType w:val="singleLevel"/>
    <w:lvl w:ilvl="0">
      <w:start w:val="1"/>
      <w:numFmt w:val="bullet"/>
      <w:lvlText w:val="•"/>
      <w:lvlJc w:val="left"/>
      <w:pPr>
        <w:tabs>
          <w:tab w:val="num" w:pos="360"/>
        </w:tabs>
        <w:ind w:left="720" w:hanging="360"/>
      </w:pPr>
      <w:rPr>
        <w:rFonts w:ascii="Arial" w:hAnsi="Arial"/>
      </w:rPr>
    </w:lvl>
  </w:abstractNum>
  <w:abstractNum w:abstractNumId="47">
    <w:multiLevelType w:val="singleLevel"/>
    <w:lvl w:ilvl="0">
      <w:start w:val="1"/>
      <w:numFmt w:val="decimal"/>
      <w:lvlText w:val="%1."/>
      <w:lvlJc w:val="left"/>
      <w:pPr>
        <w:tabs>
          <w:tab w:val="num" w:pos="360"/>
        </w:tabs>
        <w:ind w:left="720" w:hanging="360"/>
      </w:pPr>
    </w:lvl>
  </w:abstractNum>
  <w:abstractNum w:abstractNumId="48">
    <w:multiLevelType w:val="singleLevel"/>
    <w:lvl w:ilvl="0">
      <w:start w:val="1"/>
      <w:numFmt w:val="bullet"/>
      <w:lvlText w:val="•"/>
      <w:lvlJc w:val="left"/>
      <w:pPr>
        <w:tabs>
          <w:tab w:val="num" w:pos="360"/>
        </w:tabs>
        <w:ind w:left="720" w:hanging="360"/>
      </w:pPr>
      <w:rPr>
        <w:rFonts w:ascii="Arial" w:hAnsi="Arial"/>
      </w:rPr>
    </w:lvl>
  </w:abstractNum>
  <w:abstractNum w:abstractNumId="49">
    <w:multiLevelType w:val="singleLevel"/>
    <w:lvl w:ilvl="0">
      <w:start w:val="1"/>
      <w:numFmt w:val="bullet"/>
      <w:lvlText w:val="•"/>
      <w:lvlJc w:val="left"/>
      <w:pPr>
        <w:tabs>
          <w:tab w:val="num" w:pos="360"/>
        </w:tabs>
        <w:ind w:left="720" w:hanging="360"/>
      </w:pPr>
      <w:rPr>
        <w:rFonts w:ascii="Arial" w:hAnsi="Arial"/>
      </w:rPr>
    </w:lvl>
  </w:abstractNum>
  <w:abstractNum w:abstractNumId="50">
    <w:multiLevelType w:val="singleLevel"/>
    <w:lvl w:ilvl="0">
      <w:start w:val="1"/>
      <w:numFmt w:val="bullet"/>
      <w:lvlText w:val="•"/>
      <w:lvlJc w:val="left"/>
      <w:pPr>
        <w:tabs>
          <w:tab w:val="num" w:pos="360"/>
        </w:tabs>
        <w:ind w:left="720" w:hanging="360"/>
      </w:pPr>
      <w:rPr>
        <w:rFonts w:ascii="Arial" w:hAnsi="Arial"/>
      </w:rPr>
    </w:lvl>
  </w:abstractNum>
  <w:abstractNum w:abstractNumId="51">
    <w:multiLevelType w:val="singleLevel"/>
    <w:lvl w:ilvl="0">
      <w:start w:val="1"/>
      <w:numFmt w:val="bullet"/>
      <w:lvlText w:val="•"/>
      <w:lvlJc w:val="left"/>
      <w:pPr>
        <w:tabs>
          <w:tab w:val="num" w:pos="360"/>
        </w:tabs>
        <w:ind w:left="720" w:hanging="360"/>
      </w:pPr>
      <w:rPr>
        <w:rFonts w:ascii="Arial" w:hAnsi="Arial"/>
      </w:rPr>
    </w:lvl>
  </w:abstractNum>
  <w:abstractNum w:abstractNumId="52">
    <w:multiLevelType w:val="singleLevel"/>
    <w:lvl w:ilvl="0">
      <w:start w:val="1"/>
      <w:numFmt w:val="decimal"/>
      <w:lvlText w:val="%1."/>
      <w:lvlJc w:val="left"/>
      <w:pPr>
        <w:tabs>
          <w:tab w:val="num" w:pos="360"/>
        </w:tabs>
        <w:ind w:left="720" w:hanging="360"/>
      </w:pPr>
    </w:lvl>
  </w:abstractNum>
  <w:abstractNum w:abstractNumId="53">
    <w:multiLevelType w:val="singleLevel"/>
    <w:lvl w:ilvl="0">
      <w:start w:val="1"/>
      <w:numFmt w:val="bullet"/>
      <w:lvlText w:val="•"/>
      <w:lvlJc w:val="left"/>
      <w:pPr>
        <w:tabs>
          <w:tab w:val="num" w:pos="360"/>
        </w:tabs>
        <w:ind w:left="720" w:hanging="360"/>
      </w:pPr>
      <w:rPr>
        <w:rFonts w:ascii="Arial" w:hAnsi="Arial"/>
      </w:rPr>
    </w:lvl>
  </w:abstractNum>
  <w:abstractNum w:abstractNumId="54">
    <w:multiLevelType w:val="singleLevel"/>
    <w:lvl w:ilvl="0">
      <w:start w:val="1"/>
      <w:numFmt w:val="bullet"/>
      <w:lvlText w:val="•"/>
      <w:lvlJc w:val="left"/>
      <w:pPr>
        <w:tabs>
          <w:tab w:val="num" w:pos="360"/>
        </w:tabs>
        <w:ind w:left="720" w:hanging="360"/>
      </w:pPr>
      <w:rPr>
        <w:rFonts w:ascii="Arial" w:hAnsi="Arial"/>
      </w:rPr>
    </w:lvl>
  </w:abstractNum>
  <w:abstractNum w:abstractNumId="55">
    <w:multiLevelType w:val="singleLevel"/>
    <w:lvl w:ilvl="0">
      <w:start w:val="1"/>
      <w:numFmt w:val="bullet"/>
      <w:lvlText w:val="•"/>
      <w:lvlJc w:val="left"/>
      <w:pPr>
        <w:tabs>
          <w:tab w:val="num" w:pos="360"/>
        </w:tabs>
        <w:ind w:left="720" w:hanging="360"/>
      </w:pPr>
      <w:rPr>
        <w:rFonts w:ascii="Arial" w:hAnsi="Arial"/>
      </w:rPr>
    </w:lvl>
  </w:abstractNum>
  <w:abstractNum w:abstractNumId="56">
    <w:multiLevelType w:val="singleLevel"/>
    <w:lvl w:ilvl="0">
      <w:start w:val="1"/>
      <w:numFmt w:val="bullet"/>
      <w:lvlText w:val="•"/>
      <w:lvlJc w:val="left"/>
      <w:pPr>
        <w:tabs>
          <w:tab w:val="num" w:pos="360"/>
        </w:tabs>
        <w:ind w:left="720" w:hanging="360"/>
      </w:pPr>
      <w:rPr>
        <w:rFonts w:ascii="Arial" w:hAnsi="Arial"/>
      </w:rPr>
    </w:lvl>
  </w:abstractNum>
  <w:abstractNum w:abstractNumId="57">
    <w:multiLevelType w:val="singleLevel"/>
    <w:lvl w:ilvl="0">
      <w:start w:val="1"/>
      <w:numFmt w:val="decimal"/>
      <w:lvlText w:val="%1."/>
      <w:lvlJc w:val="left"/>
      <w:pPr>
        <w:tabs>
          <w:tab w:val="num" w:pos="360"/>
        </w:tabs>
        <w:ind w:left="720" w:hanging="360"/>
      </w:pPr>
    </w:lvl>
  </w:abstractNum>
  <w:abstractNum w:abstractNumId="58">
    <w:multiLevelType w:val="singleLevel"/>
    <w:lvl w:ilvl="0">
      <w:start w:val="1"/>
      <w:numFmt w:val="bullet"/>
      <w:lvlText w:val="•"/>
      <w:lvlJc w:val="left"/>
      <w:pPr>
        <w:tabs>
          <w:tab w:val="num" w:pos="360"/>
        </w:tabs>
        <w:ind w:left="720" w:hanging="360"/>
      </w:pPr>
      <w:rPr>
        <w:rFonts w:ascii="Arial" w:hAnsi="Arial"/>
      </w:rPr>
    </w:lvl>
  </w:abstractNum>
  <w:abstractNum w:abstractNumId="59">
    <w:multiLevelType w:val="singleLevel"/>
    <w:lvl w:ilvl="0">
      <w:start w:val="1"/>
      <w:numFmt w:val="bullet"/>
      <w:lvlText w:val="•"/>
      <w:lvlJc w:val="left"/>
      <w:pPr>
        <w:tabs>
          <w:tab w:val="num" w:pos="360"/>
        </w:tabs>
        <w:ind w:left="720" w:hanging="360"/>
      </w:pPr>
      <w:rPr>
        <w:rFonts w:ascii="Arial" w:hAnsi="Arial"/>
      </w:rPr>
    </w:lvl>
  </w:abstractNum>
  <w:abstractNum w:abstractNumId="60">
    <w:multiLevelType w:val="singleLevel"/>
    <w:lvl w:ilvl="0">
      <w:start w:val="1"/>
      <w:numFmt w:val="bullet"/>
      <w:lvlText w:val="•"/>
      <w:lvlJc w:val="left"/>
      <w:pPr>
        <w:tabs>
          <w:tab w:val="num" w:pos="360"/>
        </w:tabs>
        <w:ind w:left="720" w:hanging="360"/>
      </w:pPr>
      <w:rPr>
        <w:rFonts w:ascii="Arial" w:hAnsi="Arial"/>
      </w:rPr>
    </w:lvl>
  </w:abstractNum>
  <w:abstractNum w:abstractNumId="61">
    <w:multiLevelType w:val="singleLevel"/>
    <w:lvl w:ilvl="0">
      <w:start w:val="1"/>
      <w:numFmt w:val="bullet"/>
      <w:lvlText w:val="•"/>
      <w:lvlJc w:val="left"/>
      <w:pPr>
        <w:tabs>
          <w:tab w:val="num" w:pos="360"/>
        </w:tabs>
        <w:ind w:left="720" w:hanging="360"/>
      </w:pPr>
      <w:rPr>
        <w:rFonts w:ascii="Arial" w:hAnsi="Arial"/>
      </w:rPr>
    </w:lvl>
  </w:abstractNum>
  <w:abstractNum w:abstractNumId="62">
    <w:multiLevelType w:val="singleLevel"/>
    <w:lvl w:ilvl="0">
      <w:start w:val="1"/>
      <w:numFmt w:val="decimal"/>
      <w:lvlText w:val="%1."/>
      <w:lvlJc w:val="left"/>
      <w:pPr>
        <w:tabs>
          <w:tab w:val="num" w:pos="360"/>
        </w:tabs>
        <w:ind w:left="720" w:hanging="360"/>
      </w:pPr>
    </w:lvl>
  </w:abstractNum>
  <w:abstractNum w:abstractNumId="63">
    <w:multiLevelType w:val="singleLevel"/>
    <w:lvl w:ilvl="0">
      <w:start w:val="1"/>
      <w:numFmt w:val="bullet"/>
      <w:lvlText w:val="•"/>
      <w:lvlJc w:val="left"/>
      <w:pPr>
        <w:tabs>
          <w:tab w:val="num" w:pos="360"/>
        </w:tabs>
        <w:ind w:left="720" w:hanging="360"/>
      </w:pPr>
      <w:rPr>
        <w:rFonts w:ascii="Arial" w:hAnsi="Arial"/>
      </w:rPr>
    </w:lvl>
  </w:abstractNum>
  <w:abstractNum w:abstractNumId="64">
    <w:multiLevelType w:val="singleLevel"/>
    <w:lvl w:ilvl="0">
      <w:start w:val="1"/>
      <w:numFmt w:val="bullet"/>
      <w:lvlText w:val="•"/>
      <w:lvlJc w:val="left"/>
      <w:pPr>
        <w:tabs>
          <w:tab w:val="num" w:pos="360"/>
        </w:tabs>
        <w:ind w:left="720" w:hanging="360"/>
      </w:pPr>
      <w:rPr>
        <w:rFonts w:ascii="Arial" w:hAnsi="Arial"/>
      </w:rPr>
    </w:lvl>
  </w:abstractNum>
  <w:abstractNum w:abstractNumId="65">
    <w:multiLevelType w:val="singleLevel"/>
    <w:lvl w:ilvl="0">
      <w:start w:val="1"/>
      <w:numFmt w:val="bullet"/>
      <w:lvlText w:val="•"/>
      <w:lvlJc w:val="left"/>
      <w:pPr>
        <w:tabs>
          <w:tab w:val="num" w:pos="360"/>
        </w:tabs>
        <w:ind w:left="720" w:hanging="360"/>
      </w:pPr>
      <w:rPr>
        <w:rFonts w:ascii="Arial" w:hAnsi="Arial"/>
      </w:rPr>
    </w:lvl>
  </w:abstractNum>
  <w:abstractNum w:abstractNumId="66">
    <w:multiLevelType w:val="singleLevel"/>
    <w:lvl w:ilvl="0">
      <w:start w:val="1"/>
      <w:numFmt w:val="bullet"/>
      <w:lvlText w:val="•"/>
      <w:lvlJc w:val="left"/>
      <w:pPr>
        <w:tabs>
          <w:tab w:val="num" w:pos="360"/>
        </w:tabs>
        <w:ind w:left="720" w:hanging="360"/>
      </w:pPr>
      <w:rPr>
        <w:rFonts w:ascii="Arial" w:hAnsi="Arial"/>
      </w:rPr>
    </w:lvl>
  </w:abstractNum>
  <w:abstractNum w:abstractNumId="67">
    <w:multiLevelType w:val="singleLevel"/>
    <w:lvl w:ilvl="0">
      <w:start w:val="1"/>
      <w:numFmt w:val="decimal"/>
      <w:lvlText w:val="%1."/>
      <w:lvlJc w:val="left"/>
      <w:pPr>
        <w:tabs>
          <w:tab w:val="num" w:pos="360"/>
        </w:tabs>
        <w:ind w:left="720" w:hanging="360"/>
      </w:pPr>
    </w:lvl>
  </w:abstractNum>
  <w:abstractNum w:abstractNumId="68">
    <w:multiLevelType w:val="singleLevel"/>
    <w:lvl w:ilvl="0">
      <w:start w:val="1"/>
      <w:numFmt w:val="bullet"/>
      <w:lvlText w:val="•"/>
      <w:lvlJc w:val="left"/>
      <w:pPr>
        <w:tabs>
          <w:tab w:val="num" w:pos="360"/>
        </w:tabs>
        <w:ind w:left="720" w:hanging="360"/>
      </w:pPr>
      <w:rPr>
        <w:rFonts w:ascii="Arial" w:hAnsi="Arial"/>
      </w:rPr>
    </w:lvl>
  </w:abstractNum>
  <w:abstractNum w:abstractNumId="69">
    <w:multiLevelType w:val="singleLevel"/>
    <w:lvl w:ilvl="0">
      <w:start w:val="1"/>
      <w:numFmt w:val="bullet"/>
      <w:lvlText w:val="•"/>
      <w:lvlJc w:val="left"/>
      <w:pPr>
        <w:tabs>
          <w:tab w:val="num" w:pos="360"/>
        </w:tabs>
        <w:ind w:left="720" w:hanging="360"/>
      </w:pPr>
      <w:rPr>
        <w:rFonts w:ascii="Arial" w:hAnsi="Arial"/>
      </w:rPr>
    </w:lvl>
  </w:abstractNum>
  <w:abstractNum w:abstractNumId="70">
    <w:multiLevelType w:val="singleLevel"/>
    <w:lvl w:ilvl="0">
      <w:start w:val="1"/>
      <w:numFmt w:val="bullet"/>
      <w:lvlText w:val="•"/>
      <w:lvlJc w:val="left"/>
      <w:pPr>
        <w:tabs>
          <w:tab w:val="num" w:pos="360"/>
        </w:tabs>
        <w:ind w:left="720" w:hanging="360"/>
      </w:pPr>
      <w:rPr>
        <w:rFonts w:ascii="Arial" w:hAnsi="Arial"/>
      </w:rPr>
    </w:lvl>
  </w:abstractNum>
  <w:abstractNum w:abstractNumId="71">
    <w:multiLevelType w:val="singleLevel"/>
    <w:lvl w:ilvl="0">
      <w:start w:val="1"/>
      <w:numFmt w:val="bullet"/>
      <w:lvlText w:val="•"/>
      <w:lvlJc w:val="left"/>
      <w:pPr>
        <w:tabs>
          <w:tab w:val="num" w:pos="360"/>
        </w:tabs>
        <w:ind w:left="720" w:hanging="360"/>
      </w:pPr>
      <w:rPr>
        <w:rFonts w:ascii="Arial" w:hAnsi="Arial"/>
      </w:rPr>
    </w:lvl>
  </w:abstractNum>
  <w:abstractNum w:abstractNumId="72">
    <w:multiLevelType w:val="singleLevel"/>
    <w:lvl w:ilvl="0">
      <w:start w:val="1"/>
      <w:numFmt w:val="decimal"/>
      <w:lvlText w:val="%1."/>
      <w:lvlJc w:val="left"/>
      <w:pPr>
        <w:tabs>
          <w:tab w:val="num" w:pos="360"/>
        </w:tabs>
        <w:ind w:left="720" w:hanging="360"/>
      </w:pPr>
    </w:lvl>
  </w:abstractNum>
  <w:abstractNum w:abstractNumId="73">
    <w:multiLevelType w:val="singleLevel"/>
    <w:lvl w:ilvl="0">
      <w:start w:val="1"/>
      <w:numFmt w:val="bullet"/>
      <w:lvlText w:val="•"/>
      <w:lvlJc w:val="left"/>
      <w:pPr>
        <w:tabs>
          <w:tab w:val="num" w:pos="360"/>
        </w:tabs>
        <w:ind w:left="720" w:hanging="360"/>
      </w:pPr>
      <w:rPr>
        <w:rFonts w:ascii="Arial" w:hAnsi="Arial"/>
      </w:rPr>
    </w:lvl>
  </w:abstractNum>
  <w:abstractNum w:abstractNumId="74">
    <w:multiLevelType w:val="singleLevel"/>
    <w:lvl w:ilvl="0">
      <w:start w:val="1"/>
      <w:numFmt w:val="bullet"/>
      <w:lvlText w:val="•"/>
      <w:lvlJc w:val="left"/>
      <w:pPr>
        <w:tabs>
          <w:tab w:val="num" w:pos="360"/>
        </w:tabs>
        <w:ind w:left="720" w:hanging="360"/>
      </w:pPr>
      <w:rPr>
        <w:rFonts w:ascii="Arial" w:hAnsi="Arial"/>
      </w:rPr>
    </w:lvl>
  </w:abstractNum>
  <w:abstractNum w:abstractNumId="75">
    <w:multiLevelType w:val="singleLevel"/>
    <w:lvl w:ilvl="0">
      <w:start w:val="1"/>
      <w:numFmt w:val="bullet"/>
      <w:lvlText w:val="•"/>
      <w:lvlJc w:val="left"/>
      <w:pPr>
        <w:tabs>
          <w:tab w:val="num" w:pos="360"/>
        </w:tabs>
        <w:ind w:left="720" w:hanging="360"/>
      </w:pPr>
      <w:rPr>
        <w:rFonts w:ascii="Arial" w:hAnsi="Arial"/>
      </w:rPr>
    </w:lvl>
  </w:abstractNum>
  <w:abstractNum w:abstractNumId="76">
    <w:multiLevelType w:val="singleLevel"/>
    <w:lvl w:ilvl="0">
      <w:start w:val="1"/>
      <w:numFmt w:val="bullet"/>
      <w:lvlText w:val="•"/>
      <w:lvlJc w:val="left"/>
      <w:pPr>
        <w:tabs>
          <w:tab w:val="num" w:pos="360"/>
        </w:tabs>
        <w:ind w:left="720" w:hanging="360"/>
      </w:pPr>
      <w:rPr>
        <w:rFonts w:ascii="Arial" w:hAnsi="Arial"/>
      </w:rPr>
    </w:lvl>
  </w:abstractNum>
  <w:abstractNum w:abstractNumId="77">
    <w:multiLevelType w:val="singleLevel"/>
    <w:lvl w:ilvl="0">
      <w:start w:val="1"/>
      <w:numFmt w:val="decimal"/>
      <w:lvlText w:val="%1."/>
      <w:lvlJc w:val="left"/>
      <w:pPr>
        <w:tabs>
          <w:tab w:val="num" w:pos="360"/>
        </w:tabs>
        <w:ind w:left="720" w:hanging="360"/>
      </w:pPr>
    </w:lvl>
  </w:abstractNum>
  <w:abstractNum w:abstractNumId="78">
    <w:multiLevelType w:val="singleLevel"/>
    <w:lvl w:ilvl="0">
      <w:start w:val="1"/>
      <w:numFmt w:val="bullet"/>
      <w:lvlText w:val="•"/>
      <w:lvlJc w:val="left"/>
      <w:pPr>
        <w:tabs>
          <w:tab w:val="num" w:pos="360"/>
        </w:tabs>
        <w:ind w:left="720" w:hanging="360"/>
      </w:pPr>
      <w:rPr>
        <w:rFonts w:ascii="Arial" w:hAnsi="Arial"/>
      </w:rPr>
    </w:lvl>
  </w:abstractNum>
  <w:abstractNum w:abstractNumId="79">
    <w:multiLevelType w:val="singleLevel"/>
    <w:lvl w:ilvl="0">
      <w:start w:val="1"/>
      <w:numFmt w:val="bullet"/>
      <w:lvlText w:val="•"/>
      <w:lvlJc w:val="left"/>
      <w:pPr>
        <w:tabs>
          <w:tab w:val="num" w:pos="360"/>
        </w:tabs>
        <w:ind w:left="720" w:hanging="360"/>
      </w:pPr>
      <w:rPr>
        <w:rFonts w:ascii="Arial" w:hAnsi="Arial"/>
      </w:rPr>
    </w:lvl>
  </w:abstractNum>
  <w:abstractNum w:abstractNumId="80">
    <w:multiLevelType w:val="singleLevel"/>
    <w:lvl w:ilvl="0">
      <w:start w:val="1"/>
      <w:numFmt w:val="bullet"/>
      <w:lvlText w:val="•"/>
      <w:lvlJc w:val="left"/>
      <w:pPr>
        <w:tabs>
          <w:tab w:val="num" w:pos="360"/>
        </w:tabs>
        <w:ind w:left="720" w:hanging="360"/>
      </w:pPr>
      <w:rPr>
        <w:rFonts w:ascii="Arial" w:hAnsi="Arial"/>
      </w:rPr>
    </w:lvl>
  </w:abstractNum>
  <w:abstractNum w:abstractNumId="81">
    <w:multiLevelType w:val="singleLevel"/>
    <w:lvl w:ilvl="0">
      <w:start w:val="1"/>
      <w:numFmt w:val="bullet"/>
      <w:lvlText w:val="•"/>
      <w:lvlJc w:val="left"/>
      <w:pPr>
        <w:tabs>
          <w:tab w:val="num" w:pos="360"/>
        </w:tabs>
        <w:ind w:left="720" w:hanging="360"/>
      </w:pPr>
      <w:rPr>
        <w:rFonts w:ascii="Arial" w:hAnsi="Arial"/>
      </w:rPr>
    </w:lvl>
  </w:abstractNum>
  <w:abstractNum w:abstractNumId="82">
    <w:multiLevelType w:val="singleLevel"/>
    <w:lvl w:ilvl="0">
      <w:start w:val="1"/>
      <w:numFmt w:val="decimal"/>
      <w:lvlText w:val="%1."/>
      <w:lvlJc w:val="left"/>
      <w:pPr>
        <w:tabs>
          <w:tab w:val="num" w:pos="360"/>
        </w:tabs>
        <w:ind w:left="720" w:hanging="360"/>
      </w:pPr>
    </w:lvl>
  </w:abstractNum>
  <w:abstractNum w:abstractNumId="83">
    <w:multiLevelType w:val="singleLevel"/>
    <w:lvl w:ilvl="0">
      <w:start w:val="1"/>
      <w:numFmt w:val="bullet"/>
      <w:lvlText w:val="•"/>
      <w:lvlJc w:val="left"/>
      <w:pPr>
        <w:tabs>
          <w:tab w:val="num" w:pos="360"/>
        </w:tabs>
        <w:ind w:left="720" w:hanging="360"/>
      </w:pPr>
      <w:rPr>
        <w:rFonts w:ascii="Arial" w:hAnsi="Arial"/>
      </w:rPr>
    </w:lvl>
  </w:abstractNum>
  <w:abstractNum w:abstractNumId="84">
    <w:multiLevelType w:val="singleLevel"/>
    <w:lvl w:ilvl="0">
      <w:start w:val="1"/>
      <w:numFmt w:val="bullet"/>
      <w:lvlText w:val="•"/>
      <w:lvlJc w:val="left"/>
      <w:pPr>
        <w:tabs>
          <w:tab w:val="num" w:pos="360"/>
        </w:tabs>
        <w:ind w:left="720" w:hanging="360"/>
      </w:pPr>
      <w:rPr>
        <w:rFonts w:ascii="Arial" w:hAnsi="Arial"/>
      </w:rPr>
    </w:lvl>
  </w:abstractNum>
  <w:abstractNum w:abstractNumId="85">
    <w:multiLevelType w:val="singleLevel"/>
    <w:lvl w:ilvl="0">
      <w:start w:val="1"/>
      <w:numFmt w:val="bullet"/>
      <w:lvlText w:val="•"/>
      <w:lvlJc w:val="left"/>
      <w:pPr>
        <w:tabs>
          <w:tab w:val="num" w:pos="360"/>
        </w:tabs>
        <w:ind w:left="720" w:hanging="360"/>
      </w:pPr>
      <w:rPr>
        <w:rFonts w:ascii="Arial" w:hAnsi="Arial"/>
      </w:rPr>
    </w:lvl>
  </w:abstractNum>
  <w:abstractNum w:abstractNumId="86">
    <w:multiLevelType w:val="singleLevel"/>
    <w:lvl w:ilvl="0">
      <w:start w:val="1"/>
      <w:numFmt w:val="bullet"/>
      <w:lvlText w:val="•"/>
      <w:lvlJc w:val="left"/>
      <w:pPr>
        <w:tabs>
          <w:tab w:val="num" w:pos="360"/>
        </w:tabs>
        <w:ind w:left="720" w:hanging="360"/>
      </w:pPr>
      <w:rPr>
        <w:rFonts w:ascii="Arial" w:hAnsi="Arial"/>
      </w:rPr>
    </w:lvl>
  </w:abstractNum>
  <w:abstractNum w:abstractNumId="87">
    <w:multiLevelType w:val="singleLevel"/>
    <w:lvl w:ilvl="0">
      <w:start w:val="1"/>
      <w:numFmt w:val="decimal"/>
      <w:lvlText w:val="%1."/>
      <w:lvlJc w:val="left"/>
      <w:pPr>
        <w:tabs>
          <w:tab w:val="num" w:pos="360"/>
        </w:tabs>
        <w:ind w:left="720" w:hanging="360"/>
      </w:pPr>
    </w:lvl>
  </w:abstractNum>
  <w:abstractNum w:abstractNumId="88">
    <w:multiLevelType w:val="singleLevel"/>
    <w:lvl w:ilvl="0">
      <w:start w:val="1"/>
      <w:numFmt w:val="bullet"/>
      <w:lvlText w:val="•"/>
      <w:lvlJc w:val="left"/>
      <w:pPr>
        <w:tabs>
          <w:tab w:val="num" w:pos="360"/>
        </w:tabs>
        <w:ind w:left="720" w:hanging="360"/>
      </w:pPr>
      <w:rPr>
        <w:rFonts w:ascii="Arial" w:hAnsi="Arial"/>
      </w:rPr>
    </w:lvl>
  </w:abstractNum>
  <w:abstractNum w:abstractNumId="89">
    <w:multiLevelType w:val="singleLevel"/>
    <w:lvl w:ilvl="0">
      <w:start w:val="1"/>
      <w:numFmt w:val="bullet"/>
      <w:lvlText w:val="•"/>
      <w:lvlJc w:val="left"/>
      <w:pPr>
        <w:tabs>
          <w:tab w:val="num" w:pos="360"/>
        </w:tabs>
        <w:ind w:left="720" w:hanging="360"/>
      </w:pPr>
      <w:rPr>
        <w:rFonts w:ascii="Arial" w:hAnsi="Arial"/>
      </w:rPr>
    </w:lvl>
  </w:abstractNum>
  <w:abstractNum w:abstractNumId="90">
    <w:multiLevelType w:val="singleLevel"/>
    <w:lvl w:ilvl="0">
      <w:start w:val="1"/>
      <w:numFmt w:val="bullet"/>
      <w:lvlText w:val="•"/>
      <w:lvlJc w:val="left"/>
      <w:pPr>
        <w:tabs>
          <w:tab w:val="num" w:pos="360"/>
        </w:tabs>
        <w:ind w:left="720" w:hanging="360"/>
      </w:pPr>
      <w:rPr>
        <w:rFonts w:ascii="Arial" w:hAnsi="Arial"/>
      </w:rPr>
    </w:lvl>
  </w:abstractNum>
  <w:abstractNum w:abstractNumId="91">
    <w:multiLevelType w:val="singleLevel"/>
    <w:lvl w:ilvl="0">
      <w:start w:val="1"/>
      <w:numFmt w:val="bullet"/>
      <w:lvlText w:val="•"/>
      <w:lvlJc w:val="left"/>
      <w:pPr>
        <w:tabs>
          <w:tab w:val="num" w:pos="360"/>
        </w:tabs>
        <w:ind w:left="720" w:hanging="360"/>
      </w:pPr>
      <w:rPr>
        <w:rFonts w:ascii="Arial" w:hAnsi="Arial"/>
      </w:rPr>
    </w:lvl>
  </w:abstractNum>
  <w:abstractNum w:abstractNumId="92">
    <w:multiLevelType w:val="singleLevel"/>
    <w:lvl w:ilvl="0">
      <w:start w:val="1"/>
      <w:numFmt w:val="decimal"/>
      <w:lvlText w:val="%1."/>
      <w:lvlJc w:val="left"/>
      <w:pPr>
        <w:tabs>
          <w:tab w:val="num" w:pos="360"/>
        </w:tabs>
        <w:ind w:left="720" w:hanging="360"/>
      </w:pPr>
    </w:lvl>
  </w:abstractNum>
  <w:abstractNum w:abstractNumId="93">
    <w:multiLevelType w:val="singleLevel"/>
    <w:lvl w:ilvl="0">
      <w:start w:val="1"/>
      <w:numFmt w:val="bullet"/>
      <w:lvlText w:val="•"/>
      <w:lvlJc w:val="left"/>
      <w:pPr>
        <w:tabs>
          <w:tab w:val="num" w:pos="360"/>
        </w:tabs>
        <w:ind w:left="720" w:hanging="360"/>
      </w:pPr>
      <w:rPr>
        <w:rFonts w:ascii="Arial" w:hAnsi="Arial"/>
      </w:rPr>
    </w:lvl>
  </w:abstractNum>
  <w:abstractNum w:abstractNumId="94">
    <w:multiLevelType w:val="singleLevel"/>
    <w:lvl w:ilvl="0">
      <w:start w:val="1"/>
      <w:numFmt w:val="bullet"/>
      <w:lvlText w:val="•"/>
      <w:lvlJc w:val="left"/>
      <w:pPr>
        <w:tabs>
          <w:tab w:val="num" w:pos="360"/>
        </w:tabs>
        <w:ind w:left="720" w:hanging="360"/>
      </w:pPr>
      <w:rPr>
        <w:rFonts w:ascii="Arial" w:hAnsi="Arial"/>
      </w:rPr>
    </w:lvl>
  </w:abstractNum>
  <w:abstractNum w:abstractNumId="95">
    <w:multiLevelType w:val="singleLevel"/>
    <w:lvl w:ilvl="0">
      <w:start w:val="1"/>
      <w:numFmt w:val="bullet"/>
      <w:lvlText w:val="•"/>
      <w:lvlJc w:val="left"/>
      <w:pPr>
        <w:tabs>
          <w:tab w:val="num" w:pos="360"/>
        </w:tabs>
        <w:ind w:left="720" w:hanging="360"/>
      </w:pPr>
      <w:rPr>
        <w:rFonts w:ascii="Arial" w:hAnsi="Arial"/>
      </w:rPr>
    </w:lvl>
  </w:abstractNum>
  <w:abstractNum w:abstractNumId="96">
    <w:multiLevelType w:val="singleLevel"/>
    <w:lvl w:ilvl="0">
      <w:start w:val="1"/>
      <w:numFmt w:val="bullet"/>
      <w:lvlText w:val="•"/>
      <w:lvlJc w:val="left"/>
      <w:pPr>
        <w:tabs>
          <w:tab w:val="num" w:pos="360"/>
        </w:tabs>
        <w:ind w:left="720" w:hanging="360"/>
      </w:pPr>
      <w:rPr>
        <w:rFonts w:ascii="Arial" w:hAnsi="Arial"/>
      </w:rPr>
    </w:lvl>
  </w:abstractNum>
  <w:abstractNum w:abstractNumId="97">
    <w:multiLevelType w:val="singleLevel"/>
    <w:lvl w:ilvl="0">
      <w:start w:val="1"/>
      <w:numFmt w:val="decimal"/>
      <w:lvlText w:val="%1."/>
      <w:lvlJc w:val="left"/>
      <w:pPr>
        <w:tabs>
          <w:tab w:val="num" w:pos="360"/>
        </w:tabs>
        <w:ind w:left="720" w:hanging="360"/>
      </w:pPr>
    </w:lvl>
  </w:abstractNum>
  <w:abstractNum w:abstractNumId="98">
    <w:multiLevelType w:val="singleLevel"/>
    <w:lvl w:ilvl="0">
      <w:start w:val="1"/>
      <w:numFmt w:val="bullet"/>
      <w:lvlText w:val="•"/>
      <w:lvlJc w:val="left"/>
      <w:pPr>
        <w:tabs>
          <w:tab w:val="num" w:pos="360"/>
        </w:tabs>
        <w:ind w:left="720" w:hanging="360"/>
      </w:pPr>
      <w:rPr>
        <w:rFonts w:ascii="Arial" w:hAnsi="Arial"/>
      </w:rPr>
    </w:lvl>
  </w:abstractNum>
  <w:abstractNum w:abstractNumId="99">
    <w:multiLevelType w:val="singleLevel"/>
    <w:lvl w:ilvl="0">
      <w:start w:val="1"/>
      <w:numFmt w:val="bullet"/>
      <w:lvlText w:val="•"/>
      <w:lvlJc w:val="left"/>
      <w:pPr>
        <w:tabs>
          <w:tab w:val="num" w:pos="360"/>
        </w:tabs>
        <w:ind w:left="720" w:hanging="360"/>
      </w:pPr>
      <w:rPr>
        <w:rFonts w:ascii="Arial" w:hAnsi="Arial"/>
      </w:rPr>
    </w:lvl>
  </w:abstractNum>
  <w:abstractNum w:abstractNumId="100">
    <w:multiLevelType w:val="singleLevel"/>
    <w:lvl w:ilvl="0">
      <w:start w:val="1"/>
      <w:numFmt w:val="bullet"/>
      <w:lvlText w:val="•"/>
      <w:lvlJc w:val="left"/>
      <w:pPr>
        <w:tabs>
          <w:tab w:val="num" w:pos="360"/>
        </w:tabs>
        <w:ind w:left="720" w:hanging="360"/>
      </w:pPr>
      <w:rPr>
        <w:rFonts w:ascii="Arial" w:hAnsi="Arial"/>
      </w:rPr>
    </w:lvl>
  </w:abstractNum>
  <w:abstractNum w:abstractNumId="101">
    <w:multiLevelType w:val="singleLevel"/>
    <w:lvl w:ilvl="0">
      <w:start w:val="1"/>
      <w:numFmt w:val="bullet"/>
      <w:lvlText w:val="•"/>
      <w:lvlJc w:val="left"/>
      <w:pPr>
        <w:tabs>
          <w:tab w:val="num" w:pos="360"/>
        </w:tabs>
        <w:ind w:left="720" w:hanging="360"/>
      </w:pPr>
      <w:rPr>
        <w:rFonts w:ascii="Arial" w:hAnsi="Arial"/>
      </w:rPr>
    </w:lvl>
  </w:abstractNum>
  <w:abstractNum w:abstractNumId="102">
    <w:multiLevelType w:val="singleLevel"/>
    <w:lvl w:ilvl="0">
      <w:start w:val="1"/>
      <w:numFmt w:val="decimal"/>
      <w:lvlText w:val="%1."/>
      <w:lvlJc w:val="left"/>
      <w:pPr>
        <w:tabs>
          <w:tab w:val="num" w:pos="360"/>
        </w:tabs>
        <w:ind w:left="720" w:hanging="360"/>
      </w:pPr>
    </w:lvl>
  </w:abstractNum>
  <w:abstractNum w:abstractNumId="103">
    <w:multiLevelType w:val="singleLevel"/>
    <w:lvl w:ilvl="0">
      <w:start w:val="1"/>
      <w:numFmt w:val="bullet"/>
      <w:lvlText w:val="•"/>
      <w:lvlJc w:val="left"/>
      <w:pPr>
        <w:tabs>
          <w:tab w:val="num" w:pos="360"/>
        </w:tabs>
        <w:ind w:left="720" w:hanging="360"/>
      </w:pPr>
      <w:rPr>
        <w:rFonts w:ascii="Arial" w:hAnsi="Arial"/>
      </w:rPr>
    </w:lvl>
  </w:abstractNum>
  <w:abstractNum w:abstractNumId="104">
    <w:multiLevelType w:val="singleLevel"/>
    <w:lvl w:ilvl="0">
      <w:start w:val="1"/>
      <w:numFmt w:val="bullet"/>
      <w:lvlText w:val="•"/>
      <w:lvlJc w:val="left"/>
      <w:pPr>
        <w:tabs>
          <w:tab w:val="num" w:pos="360"/>
        </w:tabs>
        <w:ind w:left="720" w:hanging="360"/>
      </w:pPr>
      <w:rPr>
        <w:rFonts w:ascii="Arial" w:hAnsi="Arial"/>
      </w:rPr>
    </w:lvl>
  </w:abstractNum>
  <w:abstractNum w:abstractNumId="105">
    <w:multiLevelType w:val="singleLevel"/>
    <w:lvl w:ilvl="0">
      <w:start w:val="1"/>
      <w:numFmt w:val="bullet"/>
      <w:lvlText w:val="•"/>
      <w:lvlJc w:val="left"/>
      <w:pPr>
        <w:tabs>
          <w:tab w:val="num" w:pos="360"/>
        </w:tabs>
        <w:ind w:left="720" w:hanging="360"/>
      </w:pPr>
      <w:rPr>
        <w:rFonts w:ascii="Arial" w:hAnsi="Arial"/>
      </w:rPr>
    </w:lvl>
  </w:abstractNum>
  <w:abstractNum w:abstractNumId="106">
    <w:multiLevelType w:val="singleLevel"/>
    <w:lvl w:ilvl="0">
      <w:start w:val="1"/>
      <w:numFmt w:val="bullet"/>
      <w:lvlText w:val="•"/>
      <w:lvlJc w:val="left"/>
      <w:pPr>
        <w:tabs>
          <w:tab w:val="num" w:pos="360"/>
        </w:tabs>
        <w:ind w:left="720" w:hanging="360"/>
      </w:pPr>
      <w:rPr>
        <w:rFonts w:ascii="Arial" w:hAnsi="Arial"/>
      </w:rPr>
    </w:lvl>
  </w:abstractNum>
  <w:abstractNum w:abstractNumId="107">
    <w:multiLevelType w:val="singleLevel"/>
    <w:lvl w:ilvl="0">
      <w:start w:val="1"/>
      <w:numFmt w:val="decimal"/>
      <w:lvlText w:val="%1."/>
      <w:lvlJc w:val="left"/>
      <w:pPr>
        <w:tabs>
          <w:tab w:val="num" w:pos="360"/>
        </w:tabs>
        <w:ind w:left="720" w:hanging="360"/>
      </w:pPr>
    </w:lvl>
  </w:abstractNum>
  <w:abstractNum w:abstractNumId="108">
    <w:multiLevelType w:val="singleLevel"/>
    <w:lvl w:ilvl="0">
      <w:start w:val="1"/>
      <w:numFmt w:val="bullet"/>
      <w:lvlText w:val="•"/>
      <w:lvlJc w:val="left"/>
      <w:pPr>
        <w:tabs>
          <w:tab w:val="num" w:pos="360"/>
        </w:tabs>
        <w:ind w:left="720" w:hanging="360"/>
      </w:pPr>
      <w:rPr>
        <w:rFonts w:ascii="Arial" w:hAnsi="Arial"/>
      </w:rPr>
    </w:lvl>
  </w:abstractNum>
  <w:abstractNum w:abstractNumId="109">
    <w:multiLevelType w:val="singleLevel"/>
    <w:lvl w:ilvl="0">
      <w:start w:val="1"/>
      <w:numFmt w:val="bullet"/>
      <w:lvlText w:val="•"/>
      <w:lvlJc w:val="left"/>
      <w:pPr>
        <w:tabs>
          <w:tab w:val="num" w:pos="360"/>
        </w:tabs>
        <w:ind w:left="720" w:hanging="360"/>
      </w:pPr>
      <w:rPr>
        <w:rFonts w:ascii="Arial" w:hAnsi="Arial"/>
      </w:rPr>
    </w:lvl>
  </w:abstractNum>
  <w:abstractNum w:abstractNumId="110">
    <w:multiLevelType w:val="singleLevel"/>
    <w:lvl w:ilvl="0">
      <w:start w:val="1"/>
      <w:numFmt w:val="bullet"/>
      <w:lvlText w:val="•"/>
      <w:lvlJc w:val="left"/>
      <w:pPr>
        <w:tabs>
          <w:tab w:val="num" w:pos="360"/>
        </w:tabs>
        <w:ind w:left="720" w:hanging="360"/>
      </w:pPr>
      <w:rPr>
        <w:rFonts w:ascii="Arial" w:hAnsi="Arial"/>
      </w:rPr>
    </w:lvl>
  </w:abstractNum>
  <w:abstractNum w:abstractNumId="111">
    <w:multiLevelType w:val="singleLevel"/>
    <w:lvl w:ilvl="0">
      <w:start w:val="1"/>
      <w:numFmt w:val="bullet"/>
      <w:lvlText w:val="•"/>
      <w:lvlJc w:val="left"/>
      <w:pPr>
        <w:tabs>
          <w:tab w:val="num" w:pos="360"/>
        </w:tabs>
        <w:ind w:left="720" w:hanging="360"/>
      </w:pPr>
      <w:rPr>
        <w:rFonts w:ascii="Arial" w:hAnsi="Arial"/>
      </w:rPr>
    </w:lvl>
  </w:abstractNum>
  <w:abstractNum w:abstractNumId="112">
    <w:multiLevelType w:val="singleLevel"/>
    <w:lvl w:ilvl="0">
      <w:start w:val="1"/>
      <w:numFmt w:val="decimal"/>
      <w:lvlText w:val="%1."/>
      <w:lvlJc w:val="left"/>
      <w:pPr>
        <w:tabs>
          <w:tab w:val="num" w:pos="360"/>
        </w:tabs>
        <w:ind w:left="720" w:hanging="360"/>
      </w:pPr>
    </w:lvl>
  </w:abstractNum>
  <w:abstractNum w:abstractNumId="113">
    <w:multiLevelType w:val="singleLevel"/>
    <w:lvl w:ilvl="0">
      <w:start w:val="1"/>
      <w:numFmt w:val="bullet"/>
      <w:lvlText w:val="•"/>
      <w:lvlJc w:val="left"/>
      <w:pPr>
        <w:tabs>
          <w:tab w:val="num" w:pos="360"/>
        </w:tabs>
        <w:ind w:left="720" w:hanging="360"/>
      </w:pPr>
      <w:rPr>
        <w:rFonts w:ascii="Arial" w:hAnsi="Arial"/>
      </w:rPr>
    </w:lvl>
  </w:abstractNum>
  <w:abstractNum w:abstractNumId="114">
    <w:multiLevelType w:val="singleLevel"/>
    <w:lvl w:ilvl="0">
      <w:start w:val="1"/>
      <w:numFmt w:val="bullet"/>
      <w:lvlText w:val="•"/>
      <w:lvlJc w:val="left"/>
      <w:pPr>
        <w:tabs>
          <w:tab w:val="num" w:pos="360"/>
        </w:tabs>
        <w:ind w:left="720" w:hanging="360"/>
      </w:pPr>
      <w:rPr>
        <w:rFonts w:ascii="Arial" w:hAnsi="Arial"/>
      </w:rPr>
    </w:lvl>
  </w:abstractNum>
  <w:abstractNum w:abstractNumId="115">
    <w:multiLevelType w:val="singleLevel"/>
    <w:lvl w:ilvl="0">
      <w:start w:val="1"/>
      <w:numFmt w:val="bullet"/>
      <w:lvlText w:val="•"/>
      <w:lvlJc w:val="left"/>
      <w:pPr>
        <w:tabs>
          <w:tab w:val="num" w:pos="360"/>
        </w:tabs>
        <w:ind w:left="720" w:hanging="360"/>
      </w:pPr>
      <w:rPr>
        <w:rFonts w:ascii="Arial" w:hAnsi="Arial"/>
      </w:rPr>
    </w:lvl>
  </w:abstractNum>
  <w:abstractNum w:abstractNumId="116">
    <w:multiLevelType w:val="singleLevel"/>
    <w:lvl w:ilvl="0">
      <w:start w:val="1"/>
      <w:numFmt w:val="bullet"/>
      <w:lvlText w:val="•"/>
      <w:lvlJc w:val="left"/>
      <w:pPr>
        <w:tabs>
          <w:tab w:val="num" w:pos="360"/>
        </w:tabs>
        <w:ind w:left="720" w:hanging="360"/>
      </w:pPr>
      <w:rPr>
        <w:rFonts w:ascii="Arial" w:hAnsi="Arial"/>
      </w:rPr>
    </w:lvl>
  </w:abstractNum>
  <w:abstractNum w:abstractNumId="117">
    <w:multiLevelType w:val="singleLevel"/>
    <w:lvl w:ilvl="0">
      <w:start w:val="1"/>
      <w:numFmt w:val="decimal"/>
      <w:lvlText w:val="%1."/>
      <w:lvlJc w:val="left"/>
      <w:pPr>
        <w:tabs>
          <w:tab w:val="num" w:pos="360"/>
        </w:tabs>
        <w:ind w:left="720" w:hanging="360"/>
      </w:pPr>
    </w:lvl>
  </w:abstractNum>
  <w:abstractNum w:abstractNumId="118">
    <w:multiLevelType w:val="singleLevel"/>
    <w:lvl w:ilvl="0">
      <w:start w:val="1"/>
      <w:numFmt w:val="bullet"/>
      <w:lvlText w:val="•"/>
      <w:lvlJc w:val="left"/>
      <w:pPr>
        <w:tabs>
          <w:tab w:val="num" w:pos="360"/>
        </w:tabs>
        <w:ind w:left="720" w:hanging="360"/>
      </w:pPr>
      <w:rPr>
        <w:rFonts w:ascii="Arial" w:hAnsi="Arial"/>
      </w:rPr>
    </w:lvl>
  </w:abstractNum>
  <w:abstractNum w:abstractNumId="119">
    <w:multiLevelType w:val="singleLevel"/>
    <w:lvl w:ilvl="0">
      <w:start w:val="1"/>
      <w:numFmt w:val="bullet"/>
      <w:lvlText w:val="•"/>
      <w:lvlJc w:val="left"/>
      <w:pPr>
        <w:tabs>
          <w:tab w:val="num" w:pos="360"/>
        </w:tabs>
        <w:ind w:left="720" w:hanging="360"/>
      </w:pPr>
      <w:rPr>
        <w:rFonts w:ascii="Arial" w:hAnsi="Arial"/>
      </w:rPr>
    </w:lvl>
  </w:abstractNum>
  <w:abstractNum w:abstractNumId="120">
    <w:multiLevelType w:val="singleLevel"/>
    <w:lvl w:ilvl="0">
      <w:start w:val="1"/>
      <w:numFmt w:val="bullet"/>
      <w:lvlText w:val="•"/>
      <w:lvlJc w:val="left"/>
      <w:pPr>
        <w:tabs>
          <w:tab w:val="num" w:pos="360"/>
        </w:tabs>
        <w:ind w:left="720" w:hanging="360"/>
      </w:pPr>
      <w:rPr>
        <w:rFonts w:ascii="Arial" w:hAnsi="Arial"/>
      </w:rPr>
    </w:lvl>
  </w:abstractNum>
  <w:abstractNum w:abstractNumId="121">
    <w:multiLevelType w:val="singleLevel"/>
    <w:lvl w:ilvl="0">
      <w:start w:val="1"/>
      <w:numFmt w:val="bullet"/>
      <w:lvlText w:val="•"/>
      <w:lvlJc w:val="left"/>
      <w:pPr>
        <w:tabs>
          <w:tab w:val="num" w:pos="360"/>
        </w:tabs>
        <w:ind w:left="720" w:hanging="360"/>
      </w:pPr>
      <w:rPr>
        <w:rFonts w:ascii="Arial" w:hAnsi="Arial"/>
      </w:rPr>
    </w:lvl>
  </w:abstractNum>
  <w:abstractNum w:abstractNumId="122">
    <w:multiLevelType w:val="singleLevel"/>
    <w:lvl w:ilvl="0">
      <w:start w:val="1"/>
      <w:numFmt w:val="decimal"/>
      <w:lvlText w:val="%1."/>
      <w:lvlJc w:val="left"/>
      <w:pPr>
        <w:tabs>
          <w:tab w:val="num" w:pos="360"/>
        </w:tabs>
        <w:ind w:left="720" w:hanging="360"/>
      </w:pPr>
    </w:lvl>
  </w:abstractNum>
  <w:abstractNum w:abstractNumId="123">
    <w:multiLevelType w:val="singleLevel"/>
    <w:lvl w:ilvl="0">
      <w:start w:val="1"/>
      <w:numFmt w:val="bullet"/>
      <w:lvlText w:val="•"/>
      <w:lvlJc w:val="left"/>
      <w:pPr>
        <w:tabs>
          <w:tab w:val="num" w:pos="360"/>
        </w:tabs>
        <w:ind w:left="720" w:hanging="360"/>
      </w:pPr>
      <w:rPr>
        <w:rFonts w:ascii="Arial" w:hAnsi="Arial"/>
      </w:rPr>
    </w:lvl>
  </w:abstractNum>
  <w:abstractNum w:abstractNumId="124">
    <w:multiLevelType w:val="singleLevel"/>
    <w:lvl w:ilvl="0">
      <w:start w:val="1"/>
      <w:numFmt w:val="bullet"/>
      <w:lvlText w:val="•"/>
      <w:lvlJc w:val="left"/>
      <w:pPr>
        <w:tabs>
          <w:tab w:val="num" w:pos="360"/>
        </w:tabs>
        <w:ind w:left="720" w:hanging="360"/>
      </w:pPr>
      <w:rPr>
        <w:rFonts w:ascii="Arial" w:hAnsi="Arial"/>
      </w:rPr>
    </w:lvl>
  </w:abstractNum>
  <w:abstractNum w:abstractNumId="125">
    <w:multiLevelType w:val="singleLevel"/>
    <w:lvl w:ilvl="0">
      <w:start w:val="1"/>
      <w:numFmt w:val="bullet"/>
      <w:lvlText w:val="•"/>
      <w:lvlJc w:val="left"/>
      <w:pPr>
        <w:tabs>
          <w:tab w:val="num" w:pos="360"/>
        </w:tabs>
        <w:ind w:left="720" w:hanging="360"/>
      </w:pPr>
      <w:rPr>
        <w:rFonts w:ascii="Arial" w:hAnsi="Arial"/>
      </w:rPr>
    </w:lvl>
  </w:abstractNum>
  <w:abstractNum w:abstractNumId="126">
    <w:multiLevelType w:val="singleLevel"/>
    <w:lvl w:ilvl="0">
      <w:start w:val="1"/>
      <w:numFmt w:val="bullet"/>
      <w:lvlText w:val="•"/>
      <w:lvlJc w:val="left"/>
      <w:pPr>
        <w:tabs>
          <w:tab w:val="num" w:pos="360"/>
        </w:tabs>
        <w:ind w:left="720" w:hanging="360"/>
      </w:pPr>
      <w:rPr>
        <w:rFonts w:ascii="Arial" w:hAnsi="Arial"/>
      </w:rPr>
    </w:lvl>
  </w:abstractNum>
  <w:abstractNum w:abstractNumId="127">
    <w:multiLevelType w:val="singleLevel"/>
    <w:lvl w:ilvl="0">
      <w:start w:val="1"/>
      <w:numFmt w:val="decimal"/>
      <w:lvlText w:val="%1."/>
      <w:lvlJc w:val="left"/>
      <w:pPr>
        <w:tabs>
          <w:tab w:val="num" w:pos="360"/>
        </w:tabs>
        <w:ind w:left="720" w:hanging="360"/>
      </w:pPr>
    </w:lvl>
  </w:abstractNum>
  <w:abstractNum w:abstractNumId="128">
    <w:multiLevelType w:val="singleLevel"/>
    <w:lvl w:ilvl="0">
      <w:start w:val="1"/>
      <w:numFmt w:val="bullet"/>
      <w:lvlText w:val="•"/>
      <w:lvlJc w:val="left"/>
      <w:pPr>
        <w:tabs>
          <w:tab w:val="num" w:pos="360"/>
        </w:tabs>
        <w:ind w:left="720" w:hanging="360"/>
      </w:pPr>
      <w:rPr>
        <w:rFonts w:ascii="Arial" w:hAnsi="Arial"/>
      </w:rPr>
    </w:lvl>
  </w:abstractNum>
  <w:abstractNum w:abstractNumId="129">
    <w:multiLevelType w:val="singleLevel"/>
    <w:lvl w:ilvl="0">
      <w:start w:val="1"/>
      <w:numFmt w:val="bullet"/>
      <w:lvlText w:val="•"/>
      <w:lvlJc w:val="left"/>
      <w:pPr>
        <w:tabs>
          <w:tab w:val="num" w:pos="360"/>
        </w:tabs>
        <w:ind w:left="720" w:hanging="360"/>
      </w:pPr>
      <w:rPr>
        <w:rFonts w:ascii="Arial" w:hAnsi="Arial"/>
      </w:rPr>
    </w:lvl>
  </w:abstractNum>
  <w:abstractNum w:abstractNumId="130">
    <w:multiLevelType w:val="singleLevel"/>
    <w:lvl w:ilvl="0">
      <w:start w:val="1"/>
      <w:numFmt w:val="bullet"/>
      <w:lvlText w:val="•"/>
      <w:lvlJc w:val="left"/>
      <w:pPr>
        <w:tabs>
          <w:tab w:val="num" w:pos="360"/>
        </w:tabs>
        <w:ind w:left="720" w:hanging="360"/>
      </w:pPr>
      <w:rPr>
        <w:rFonts w:ascii="Arial" w:hAnsi="Arial"/>
      </w:rPr>
    </w:lvl>
  </w:abstractNum>
  <w:abstractNum w:abstractNumId="131">
    <w:multiLevelType w:val="singleLevel"/>
    <w:lvl w:ilvl="0">
      <w:start w:val="1"/>
      <w:numFmt w:val="bullet"/>
      <w:lvlText w:val="•"/>
      <w:lvlJc w:val="left"/>
      <w:pPr>
        <w:tabs>
          <w:tab w:val="num" w:pos="360"/>
        </w:tabs>
        <w:ind w:left="720" w:hanging="360"/>
      </w:pPr>
      <w:rPr>
        <w:rFonts w:ascii="Arial" w:hAnsi="Arial"/>
      </w:rPr>
    </w:lvl>
  </w:abstractNum>
  <w:abstractNum w:abstractNumId="132">
    <w:multiLevelType w:val="singleLevel"/>
    <w:lvl w:ilvl="0">
      <w:start w:val="1"/>
      <w:numFmt w:val="decimal"/>
      <w:lvlText w:val="%1."/>
      <w:lvlJc w:val="left"/>
      <w:pPr>
        <w:tabs>
          <w:tab w:val="num" w:pos="360"/>
        </w:tabs>
        <w:ind w:left="720" w:hanging="360"/>
      </w:pPr>
    </w:lvl>
  </w:abstractNum>
  <w:abstractNum w:abstractNumId="133">
    <w:multiLevelType w:val="singleLevel"/>
    <w:lvl w:ilvl="0">
      <w:start w:val="1"/>
      <w:numFmt w:val="bullet"/>
      <w:lvlText w:val="•"/>
      <w:lvlJc w:val="left"/>
      <w:pPr>
        <w:tabs>
          <w:tab w:val="num" w:pos="360"/>
        </w:tabs>
        <w:ind w:left="720" w:hanging="360"/>
      </w:pPr>
      <w:rPr>
        <w:rFonts w:ascii="Arial" w:hAnsi="Arial"/>
      </w:rPr>
    </w:lvl>
  </w:abstractNum>
  <w:abstractNum w:abstractNumId="134">
    <w:multiLevelType w:val="singleLevel"/>
    <w:lvl w:ilvl="0">
      <w:start w:val="1"/>
      <w:numFmt w:val="bullet"/>
      <w:lvlText w:val="•"/>
      <w:lvlJc w:val="left"/>
      <w:pPr>
        <w:tabs>
          <w:tab w:val="num" w:pos="360"/>
        </w:tabs>
        <w:ind w:left="720" w:hanging="360"/>
      </w:pPr>
      <w:rPr>
        <w:rFonts w:ascii="Arial" w:hAnsi="Arial"/>
      </w:rPr>
    </w:lvl>
  </w:abstractNum>
  <w:abstractNum w:abstractNumId="135">
    <w:multiLevelType w:val="singleLevel"/>
    <w:lvl w:ilvl="0">
      <w:start w:val="1"/>
      <w:numFmt w:val="bullet"/>
      <w:lvlText w:val="•"/>
      <w:lvlJc w:val="left"/>
      <w:pPr>
        <w:tabs>
          <w:tab w:val="num" w:pos="360"/>
        </w:tabs>
        <w:ind w:left="720" w:hanging="360"/>
      </w:pPr>
      <w:rPr>
        <w:rFonts w:ascii="Arial" w:hAnsi="Arial"/>
      </w:rPr>
    </w:lvl>
  </w:abstractNum>
  <w:abstractNum w:abstractNumId="136">
    <w:multiLevelType w:val="singleLevel"/>
    <w:lvl w:ilvl="0">
      <w:start w:val="1"/>
      <w:numFmt w:val="bullet"/>
      <w:lvlText w:val="•"/>
      <w:lvlJc w:val="left"/>
      <w:pPr>
        <w:tabs>
          <w:tab w:val="num" w:pos="360"/>
        </w:tabs>
        <w:ind w:left="720" w:hanging="360"/>
      </w:pPr>
      <w:rPr>
        <w:rFonts w:ascii="Arial" w:hAnsi="Arial"/>
      </w:rPr>
    </w:lvl>
  </w:abstractNum>
  <w:abstractNum w:abstractNumId="137">
    <w:multiLevelType w:val="singleLevel"/>
    <w:lvl w:ilvl="0">
      <w:start w:val="1"/>
      <w:numFmt w:val="decimal"/>
      <w:lvlText w:val="%1."/>
      <w:lvlJc w:val="left"/>
      <w:pPr>
        <w:tabs>
          <w:tab w:val="num" w:pos="360"/>
        </w:tabs>
        <w:ind w:left="720" w:hanging="360"/>
      </w:pPr>
    </w:lvl>
  </w:abstractNum>
  <w:abstractNum w:abstractNumId="138">
    <w:multiLevelType w:val="singleLevel"/>
    <w:lvl w:ilvl="0">
      <w:start w:val="1"/>
      <w:numFmt w:val="bullet"/>
      <w:lvlText w:val="•"/>
      <w:lvlJc w:val="left"/>
      <w:pPr>
        <w:tabs>
          <w:tab w:val="num" w:pos="360"/>
        </w:tabs>
        <w:ind w:left="720" w:hanging="360"/>
      </w:pPr>
      <w:rPr>
        <w:rFonts w:ascii="Arial" w:hAnsi="Arial"/>
      </w:rPr>
    </w:lvl>
  </w:abstractNum>
  <w:abstractNum w:abstractNumId="139">
    <w:multiLevelType w:val="singleLevel"/>
    <w:lvl w:ilvl="0">
      <w:start w:val="1"/>
      <w:numFmt w:val="bullet"/>
      <w:lvlText w:val="•"/>
      <w:lvlJc w:val="left"/>
      <w:pPr>
        <w:tabs>
          <w:tab w:val="num" w:pos="360"/>
        </w:tabs>
        <w:ind w:left="720" w:hanging="360"/>
      </w:pPr>
      <w:rPr>
        <w:rFonts w:ascii="Arial" w:hAnsi="Arial"/>
      </w:rPr>
    </w:lvl>
  </w:abstractNum>
  <w:abstractNum w:abstractNumId="140">
    <w:multiLevelType w:val="singleLevel"/>
    <w:lvl w:ilvl="0">
      <w:start w:val="1"/>
      <w:numFmt w:val="bullet"/>
      <w:lvlText w:val="•"/>
      <w:lvlJc w:val="left"/>
      <w:pPr>
        <w:tabs>
          <w:tab w:val="num" w:pos="360"/>
        </w:tabs>
        <w:ind w:left="720" w:hanging="360"/>
      </w:pPr>
      <w:rPr>
        <w:rFonts w:ascii="Arial" w:hAnsi="Arial"/>
      </w:rPr>
    </w:lvl>
  </w:abstractNum>
  <w:abstractNum w:abstractNumId="141">
    <w:multiLevelType w:val="singleLevel"/>
    <w:lvl w:ilvl="0">
      <w:start w:val="1"/>
      <w:numFmt w:val="bullet"/>
      <w:lvlText w:val="•"/>
      <w:lvlJc w:val="left"/>
      <w:pPr>
        <w:tabs>
          <w:tab w:val="num" w:pos="360"/>
        </w:tabs>
        <w:ind w:left="720" w:hanging="360"/>
      </w:pPr>
      <w:rPr>
        <w:rFonts w:ascii="Arial" w:hAnsi="Arial"/>
      </w:rPr>
    </w:lvl>
  </w:abstractNum>
  <w:abstractNum w:abstractNumId="142">
    <w:multiLevelType w:val="singleLevel"/>
    <w:lvl w:ilvl="0">
      <w:start w:val="1"/>
      <w:numFmt w:val="decimal"/>
      <w:lvlText w:val="%1."/>
      <w:lvlJc w:val="left"/>
      <w:pPr>
        <w:tabs>
          <w:tab w:val="num" w:pos="360"/>
        </w:tabs>
        <w:ind w:left="720" w:hanging="360"/>
      </w:pPr>
    </w:lvl>
  </w:abstractNum>
  <w:abstractNum w:abstractNumId="143">
    <w:multiLevelType w:val="singleLevel"/>
    <w:lvl w:ilvl="0">
      <w:start w:val="1"/>
      <w:numFmt w:val="bullet"/>
      <w:lvlText w:val="•"/>
      <w:lvlJc w:val="left"/>
      <w:pPr>
        <w:tabs>
          <w:tab w:val="num" w:pos="360"/>
        </w:tabs>
        <w:ind w:left="720" w:hanging="360"/>
      </w:pPr>
      <w:rPr>
        <w:rFonts w:ascii="Arial" w:hAnsi="Arial"/>
      </w:rPr>
    </w:lvl>
  </w:abstractNum>
  <w:abstractNum w:abstractNumId="144">
    <w:multiLevelType w:val="singleLevel"/>
    <w:lvl w:ilvl="0">
      <w:start w:val="1"/>
      <w:numFmt w:val="bullet"/>
      <w:lvlText w:val="•"/>
      <w:lvlJc w:val="left"/>
      <w:pPr>
        <w:tabs>
          <w:tab w:val="num" w:pos="360"/>
        </w:tabs>
        <w:ind w:left="720" w:hanging="360"/>
      </w:pPr>
      <w:rPr>
        <w:rFonts w:ascii="Arial" w:hAnsi="Arial"/>
      </w:rPr>
    </w:lvl>
  </w:abstractNum>
  <w:abstractNum w:abstractNumId="145">
    <w:multiLevelType w:val="singleLevel"/>
    <w:lvl w:ilvl="0">
      <w:start w:val="1"/>
      <w:numFmt w:val="bullet"/>
      <w:lvlText w:val="•"/>
      <w:lvlJc w:val="left"/>
      <w:pPr>
        <w:tabs>
          <w:tab w:val="num" w:pos="360"/>
        </w:tabs>
        <w:ind w:left="720" w:hanging="360"/>
      </w:pPr>
      <w:rPr>
        <w:rFonts w:ascii="Arial" w:hAnsi="Arial"/>
      </w:rPr>
    </w:lvl>
  </w:abstractNum>
  <w:abstractNum w:abstractNumId="146">
    <w:multiLevelType w:val="singleLevel"/>
    <w:lvl w:ilvl="0">
      <w:start w:val="1"/>
      <w:numFmt w:val="bullet"/>
      <w:lvlText w:val="•"/>
      <w:lvlJc w:val="left"/>
      <w:pPr>
        <w:tabs>
          <w:tab w:val="num" w:pos="360"/>
        </w:tabs>
        <w:ind w:left="720" w:hanging="360"/>
      </w:pPr>
      <w:rPr>
        <w:rFonts w:ascii="Arial" w:hAnsi="Arial"/>
      </w:rPr>
    </w:lvl>
  </w:abstractNum>
  <w:abstractNum w:abstractNumId="147">
    <w:multiLevelType w:val="singleLevel"/>
    <w:lvl w:ilvl="0">
      <w:start w:val="1"/>
      <w:numFmt w:val="decimal"/>
      <w:lvlText w:val="%1."/>
      <w:lvlJc w:val="left"/>
      <w:pPr>
        <w:tabs>
          <w:tab w:val="num" w:pos="360"/>
        </w:tabs>
        <w:ind w:left="720" w:hanging="360"/>
      </w:pPr>
    </w:lvl>
  </w:abstractNum>
  <w:abstractNum w:abstractNumId="148">
    <w:multiLevelType w:val="singleLevel"/>
    <w:lvl w:ilvl="0">
      <w:start w:val="1"/>
      <w:numFmt w:val="bullet"/>
      <w:lvlText w:val="•"/>
      <w:lvlJc w:val="left"/>
      <w:pPr>
        <w:tabs>
          <w:tab w:val="num" w:pos="360"/>
        </w:tabs>
        <w:ind w:left="720" w:hanging="360"/>
      </w:pPr>
      <w:rPr>
        <w:rFonts w:ascii="Arial" w:hAnsi="Arial"/>
      </w:rPr>
    </w:lvl>
  </w:abstractNum>
  <w:abstractNum w:abstractNumId="149">
    <w:multiLevelType w:val="singleLevel"/>
    <w:lvl w:ilvl="0">
      <w:start w:val="1"/>
      <w:numFmt w:val="bullet"/>
      <w:lvlText w:val="•"/>
      <w:lvlJc w:val="left"/>
      <w:pPr>
        <w:tabs>
          <w:tab w:val="num" w:pos="360"/>
        </w:tabs>
        <w:ind w:left="720" w:hanging="360"/>
      </w:pPr>
      <w:rPr>
        <w:rFonts w:ascii="Arial" w:hAnsi="Arial"/>
      </w:rPr>
    </w:lvl>
  </w:abstractNum>
  <w:abstractNum w:abstractNumId="150">
    <w:multiLevelType w:val="singleLevel"/>
    <w:lvl w:ilvl="0">
      <w:start w:val="1"/>
      <w:numFmt w:val="bullet"/>
      <w:lvlText w:val="•"/>
      <w:lvlJc w:val="left"/>
      <w:pPr>
        <w:tabs>
          <w:tab w:val="num" w:pos="360"/>
        </w:tabs>
        <w:ind w:left="720" w:hanging="360"/>
      </w:pPr>
      <w:rPr>
        <w:rFonts w:ascii="Arial" w:hAnsi="Arial"/>
      </w:rPr>
    </w:lvl>
  </w:abstractNum>
  <w:abstractNum w:abstractNumId="151">
    <w:multiLevelType w:val="singleLevel"/>
    <w:lvl w:ilvl="0">
      <w:start w:val="1"/>
      <w:numFmt w:val="bullet"/>
      <w:lvlText w:val="•"/>
      <w:lvlJc w:val="left"/>
      <w:pPr>
        <w:tabs>
          <w:tab w:val="num" w:pos="360"/>
        </w:tabs>
        <w:ind w:left="720" w:hanging="360"/>
      </w:pPr>
      <w:rPr>
        <w:rFonts w:ascii="Arial" w:hAnsi="Arial"/>
      </w:rPr>
    </w:lvl>
  </w:abstractNum>
  <w:abstractNum w:abstractNumId="152">
    <w:multiLevelType w:val="singleLevel"/>
    <w:lvl w:ilvl="0">
      <w:start w:val="1"/>
      <w:numFmt w:val="decimal"/>
      <w:lvlText w:val="%1."/>
      <w:lvlJc w:val="left"/>
      <w:pPr>
        <w:tabs>
          <w:tab w:val="num" w:pos="360"/>
        </w:tabs>
        <w:ind w:left="720" w:hanging="360"/>
      </w:pPr>
    </w:lvl>
  </w:abstractNum>
  <w:abstractNum w:abstractNumId="153">
    <w:multiLevelType w:val="singleLevel"/>
    <w:lvl w:ilvl="0">
      <w:start w:val="1"/>
      <w:numFmt w:val="bullet"/>
      <w:lvlText w:val="•"/>
      <w:lvlJc w:val="left"/>
      <w:pPr>
        <w:tabs>
          <w:tab w:val="num" w:pos="360"/>
        </w:tabs>
        <w:ind w:left="720" w:hanging="360"/>
      </w:pPr>
      <w:rPr>
        <w:rFonts w:ascii="Arial" w:hAnsi="Arial"/>
      </w:rPr>
    </w:lvl>
  </w:abstractNum>
  <w:abstractNum w:abstractNumId="154">
    <w:multiLevelType w:val="singleLevel"/>
    <w:lvl w:ilvl="0">
      <w:start w:val="1"/>
      <w:numFmt w:val="bullet"/>
      <w:lvlText w:val="•"/>
      <w:lvlJc w:val="left"/>
      <w:pPr>
        <w:tabs>
          <w:tab w:val="num" w:pos="360"/>
        </w:tabs>
        <w:ind w:left="720" w:hanging="360"/>
      </w:pPr>
      <w:rPr>
        <w:rFonts w:ascii="Arial" w:hAnsi="Arial"/>
      </w:rPr>
    </w:lvl>
  </w:abstractNum>
  <w:abstractNum w:abstractNumId="155">
    <w:multiLevelType w:val="singleLevel"/>
    <w:lvl w:ilvl="0">
      <w:start w:val="1"/>
      <w:numFmt w:val="bullet"/>
      <w:lvlText w:val="•"/>
      <w:lvlJc w:val="left"/>
      <w:pPr>
        <w:tabs>
          <w:tab w:val="num" w:pos="360"/>
        </w:tabs>
        <w:ind w:left="720" w:hanging="360"/>
      </w:pPr>
      <w:rPr>
        <w:rFonts w:ascii="Arial" w:hAnsi="Arial"/>
      </w:rPr>
    </w:lvl>
  </w:abstractNum>
  <w:abstractNum w:abstractNumId="156">
    <w:multiLevelType w:val="singleLevel"/>
    <w:lvl w:ilvl="0">
      <w:start w:val="1"/>
      <w:numFmt w:val="bullet"/>
      <w:lvlText w:val="•"/>
      <w:lvlJc w:val="left"/>
      <w:pPr>
        <w:tabs>
          <w:tab w:val="num" w:pos="360"/>
        </w:tabs>
        <w:ind w:left="720" w:hanging="360"/>
      </w:pPr>
      <w:rPr>
        <w:rFonts w:ascii="Arial" w:hAnsi="Arial"/>
      </w:rPr>
    </w:lvl>
  </w:abstractNum>
  <w:abstractNum w:abstractNumId="157">
    <w:multiLevelType w:val="singleLevel"/>
    <w:lvl w:ilvl="0">
      <w:start w:val="1"/>
      <w:numFmt w:val="decimal"/>
      <w:lvlText w:val="%1."/>
      <w:lvlJc w:val="left"/>
      <w:pPr>
        <w:tabs>
          <w:tab w:val="num" w:pos="360"/>
        </w:tabs>
        <w:ind w:left="720" w:hanging="360"/>
      </w:pPr>
    </w:lvl>
  </w:abstractNum>
  <w:abstractNum w:abstractNumId="158">
    <w:multiLevelType w:val="singleLevel"/>
    <w:lvl w:ilvl="0">
      <w:start w:val="1"/>
      <w:numFmt w:val="bullet"/>
      <w:lvlText w:val="•"/>
      <w:lvlJc w:val="left"/>
      <w:pPr>
        <w:tabs>
          <w:tab w:val="num" w:pos="360"/>
        </w:tabs>
        <w:ind w:left="720" w:hanging="360"/>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20" w:line="240" w:lineRule="auto"/>
      <w:ind w:left="720" w:hanging="360"/>
      <w:contextualSpacing/>
    </w:pPr>
    <w:rPr>
      <w:rFonts w:ascii="Calibri" w:hAnsi="Calibri"/>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20" w:line="240" w:lineRule="auto"/>
      <w:ind w:left="720" w:hanging="360"/>
      <w:contextualSpacing/>
    </w:pPr>
    <w:rPr>
      <w:rFonts w:ascii="Calibri" w:hAnsi="Calibri"/>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KSH Practice Use Case Specifications</dc:title>
  <dc:subject>Pre-13E four-area functional baseline</dc:subject>
  <dc:creator>KSH Engineering</dc:creator>
  <cp:keywords>KSH, Practice, Use Case, Phase 13E, Architecture</cp:keywords>
  <dc:description>generated by python-docx</dc:description>
  <cp:lastModifiedBy/>
  <cp:revision>1</cp:revision>
  <dcterms:created xsi:type="dcterms:W3CDTF">2013-12-23T23:15:00Z</dcterms:created>
  <dcterms:modified xsi:type="dcterms:W3CDTF">2013-12-23T23:15:00Z</dcterms:modified>
  <cp:category/>
</cp:coreProperties>
</file>