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4AF" w:rsidRPr="00B3622C" w:rsidRDefault="007554AF" w:rsidP="00B3622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55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Random Numbers</w:t>
      </w:r>
    </w:p>
    <w:p w:rsidR="00187CB3" w:rsidRPr="007554AF" w:rsidRDefault="00187CB3" w:rsidP="00755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>
            <wp:extent cx="3826510" cy="1858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4AF" w:rsidRPr="007554AF" w:rsidRDefault="007554AF" w:rsidP="0018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Excel has a </w:t>
      </w:r>
      <w:r w:rsidRPr="00187CB3">
        <w:rPr>
          <w:rFonts w:ascii="Times New Roman" w:eastAsia="Times New Roman" w:hAnsi="Times New Roman" w:cs="Times New Roman"/>
          <w:sz w:val="24"/>
          <w:szCs w:val="24"/>
          <w:lang w:eastAsia="en-GB"/>
        </w:rPr>
        <w:t>RAND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and a </w:t>
      </w:r>
      <w:r w:rsidRPr="00187CB3">
        <w:rPr>
          <w:rFonts w:ascii="Times New Roman" w:eastAsia="Times New Roman" w:hAnsi="Times New Roman" w:cs="Times New Roman"/>
          <w:sz w:val="24"/>
          <w:szCs w:val="24"/>
          <w:lang w:eastAsia="en-GB"/>
        </w:rPr>
        <w:t>RANDBETWEEN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These functions will only return numbers within a particular range</w:t>
      </w:r>
    </w:p>
    <w:p w:rsidR="007554AF" w:rsidRPr="007554AF" w:rsidRDefault="007554AF" w:rsidP="0018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>For more advanced random numbers you can use the Random Number Generation dialog box.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gives you much greater control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number of variables - the number of columns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number of random numbers - how many values to return per column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random seed/selection - using this number in another session will return the same random number</w:t>
      </w:r>
    </w:p>
    <w:p w:rsidR="007554AF" w:rsidRPr="007554AF" w:rsidRDefault="007554AF" w:rsidP="007554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 of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7516"/>
      </w:tblGrid>
      <w:tr w:rsidR="007554AF" w:rsidRPr="007554AF" w:rsidTr="00187CB3">
        <w:tc>
          <w:tcPr>
            <w:tcW w:w="1500" w:type="dxa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87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Uniform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and Low values.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lower and upper bounds. Variables are drawn with equal probability from all values in the range. A common application uses a uniform distribution in the range 0...1.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187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Normal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Mean and standard deviation.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mean and a standard deviation. A common application uses a mean of 0 and a standard deviation of 1 for the standard normal distribution.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187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Bernoulli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 value.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probability of success (p value) on a given trial. Bernoulli random variables have the value 0 or 1. For example, you can draw a uniform random variable in the range 0...1. If the variable is less than or equal to the probability of success, the Bernoulli random variable is assigned the value 1; otherwise, it is assigned the value 0.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187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Binomial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 value and number of trials.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probability of success (p value) for a number of trials. For example, you can generate number-of-trials Bernoulli random variables, the sum of which is a binomial random variable.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187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Poisson</w:t>
            </w:r>
          </w:p>
        </w:tc>
        <w:tc>
          <w:tcPr>
            <w:tcW w:w="0" w:type="auto"/>
            <w:hideMark/>
          </w:tcPr>
          <w:p w:rsidR="007554AF" w:rsidRPr="007554AF" w:rsidRDefault="007554AF" w:rsidP="00702E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Lambda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value lamb</w:t>
            </w:r>
            <w:bookmarkStart w:id="0" w:name="_GoBack"/>
            <w:bookmarkEnd w:id="0"/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da, equal to </w:t>
            </w:r>
            <w:r w:rsidR="00702E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</w:t>
            </w:r>
            <w:r w:rsidR="00702EFC" w:rsidRPr="00702E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he parameter </w:t>
            </w:r>
            <w:r w:rsidR="00702EFC" w:rsidRPr="00702E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μ</w:t>
            </w:r>
            <w:r w:rsidR="00702EFC" w:rsidRPr="00702E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is often replaced by </w:t>
            </w:r>
            <w:r w:rsidR="00702EFC" w:rsidRPr="00702E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λ</w:t>
            </w:r>
            <w:r w:rsidR="00702EFC" w:rsidRPr="00702E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Poisson distribution is often used to characterize the number of 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events that occur per unit of time for example, the average rate at which cars arrive at a toll plaza.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Patterned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Low, High, Step, No of repeats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lower and upper bound, a step, repetition rate for values, and repetition rate for the sequence.</w:t>
            </w:r>
          </w:p>
        </w:tc>
      </w:tr>
      <w:tr w:rsidR="007554AF" w:rsidRPr="007554AF" w:rsidTr="00187CB3">
        <w:tc>
          <w:tcPr>
            <w:tcW w:w="0" w:type="auto"/>
            <w:vAlign w:val="center"/>
            <w:hideMark/>
          </w:tcPr>
          <w:p w:rsidR="007554AF" w:rsidRPr="007554AF" w:rsidRDefault="007554AF" w:rsidP="00187C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Discrete</w:t>
            </w:r>
          </w:p>
        </w:tc>
        <w:tc>
          <w:tcPr>
            <w:tcW w:w="0" w:type="auto"/>
            <w:hideMark/>
          </w:tcPr>
          <w:p w:rsidR="007554AF" w:rsidRPr="007554AF" w:rsidRDefault="007554AF" w:rsidP="007554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Value and probability</w:t>
            </w:r>
            <w:r w:rsidRPr="007554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Characterized by a value and the associated probability range. The range must contain two columns: The left column contains values, and the right column contains probabilities associated with the value in that row. The sum of the probabilities must be 1.</w:t>
            </w:r>
          </w:p>
        </w:tc>
      </w:tr>
    </w:tbl>
    <w:p w:rsidR="007554AF" w:rsidRPr="007554AF" w:rsidRDefault="007554AF" w:rsidP="00755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554AF" w:rsidRDefault="007554AF" w:rsidP="007554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Using Random Number Generation</w:t>
      </w:r>
    </w:p>
    <w:p w:rsidR="007554AF" w:rsidRPr="007554AF" w:rsidRDefault="00187CB3" w:rsidP="00187C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  <w:drawing>
          <wp:inline distT="0" distB="0" distL="0" distR="0">
            <wp:extent cx="3021330" cy="316039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4AF" w:rsidRPr="007554AF" w:rsidRDefault="007554AF" w:rsidP="0018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Number of Variables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 the number of columns of values you want in the output table. If you do not enter a number, Microsoft Excel fills all columns in the output range you specify.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Number of Random Numbers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 the number of data points you want to see. Each data point appears in a row of the output table. If you do not enter a number, Excel fills all rows in the output range you specify.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Distribution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Click the distribution method you want to use to create random values.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Parameters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 values to characterize the distribution selected.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Random Seed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 an optional value from which to generate random numbers. You can reuse this value later to produce the same random numbers.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 Range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 the reference for the upper-left cell of the output table. Excel automatically determines the size of the output area and displays a message if the output table will replace existing data.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Worksheet Ply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Click to insert a new worksheet in the current workbook and paste the results starting at cell A1 of the new worksheet. To name the new worksheet, type a name in the box.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54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New Workbook</w:t>
      </w: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Click to create a new workbook and paste the results on a new worksheet in the new workbook.</w:t>
      </w:r>
    </w:p>
    <w:p w:rsidR="007554AF" w:rsidRPr="007554AF" w:rsidRDefault="007554AF" w:rsidP="0018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>The Random Number Generation analysis tool fills a range with independent random numbers drawn from one of several distributions. You can characterise subjects in a population with a probability distribution.</w:t>
      </w:r>
    </w:p>
    <w:p w:rsidR="007554AF" w:rsidRPr="007554AF" w:rsidRDefault="007554AF" w:rsidP="0075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54AF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you might use a normal distribution to characterize the population of individuals' heights, or you might use a Bernoulli distribution of two possible outcomes to characterize the population of coin-flip results.</w:t>
      </w:r>
    </w:p>
    <w:p w:rsidR="00B3622C" w:rsidRDefault="00B3622C"/>
    <w:sectPr w:rsidR="00B36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AF"/>
    <w:rsid w:val="00144F4F"/>
    <w:rsid w:val="00187CB3"/>
    <w:rsid w:val="00702EFC"/>
    <w:rsid w:val="0070782A"/>
    <w:rsid w:val="007554AF"/>
    <w:rsid w:val="00B3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5A14"/>
  <w15:chartTrackingRefBased/>
  <w15:docId w15:val="{784A6A02-E27A-465E-B587-934EB202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5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7554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54A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7554A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p1">
    <w:name w:val="p1"/>
    <w:basedOn w:val="Normal"/>
    <w:rsid w:val="0075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7554AF"/>
    <w:rPr>
      <w:color w:val="0000FF"/>
      <w:u w:val="single"/>
    </w:rPr>
  </w:style>
  <w:style w:type="table" w:styleId="TableGrid">
    <w:name w:val="Table Grid"/>
    <w:basedOn w:val="TableNormal"/>
    <w:uiPriority w:val="39"/>
    <w:rsid w:val="00187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02E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0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3</cp:revision>
  <dcterms:created xsi:type="dcterms:W3CDTF">2020-05-20T03:19:00Z</dcterms:created>
  <dcterms:modified xsi:type="dcterms:W3CDTF">2020-05-20T04:36:00Z</dcterms:modified>
</cp:coreProperties>
</file>