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1AA6A7" w14:textId="582FFA55" w:rsidR="005A7ADD" w:rsidRDefault="005A7ADD" w:rsidP="005A7ADD">
      <w:pPr>
        <w:ind w:firstLine="99"/>
      </w:pPr>
      <w:r>
        <w:t>2024年7月23日</w:t>
      </w:r>
      <w:r>
        <w:rPr>
          <w:rFonts w:hint="eastAsia"/>
        </w:rPr>
        <w:t>（火）</w:t>
      </w:r>
    </w:p>
    <w:p w14:paraId="73535A34" w14:textId="42B9A64E" w:rsidR="005A7ADD" w:rsidRDefault="005A7ADD" w:rsidP="005A7ADD">
      <w:pPr>
        <w:ind w:firstLine="99"/>
      </w:pPr>
      <w:r>
        <w:rPr>
          <w:rFonts w:hint="eastAsia"/>
        </w:rPr>
        <w:t>学籍番号：22201065</w:t>
      </w:r>
    </w:p>
    <w:p w14:paraId="670CE507" w14:textId="45954A81" w:rsidR="005A7ADD" w:rsidRDefault="005A7ADD" w:rsidP="005A7ADD">
      <w:pPr>
        <w:ind w:firstLine="99"/>
      </w:pPr>
      <w:r>
        <w:rPr>
          <w:rFonts w:hint="eastAsia"/>
        </w:rPr>
        <w:t>経済学部3年32組池之上和輝</w:t>
      </w:r>
    </w:p>
    <w:p w14:paraId="45B36A45" w14:textId="77777777" w:rsidR="005A7ADD" w:rsidRDefault="005A7ADD" w:rsidP="005A7ADD">
      <w:pPr>
        <w:ind w:firstLine="99"/>
      </w:pPr>
    </w:p>
    <w:p w14:paraId="267ADB5F" w14:textId="6420B4B9" w:rsidR="005A7ADD" w:rsidRDefault="005A7ADD" w:rsidP="005A7ADD">
      <w:pPr>
        <w:ind w:firstLine="99"/>
      </w:pPr>
      <w:r>
        <w:rPr>
          <w:rFonts w:hint="eastAsia"/>
        </w:rPr>
        <w:t>定量的マクロ経済学後半課題</w:t>
      </w:r>
    </w:p>
    <w:p w14:paraId="10DB4EBF" w14:textId="77777777" w:rsidR="005A7ADD" w:rsidRDefault="005A7ADD" w:rsidP="005A7ADD">
      <w:pPr>
        <w:ind w:firstLine="99"/>
      </w:pPr>
    </w:p>
    <w:p w14:paraId="7156E123" w14:textId="2421F1AC" w:rsidR="005A7ADD" w:rsidRDefault="005A7ADD" w:rsidP="005A7ADD">
      <w:pPr>
        <w:ind w:firstLine="99"/>
      </w:pPr>
      <w:r>
        <w:rPr>
          <w:rFonts w:hint="eastAsia"/>
        </w:rPr>
        <w:t>1.</w:t>
      </w:r>
    </w:p>
    <w:p w14:paraId="6DA8DB06" w14:textId="78AF36A8" w:rsidR="005A7ADD" w:rsidRDefault="005A7ADD" w:rsidP="005A7ADD">
      <w:pPr>
        <w:ind w:firstLine="99"/>
      </w:pPr>
      <w:r>
        <w:rPr>
          <w:rFonts w:hint="eastAsia"/>
        </w:rPr>
        <w:t>表１：資産と貯蓄率の関係を表すグラフ</w:t>
      </w:r>
    </w:p>
    <w:p w14:paraId="064E6E5D" w14:textId="3F9C7987" w:rsidR="005A7ADD" w:rsidRDefault="005A7ADD" w:rsidP="005A7ADD">
      <w:pPr>
        <w:ind w:firstLine="99"/>
      </w:pPr>
      <w:r w:rsidRPr="005A7ADD">
        <w:drawing>
          <wp:inline distT="0" distB="0" distL="0" distR="0" wp14:anchorId="70EEF62C" wp14:editId="63F00903">
            <wp:extent cx="3571875" cy="2724741"/>
            <wp:effectExtent l="0" t="0" r="0" b="0"/>
            <wp:docPr id="2079964758" name="図 1"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964758" name="図 1" descr="グラフ&#10;&#10;自動的に生成された説明"/>
                    <pic:cNvPicPr/>
                  </pic:nvPicPr>
                  <pic:blipFill>
                    <a:blip r:embed="rId4"/>
                    <a:stretch>
                      <a:fillRect/>
                    </a:stretch>
                  </pic:blipFill>
                  <pic:spPr>
                    <a:xfrm>
                      <a:off x="0" y="0"/>
                      <a:ext cx="3584247" cy="2734179"/>
                    </a:xfrm>
                    <a:prstGeom prst="rect">
                      <a:avLst/>
                    </a:prstGeom>
                  </pic:spPr>
                </pic:pic>
              </a:graphicData>
            </a:graphic>
          </wp:inline>
        </w:drawing>
      </w:r>
    </w:p>
    <w:p w14:paraId="512EFDAE" w14:textId="458BF70D" w:rsidR="005A7ADD" w:rsidRDefault="005A7ADD" w:rsidP="005A7ADD">
      <w:pPr>
        <w:ind w:firstLine="99"/>
      </w:pPr>
      <w:r>
        <w:rPr>
          <w:rFonts w:hint="eastAsia"/>
        </w:rPr>
        <w:t>青い線は低い生産性に対する貯蓄率を示しており、オレンジの線は高い生産性に対する貯蓄率を示している。</w:t>
      </w:r>
    </w:p>
    <w:p w14:paraId="5AD9932E" w14:textId="2FCBE5F3" w:rsidR="005A7ADD" w:rsidRDefault="00DD5042" w:rsidP="005A7ADD">
      <w:pPr>
        <w:ind w:firstLine="99"/>
      </w:pPr>
      <w:r>
        <w:rPr>
          <w:rFonts w:hint="eastAsia"/>
        </w:rPr>
        <w:lastRenderedPageBreak/>
        <w:t>貯蓄率は現在の資産に対する増加関数である。また、</w:t>
      </w:r>
      <w:r>
        <w:rPr>
          <w:rFonts w:hint="eastAsia"/>
        </w:rPr>
        <w:t>グラフからわかるように、</w:t>
      </w:r>
      <w:r w:rsidR="005A7ADD">
        <w:rPr>
          <w:rFonts w:hint="eastAsia"/>
        </w:rPr>
        <w:t>資産が増加するにつれて貯蓄率は増加しているが、その増加率は資産の額が大きくなるほど</w:t>
      </w:r>
      <w:r>
        <w:rPr>
          <w:rFonts w:hint="eastAsia"/>
        </w:rPr>
        <w:t>小さくなっていることが読み取れる。</w:t>
      </w:r>
    </w:p>
    <w:p w14:paraId="3193A6FC" w14:textId="154310AB" w:rsidR="00DD5042" w:rsidRDefault="00DD5042" w:rsidP="005A7ADD">
      <w:pPr>
        <w:ind w:firstLine="99"/>
      </w:pPr>
      <w:r>
        <w:rPr>
          <w:rFonts w:hint="eastAsia"/>
        </w:rPr>
        <w:t>生産性が低い場合、所得が低いため、消費を維持するためにも貯蓄率を高くする必要があると考えられる。特に、資産額が低いときは将来の不確実性に備え、貯蓄を優先するので、資産の初期段階の貯蓄率は高いと考える。</w:t>
      </w:r>
    </w:p>
    <w:p w14:paraId="4F351B18" w14:textId="35D30B1B" w:rsidR="00DD5042" w:rsidRDefault="00DD5042" w:rsidP="005A7ADD">
      <w:pPr>
        <w:ind w:firstLine="99"/>
      </w:pPr>
      <w:r>
        <w:rPr>
          <w:rFonts w:hint="eastAsia"/>
        </w:rPr>
        <w:t>逆に、生産性が高い場合、所得が高いため、消費を維持しながらも一定の貯蓄をすることが容易になる。また、高所得を理由に、消費の増加も想定され、貯蓄率は低い生産性と比較して、低くなると考えられる。</w:t>
      </w:r>
    </w:p>
    <w:p w14:paraId="39BA7EBC" w14:textId="5FFDCDD9" w:rsidR="00DD5042" w:rsidRDefault="00DD5042" w:rsidP="00DD5042">
      <w:pPr>
        <w:ind w:firstLineChars="0" w:firstLine="0"/>
      </w:pPr>
      <w:r>
        <w:rPr>
          <w:rFonts w:hint="eastAsia"/>
        </w:rPr>
        <w:t>2.</w:t>
      </w:r>
    </w:p>
    <w:p w14:paraId="6C6D8287" w14:textId="61016920" w:rsidR="00DD5042" w:rsidRDefault="00DD5042" w:rsidP="00DD5042">
      <w:pPr>
        <w:ind w:firstLineChars="0" w:firstLine="0"/>
      </w:pPr>
      <w:r>
        <w:rPr>
          <w:rFonts w:hint="eastAsia"/>
        </w:rPr>
        <w:t>表２：</w:t>
      </w:r>
      <w:r w:rsidR="00FF0037">
        <w:rPr>
          <w:rFonts w:hint="eastAsia"/>
        </w:rPr>
        <w:t>資本所得税を導入した時としない時の貯蓄率の比較</w:t>
      </w:r>
    </w:p>
    <w:p w14:paraId="1C273793" w14:textId="477BB7F5" w:rsidR="00FF0037" w:rsidRDefault="00FF0037" w:rsidP="00DD5042">
      <w:pPr>
        <w:ind w:firstLineChars="0" w:firstLine="0"/>
      </w:pPr>
      <w:r w:rsidRPr="00FF0037">
        <w:drawing>
          <wp:inline distT="0" distB="0" distL="0" distR="0" wp14:anchorId="704D070B" wp14:editId="77DF9CB3">
            <wp:extent cx="3424237" cy="2411139"/>
            <wp:effectExtent l="0" t="0" r="5080" b="8255"/>
            <wp:docPr id="1320674340" name="図 1"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674340" name="図 1" descr="グラフ&#10;&#10;自動的に生成された説明"/>
                    <pic:cNvPicPr/>
                  </pic:nvPicPr>
                  <pic:blipFill>
                    <a:blip r:embed="rId5"/>
                    <a:stretch>
                      <a:fillRect/>
                    </a:stretch>
                  </pic:blipFill>
                  <pic:spPr>
                    <a:xfrm>
                      <a:off x="0" y="0"/>
                      <a:ext cx="3434344" cy="2418256"/>
                    </a:xfrm>
                    <a:prstGeom prst="rect">
                      <a:avLst/>
                    </a:prstGeom>
                  </pic:spPr>
                </pic:pic>
              </a:graphicData>
            </a:graphic>
          </wp:inline>
        </w:drawing>
      </w:r>
    </w:p>
    <w:p w14:paraId="7BE9A321" w14:textId="4D3B74EB" w:rsidR="00FF0037" w:rsidRPr="00FF0037" w:rsidRDefault="00FF0037" w:rsidP="00DD5042">
      <w:pPr>
        <w:ind w:firstLineChars="0" w:firstLine="0"/>
        <w:rPr>
          <w:sz w:val="16"/>
          <w:szCs w:val="18"/>
        </w:rPr>
      </w:pPr>
      <w:r w:rsidRPr="00FF0037">
        <w:rPr>
          <w:rFonts w:hint="eastAsia"/>
          <w:sz w:val="16"/>
          <w:szCs w:val="18"/>
        </w:rPr>
        <w:t>青い実線：税なしの低い生産性</w:t>
      </w:r>
    </w:p>
    <w:p w14:paraId="305C5647" w14:textId="3CEEAD69" w:rsidR="00FF0037" w:rsidRPr="00FF0037" w:rsidRDefault="00FF0037" w:rsidP="00DD5042">
      <w:pPr>
        <w:ind w:firstLineChars="0" w:firstLine="0"/>
        <w:rPr>
          <w:sz w:val="16"/>
          <w:szCs w:val="18"/>
        </w:rPr>
      </w:pPr>
      <w:r w:rsidRPr="00FF0037">
        <w:rPr>
          <w:rFonts w:hint="eastAsia"/>
          <w:sz w:val="16"/>
          <w:szCs w:val="18"/>
        </w:rPr>
        <w:t>オレンジの破線：税ありの低い生産性</w:t>
      </w:r>
    </w:p>
    <w:p w14:paraId="4FA12FF2" w14:textId="6FA6C01C" w:rsidR="00FF0037" w:rsidRPr="00FF0037" w:rsidRDefault="00FF0037" w:rsidP="00DD5042">
      <w:pPr>
        <w:ind w:firstLineChars="0" w:firstLine="0"/>
        <w:rPr>
          <w:sz w:val="16"/>
          <w:szCs w:val="18"/>
        </w:rPr>
      </w:pPr>
      <w:r w:rsidRPr="00FF0037">
        <w:rPr>
          <w:rFonts w:hint="eastAsia"/>
          <w:sz w:val="16"/>
          <w:szCs w:val="18"/>
        </w:rPr>
        <w:t>緑の実線：税なしの高い生産性</w:t>
      </w:r>
    </w:p>
    <w:p w14:paraId="7DE7E729" w14:textId="259E5311" w:rsidR="00FF0037" w:rsidRPr="00FF0037" w:rsidRDefault="00FF0037" w:rsidP="00DD5042">
      <w:pPr>
        <w:ind w:firstLineChars="0" w:firstLine="0"/>
        <w:rPr>
          <w:rFonts w:hint="eastAsia"/>
          <w:sz w:val="16"/>
          <w:szCs w:val="18"/>
        </w:rPr>
      </w:pPr>
      <w:r w:rsidRPr="00FF0037">
        <w:rPr>
          <w:rFonts w:hint="eastAsia"/>
          <w:sz w:val="16"/>
          <w:szCs w:val="18"/>
        </w:rPr>
        <w:lastRenderedPageBreak/>
        <w:t>赤の破線：税ありの高い生産性</w:t>
      </w:r>
    </w:p>
    <w:p w14:paraId="7AF8C80A" w14:textId="08405905" w:rsidR="00FF0037" w:rsidRDefault="00FF0037" w:rsidP="00DD5042">
      <w:pPr>
        <w:ind w:firstLineChars="0" w:firstLine="0"/>
      </w:pPr>
      <w:r>
        <w:rPr>
          <w:rFonts w:hint="eastAsia"/>
        </w:rPr>
        <w:t>まず、設問の条件から、資本所得税が導入されると、資本から得られる利子所得が減少するため、貯蓄のインセンティブが低下すると考えられる。</w:t>
      </w:r>
      <w:r w:rsidR="009957FC">
        <w:rPr>
          <w:rFonts w:hint="eastAsia"/>
        </w:rPr>
        <w:t>しかし、同様の理由から、消費のインセンティブも減少すると思うので、どちらが優位かわからない。</w:t>
      </w:r>
    </w:p>
    <w:p w14:paraId="7A2E7105" w14:textId="4C58A7C0" w:rsidR="00FF0037" w:rsidRDefault="00FF0037" w:rsidP="00DD5042">
      <w:pPr>
        <w:ind w:firstLineChars="0" w:firstLine="0"/>
      </w:pPr>
      <w:r>
        <w:rPr>
          <w:rFonts w:hint="eastAsia"/>
        </w:rPr>
        <w:t>低い生産性について、グラフから、</w:t>
      </w:r>
      <w:r w:rsidR="009957FC">
        <w:rPr>
          <w:rFonts w:hint="eastAsia"/>
        </w:rPr>
        <w:t>資本所得税の導入により、貯蓄率が増加していることが読み取れる。</w:t>
      </w:r>
    </w:p>
    <w:p w14:paraId="3A564B10" w14:textId="06E34599" w:rsidR="009957FC" w:rsidRDefault="009957FC" w:rsidP="00DD5042">
      <w:pPr>
        <w:ind w:firstLineChars="0" w:firstLine="0"/>
      </w:pPr>
      <w:r>
        <w:rPr>
          <w:rFonts w:hint="eastAsia"/>
        </w:rPr>
        <w:t>高い生産性について、グラフから、低い生産性の時と同様に、資本所得税の導入によって貯蓄率が</w:t>
      </w:r>
      <w:r w:rsidR="00FB1CA1">
        <w:rPr>
          <w:rFonts w:hint="eastAsia"/>
        </w:rPr>
        <w:t>増加</w:t>
      </w:r>
      <w:r>
        <w:rPr>
          <w:rFonts w:hint="eastAsia"/>
        </w:rPr>
        <w:t>していることが読み取れる。</w:t>
      </w:r>
    </w:p>
    <w:p w14:paraId="6FEEABEA" w14:textId="251E961D" w:rsidR="004D4E7F" w:rsidRDefault="009957FC" w:rsidP="00DD5042">
      <w:pPr>
        <w:ind w:firstLineChars="0" w:firstLine="0"/>
      </w:pPr>
      <w:r>
        <w:rPr>
          <w:rFonts w:hint="eastAsia"/>
        </w:rPr>
        <w:t>このような結果になった理由は、消費の減少、貯蓄の必要性の増加が挙げられると思う。</w:t>
      </w:r>
      <w:r w:rsidR="004D4E7F">
        <w:rPr>
          <w:rFonts w:hint="eastAsia"/>
        </w:rPr>
        <w:t>消費の減少に関して、資本所得税が導入されると、将来の利子所得が減少し、将来の所得を増やすためのインセンティブが減少する。その結果、現在の消費を減少させて貯蓄を増やすことで、将来の消費を補う必要が</w:t>
      </w:r>
      <w:r w:rsidR="00DA6D26">
        <w:rPr>
          <w:rFonts w:hint="eastAsia"/>
        </w:rPr>
        <w:t>出てくると考える。次に、貯蓄の必要性の増加について、資本所得税が導入されることで、家計は将来の所得が減少すると予測し、それに備えるために貯蓄を増やす必要性があると感じる。特に低い生産性の家計においては、将来の所得の不果実性が高いため、予防的貯蓄の動機が強まると考えられる。</w:t>
      </w:r>
    </w:p>
    <w:p w14:paraId="1FE7574D" w14:textId="50174013" w:rsidR="00DA6D26" w:rsidRDefault="00DA6D26" w:rsidP="00DD5042">
      <w:pPr>
        <w:ind w:firstLineChars="0" w:firstLine="0"/>
      </w:pPr>
      <w:r>
        <w:rPr>
          <w:rFonts w:hint="eastAsia"/>
        </w:rPr>
        <w:t>3.</w:t>
      </w:r>
    </w:p>
    <w:p w14:paraId="1076D873" w14:textId="5F2C87EB" w:rsidR="00DA6D26" w:rsidRDefault="00DA6D26" w:rsidP="00DD5042">
      <w:pPr>
        <w:ind w:firstLineChars="0" w:firstLine="0"/>
      </w:pPr>
      <w:r>
        <w:rPr>
          <w:rFonts w:hint="eastAsia"/>
        </w:rPr>
        <w:t>表３：一括補助金の導入前と導入後の比較</w:t>
      </w:r>
    </w:p>
    <w:p w14:paraId="743B8C8C" w14:textId="541DDF29" w:rsidR="00DA6D26" w:rsidRDefault="00DA6D26" w:rsidP="00DD5042">
      <w:pPr>
        <w:ind w:firstLineChars="0" w:firstLine="0"/>
      </w:pPr>
      <w:r w:rsidRPr="00DA6D26">
        <w:lastRenderedPageBreak/>
        <w:drawing>
          <wp:inline distT="0" distB="0" distL="0" distR="0" wp14:anchorId="19071644" wp14:editId="35C40A11">
            <wp:extent cx="3245853" cy="2285532"/>
            <wp:effectExtent l="0" t="0" r="0" b="635"/>
            <wp:docPr id="600295093" name="図 1"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295093" name="図 1" descr="グラフ&#10;&#10;自動的に生成された説明"/>
                    <pic:cNvPicPr/>
                  </pic:nvPicPr>
                  <pic:blipFill>
                    <a:blip r:embed="rId6"/>
                    <a:stretch>
                      <a:fillRect/>
                    </a:stretch>
                  </pic:blipFill>
                  <pic:spPr>
                    <a:xfrm>
                      <a:off x="0" y="0"/>
                      <a:ext cx="3253054" cy="2290602"/>
                    </a:xfrm>
                    <a:prstGeom prst="rect">
                      <a:avLst/>
                    </a:prstGeom>
                  </pic:spPr>
                </pic:pic>
              </a:graphicData>
            </a:graphic>
          </wp:inline>
        </w:drawing>
      </w:r>
    </w:p>
    <w:p w14:paraId="2081D9DA" w14:textId="24D74973" w:rsidR="00DA6D26" w:rsidRPr="00FB1CA1" w:rsidRDefault="00FB1CA1" w:rsidP="00DD5042">
      <w:pPr>
        <w:ind w:firstLineChars="0" w:firstLine="0"/>
        <w:rPr>
          <w:sz w:val="16"/>
          <w:szCs w:val="18"/>
        </w:rPr>
      </w:pPr>
      <w:r w:rsidRPr="00FB1CA1">
        <w:rPr>
          <w:rFonts w:hint="eastAsia"/>
          <w:sz w:val="16"/>
          <w:szCs w:val="18"/>
        </w:rPr>
        <w:t>青い実線：一括補助金導入前の低い生産性</w:t>
      </w:r>
    </w:p>
    <w:p w14:paraId="3B85F17A" w14:textId="725B9DD9" w:rsidR="00FB1CA1" w:rsidRPr="00FB1CA1" w:rsidRDefault="00FB1CA1" w:rsidP="00DD5042">
      <w:pPr>
        <w:ind w:firstLineChars="0" w:firstLine="0"/>
        <w:rPr>
          <w:sz w:val="16"/>
          <w:szCs w:val="18"/>
        </w:rPr>
      </w:pPr>
      <w:r w:rsidRPr="00FB1CA1">
        <w:rPr>
          <w:rFonts w:hint="eastAsia"/>
          <w:sz w:val="16"/>
          <w:szCs w:val="18"/>
        </w:rPr>
        <w:t>オレンジの破線：一括補助金導入後の低い生産性</w:t>
      </w:r>
    </w:p>
    <w:p w14:paraId="4A669573" w14:textId="12F2E0C5" w:rsidR="00FB1CA1" w:rsidRPr="00FB1CA1" w:rsidRDefault="00FB1CA1" w:rsidP="00DD5042">
      <w:pPr>
        <w:ind w:firstLineChars="0" w:firstLine="0"/>
        <w:rPr>
          <w:sz w:val="16"/>
          <w:szCs w:val="18"/>
        </w:rPr>
      </w:pPr>
      <w:r w:rsidRPr="00FB1CA1">
        <w:rPr>
          <w:rFonts w:hint="eastAsia"/>
          <w:sz w:val="16"/>
          <w:szCs w:val="18"/>
        </w:rPr>
        <w:t>緑の実線：一括補助金導入前の高い生産性</w:t>
      </w:r>
    </w:p>
    <w:p w14:paraId="10A78D3F" w14:textId="2E546A54" w:rsidR="00FB1CA1" w:rsidRPr="00FB1CA1" w:rsidRDefault="00FB1CA1" w:rsidP="00DD5042">
      <w:pPr>
        <w:ind w:firstLineChars="0" w:firstLine="0"/>
        <w:rPr>
          <w:sz w:val="16"/>
          <w:szCs w:val="18"/>
        </w:rPr>
      </w:pPr>
      <w:r w:rsidRPr="00FB1CA1">
        <w:rPr>
          <w:rFonts w:hint="eastAsia"/>
          <w:sz w:val="16"/>
          <w:szCs w:val="18"/>
        </w:rPr>
        <w:t>赤の破線：一括補助金導入後の高い生産性</w:t>
      </w:r>
    </w:p>
    <w:p w14:paraId="019E48F4" w14:textId="23C4060A" w:rsidR="00FB1CA1" w:rsidRDefault="00FB1CA1" w:rsidP="00DD5042">
      <w:pPr>
        <w:ind w:firstLineChars="0" w:firstLine="0"/>
      </w:pPr>
      <w:r>
        <w:rPr>
          <w:rFonts w:hint="eastAsia"/>
        </w:rPr>
        <w:t>低い生産性について、グラフから、一括補助金導入後、低い生産性の家計では貯蓄率が減少している。これは、一括補助金によって現在の所得が増加し、消費に充てられるため、貯蓄の必要性が減少するからだと考えられる。</w:t>
      </w:r>
    </w:p>
    <w:p w14:paraId="575804D6" w14:textId="7A2DA836" w:rsidR="00FB1CA1" w:rsidRDefault="00FB1CA1" w:rsidP="00DD5042">
      <w:pPr>
        <w:ind w:firstLineChars="0" w:firstLine="0"/>
      </w:pPr>
      <w:r>
        <w:rPr>
          <w:rFonts w:hint="eastAsia"/>
        </w:rPr>
        <w:t>高い生産性の場合についても同様で、貯蓄率が減少していることが読み取れる。しかし、その減少幅は低い生産性の場合と比較して小さいことがわかる。これは、生産性の高い家計は、もともと高い所得があるため、補助金の影響が小さいからだと考えられる。</w:t>
      </w:r>
    </w:p>
    <w:p w14:paraId="0AEEEF0A" w14:textId="5659E30B" w:rsidR="00D55BAD" w:rsidRDefault="00D55BAD" w:rsidP="00DD5042">
      <w:pPr>
        <w:ind w:firstLineChars="0" w:firstLine="0"/>
      </w:pPr>
      <w:r>
        <w:rPr>
          <w:rFonts w:hint="eastAsia"/>
        </w:rPr>
        <w:t>4.</w:t>
      </w:r>
    </w:p>
    <w:p w14:paraId="1E0A8F2E" w14:textId="2CFE7ED8" w:rsidR="00D55BAD" w:rsidRDefault="00D55BAD" w:rsidP="00DD5042">
      <w:pPr>
        <w:ind w:firstLineChars="0" w:firstLine="0"/>
      </w:pPr>
      <w:r>
        <w:rPr>
          <w:rFonts w:hint="eastAsia"/>
        </w:rPr>
        <w:t>表４：割引因子0.1のときと0.98の時の比較</w:t>
      </w:r>
    </w:p>
    <w:p w14:paraId="64B0A7CA" w14:textId="35AC9D8A" w:rsidR="00D55BAD" w:rsidRDefault="00D55BAD" w:rsidP="00DD5042">
      <w:pPr>
        <w:ind w:firstLineChars="0" w:firstLine="0"/>
      </w:pPr>
      <w:r w:rsidRPr="00D55BAD">
        <w:lastRenderedPageBreak/>
        <w:drawing>
          <wp:inline distT="0" distB="0" distL="0" distR="0" wp14:anchorId="3A247A6B" wp14:editId="4C66BF3F">
            <wp:extent cx="3323100" cy="2338754"/>
            <wp:effectExtent l="0" t="0" r="0" b="4445"/>
            <wp:docPr id="1506172718" name="図 1"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172718" name="図 1" descr="グラフ&#10;&#10;自動的に生成された説明"/>
                    <pic:cNvPicPr/>
                  </pic:nvPicPr>
                  <pic:blipFill>
                    <a:blip r:embed="rId7"/>
                    <a:stretch>
                      <a:fillRect/>
                    </a:stretch>
                  </pic:blipFill>
                  <pic:spPr>
                    <a:xfrm>
                      <a:off x="0" y="0"/>
                      <a:ext cx="3331822" cy="2344893"/>
                    </a:xfrm>
                    <a:prstGeom prst="rect">
                      <a:avLst/>
                    </a:prstGeom>
                  </pic:spPr>
                </pic:pic>
              </a:graphicData>
            </a:graphic>
          </wp:inline>
        </w:drawing>
      </w:r>
    </w:p>
    <w:p w14:paraId="38B36D16" w14:textId="46DA1C27" w:rsidR="00D55BAD" w:rsidRPr="00FB1CA1" w:rsidRDefault="00D55BAD" w:rsidP="00D55BAD">
      <w:pPr>
        <w:ind w:firstLineChars="0" w:firstLine="0"/>
        <w:rPr>
          <w:sz w:val="16"/>
          <w:szCs w:val="18"/>
        </w:rPr>
      </w:pPr>
      <w:r w:rsidRPr="00FB1CA1">
        <w:rPr>
          <w:rFonts w:hint="eastAsia"/>
          <w:sz w:val="16"/>
          <w:szCs w:val="18"/>
        </w:rPr>
        <w:t>青い実線：</w:t>
      </w:r>
      <w:bookmarkStart w:id="0" w:name="_Hlk172649838"/>
      <w:r>
        <w:rPr>
          <w:rFonts w:hint="eastAsia"/>
          <w:sz w:val="16"/>
          <w:szCs w:val="18"/>
        </w:rPr>
        <w:t>割引因子0.98の場合</w:t>
      </w:r>
      <w:bookmarkEnd w:id="0"/>
      <w:r>
        <w:rPr>
          <w:rFonts w:hint="eastAsia"/>
          <w:sz w:val="16"/>
          <w:szCs w:val="18"/>
        </w:rPr>
        <w:t>の</w:t>
      </w:r>
      <w:r w:rsidRPr="00FB1CA1">
        <w:rPr>
          <w:rFonts w:hint="eastAsia"/>
          <w:sz w:val="16"/>
          <w:szCs w:val="18"/>
        </w:rPr>
        <w:t>低い生産性</w:t>
      </w:r>
    </w:p>
    <w:p w14:paraId="566CC1FA" w14:textId="3300B66A" w:rsidR="00D55BAD" w:rsidRPr="00FB1CA1" w:rsidRDefault="00D55BAD" w:rsidP="00D55BAD">
      <w:pPr>
        <w:ind w:firstLineChars="0" w:firstLine="0"/>
        <w:rPr>
          <w:sz w:val="16"/>
          <w:szCs w:val="18"/>
        </w:rPr>
      </w:pPr>
      <w:r>
        <w:rPr>
          <w:rFonts w:hint="eastAsia"/>
          <w:sz w:val="16"/>
          <w:szCs w:val="18"/>
        </w:rPr>
        <w:t>緑</w:t>
      </w:r>
      <w:r w:rsidRPr="00FB1CA1">
        <w:rPr>
          <w:rFonts w:hint="eastAsia"/>
          <w:sz w:val="16"/>
          <w:szCs w:val="18"/>
        </w:rPr>
        <w:t>の破線：</w:t>
      </w:r>
      <w:r>
        <w:rPr>
          <w:rFonts w:hint="eastAsia"/>
          <w:sz w:val="16"/>
          <w:szCs w:val="18"/>
        </w:rPr>
        <w:t>割引因子0.</w:t>
      </w:r>
      <w:r>
        <w:rPr>
          <w:rFonts w:hint="eastAsia"/>
          <w:sz w:val="16"/>
          <w:szCs w:val="18"/>
        </w:rPr>
        <w:t>1</w:t>
      </w:r>
      <w:r>
        <w:rPr>
          <w:rFonts w:hint="eastAsia"/>
          <w:sz w:val="16"/>
          <w:szCs w:val="18"/>
        </w:rPr>
        <w:t>の場合</w:t>
      </w:r>
      <w:r w:rsidRPr="00FB1CA1">
        <w:rPr>
          <w:rFonts w:hint="eastAsia"/>
          <w:sz w:val="16"/>
          <w:szCs w:val="18"/>
        </w:rPr>
        <w:t>の低い生産性</w:t>
      </w:r>
    </w:p>
    <w:p w14:paraId="255A7D9F" w14:textId="1B0EED1F" w:rsidR="00D55BAD" w:rsidRPr="00FB1CA1" w:rsidRDefault="00D55BAD" w:rsidP="00D55BAD">
      <w:pPr>
        <w:ind w:firstLineChars="0" w:firstLine="0"/>
        <w:rPr>
          <w:sz w:val="16"/>
          <w:szCs w:val="18"/>
        </w:rPr>
      </w:pPr>
      <w:r>
        <w:rPr>
          <w:rFonts w:hint="eastAsia"/>
          <w:sz w:val="16"/>
          <w:szCs w:val="18"/>
        </w:rPr>
        <w:t>オレンジ</w:t>
      </w:r>
      <w:r w:rsidRPr="00FB1CA1">
        <w:rPr>
          <w:rFonts w:hint="eastAsia"/>
          <w:sz w:val="16"/>
          <w:szCs w:val="18"/>
        </w:rPr>
        <w:t>の実線：</w:t>
      </w:r>
      <w:r>
        <w:rPr>
          <w:rFonts w:hint="eastAsia"/>
          <w:sz w:val="16"/>
          <w:szCs w:val="18"/>
        </w:rPr>
        <w:t>割引因子0.98の場合</w:t>
      </w:r>
      <w:r w:rsidRPr="00FB1CA1">
        <w:rPr>
          <w:rFonts w:hint="eastAsia"/>
          <w:sz w:val="16"/>
          <w:szCs w:val="18"/>
        </w:rPr>
        <w:t>の高い生産性</w:t>
      </w:r>
    </w:p>
    <w:p w14:paraId="19A78D59" w14:textId="3D62D58D" w:rsidR="00D55BAD" w:rsidRPr="00D55BAD" w:rsidRDefault="00D55BAD" w:rsidP="00DD5042">
      <w:pPr>
        <w:ind w:firstLineChars="0" w:firstLine="0"/>
        <w:rPr>
          <w:rFonts w:hint="eastAsia"/>
          <w:sz w:val="16"/>
          <w:szCs w:val="18"/>
        </w:rPr>
      </w:pPr>
      <w:r w:rsidRPr="00FB1CA1">
        <w:rPr>
          <w:rFonts w:hint="eastAsia"/>
          <w:sz w:val="16"/>
          <w:szCs w:val="18"/>
        </w:rPr>
        <w:t>赤の破線：</w:t>
      </w:r>
      <w:r>
        <w:rPr>
          <w:rFonts w:hint="eastAsia"/>
          <w:sz w:val="16"/>
          <w:szCs w:val="18"/>
        </w:rPr>
        <w:t>割引因子0.</w:t>
      </w:r>
      <w:r>
        <w:rPr>
          <w:rFonts w:hint="eastAsia"/>
          <w:sz w:val="16"/>
          <w:szCs w:val="18"/>
        </w:rPr>
        <w:t>1</w:t>
      </w:r>
      <w:r>
        <w:rPr>
          <w:rFonts w:hint="eastAsia"/>
          <w:sz w:val="16"/>
          <w:szCs w:val="18"/>
        </w:rPr>
        <w:t>の場合</w:t>
      </w:r>
      <w:r w:rsidRPr="00FB1CA1">
        <w:rPr>
          <w:rFonts w:hint="eastAsia"/>
          <w:sz w:val="16"/>
          <w:szCs w:val="18"/>
        </w:rPr>
        <w:t>の高い生産性</w:t>
      </w:r>
    </w:p>
    <w:p w14:paraId="5EDF6B5D" w14:textId="06079A75" w:rsidR="00D55BAD" w:rsidRPr="00DA6D26" w:rsidRDefault="00D55BAD" w:rsidP="00DD5042">
      <w:pPr>
        <w:ind w:firstLineChars="0" w:firstLine="0"/>
        <w:rPr>
          <w:rFonts w:hint="eastAsia"/>
        </w:rPr>
      </w:pPr>
      <w:r>
        <w:rPr>
          <w:rFonts w:hint="eastAsia"/>
        </w:rPr>
        <w:t>グラフから、</w:t>
      </w:r>
      <w:r w:rsidR="00C5161C">
        <w:rPr>
          <w:rFonts w:hint="eastAsia"/>
        </w:rPr>
        <w:t>生産性が高い場合も低い場合どちらも、割引因子が低くなると貯蓄率は大幅に低くなるということが読み取れる。これは割引因子が低いと、将来の資産価値が大きく割り引かれるため、貯蓄のインセンティブが低下するためだと考えられる。</w:t>
      </w:r>
    </w:p>
    <w:sectPr w:rsidR="00D55BAD" w:rsidRPr="00DA6D2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ADD"/>
    <w:rsid w:val="004D4E7F"/>
    <w:rsid w:val="005A7ADD"/>
    <w:rsid w:val="00755B9F"/>
    <w:rsid w:val="009957FC"/>
    <w:rsid w:val="00BA7950"/>
    <w:rsid w:val="00C5161C"/>
    <w:rsid w:val="00CB042E"/>
    <w:rsid w:val="00D55BAD"/>
    <w:rsid w:val="00DA6D26"/>
    <w:rsid w:val="00DD5042"/>
    <w:rsid w:val="00DF59D4"/>
    <w:rsid w:val="00FB1CA1"/>
    <w:rsid w:val="00FF00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3BBB1DF"/>
  <w15:chartTrackingRefBased/>
  <w15:docId w15:val="{3D5CB22F-398D-402A-87BC-ED36F5CEB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line="240" w:lineRule="atLeast"/>
        <w:ind w:firstLineChars="45" w:firstLine="4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A7AD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5A7AD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5A7ADD"/>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5A7AD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5A7AD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5A7AD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5A7AD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5A7AD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5A7AD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A7ADD"/>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5A7ADD"/>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5A7ADD"/>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5A7ADD"/>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5A7ADD"/>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5A7ADD"/>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5A7ADD"/>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5A7ADD"/>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5A7ADD"/>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5A7AD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5A7AD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A7ADD"/>
    <w:pPr>
      <w:numPr>
        <w:ilvl w:val="1"/>
      </w:numPr>
      <w:spacing w:after="160"/>
      <w:ind w:firstLineChars="45" w:firstLine="45"/>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5A7AD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A7ADD"/>
    <w:pPr>
      <w:spacing w:before="160" w:after="160"/>
      <w:jc w:val="center"/>
    </w:pPr>
    <w:rPr>
      <w:i/>
      <w:iCs/>
      <w:color w:val="404040" w:themeColor="text1" w:themeTint="BF"/>
    </w:rPr>
  </w:style>
  <w:style w:type="character" w:customStyle="1" w:styleId="a8">
    <w:name w:val="引用文 (文字)"/>
    <w:basedOn w:val="a0"/>
    <w:link w:val="a7"/>
    <w:uiPriority w:val="29"/>
    <w:rsid w:val="005A7ADD"/>
    <w:rPr>
      <w:i/>
      <w:iCs/>
      <w:color w:val="404040" w:themeColor="text1" w:themeTint="BF"/>
    </w:rPr>
  </w:style>
  <w:style w:type="paragraph" w:styleId="a9">
    <w:name w:val="List Paragraph"/>
    <w:basedOn w:val="a"/>
    <w:uiPriority w:val="34"/>
    <w:qFormat/>
    <w:rsid w:val="005A7ADD"/>
    <w:pPr>
      <w:ind w:left="720"/>
      <w:contextualSpacing/>
    </w:pPr>
  </w:style>
  <w:style w:type="character" w:styleId="21">
    <w:name w:val="Intense Emphasis"/>
    <w:basedOn w:val="a0"/>
    <w:uiPriority w:val="21"/>
    <w:qFormat/>
    <w:rsid w:val="005A7ADD"/>
    <w:rPr>
      <w:i/>
      <w:iCs/>
      <w:color w:val="0F4761" w:themeColor="accent1" w:themeShade="BF"/>
    </w:rPr>
  </w:style>
  <w:style w:type="paragraph" w:styleId="22">
    <w:name w:val="Intense Quote"/>
    <w:basedOn w:val="a"/>
    <w:next w:val="a"/>
    <w:link w:val="23"/>
    <w:uiPriority w:val="30"/>
    <w:qFormat/>
    <w:rsid w:val="005A7A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5A7ADD"/>
    <w:rPr>
      <w:i/>
      <w:iCs/>
      <w:color w:val="0F4761" w:themeColor="accent1" w:themeShade="BF"/>
    </w:rPr>
  </w:style>
  <w:style w:type="character" w:styleId="24">
    <w:name w:val="Intense Reference"/>
    <w:basedOn w:val="a0"/>
    <w:uiPriority w:val="32"/>
    <w:qFormat/>
    <w:rsid w:val="005A7ADD"/>
    <w:rPr>
      <w:b/>
      <w:bCs/>
      <w:smallCaps/>
      <w:color w:val="0F4761" w:themeColor="accent1" w:themeShade="BF"/>
      <w:spacing w:val="5"/>
    </w:rPr>
  </w:style>
  <w:style w:type="paragraph" w:styleId="aa">
    <w:name w:val="Date"/>
    <w:basedOn w:val="a"/>
    <w:next w:val="a"/>
    <w:link w:val="ab"/>
    <w:uiPriority w:val="99"/>
    <w:semiHidden/>
    <w:unhideWhenUsed/>
    <w:rsid w:val="005A7ADD"/>
  </w:style>
  <w:style w:type="character" w:customStyle="1" w:styleId="ab">
    <w:name w:val="日付 (文字)"/>
    <w:basedOn w:val="a0"/>
    <w:link w:val="aa"/>
    <w:uiPriority w:val="99"/>
    <w:semiHidden/>
    <w:rsid w:val="005A7A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5</Pages>
  <Words>235</Words>
  <Characters>1345</Characters>
  <Application>Microsoft Office Word</Application>
  <DocSecurity>0</DocSecurity>
  <Lines>11</Lines>
  <Paragraphs>3</Paragraphs>
  <ScaleCrop>false</ScaleCrop>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イケノウエ カズキ</dc:creator>
  <cp:keywords/>
  <dc:description/>
  <cp:lastModifiedBy>イケノウエ カズキ</cp:lastModifiedBy>
  <cp:revision>2</cp:revision>
  <dcterms:created xsi:type="dcterms:W3CDTF">2024-07-23T04:38:00Z</dcterms:created>
  <dcterms:modified xsi:type="dcterms:W3CDTF">2024-07-23T09:01:00Z</dcterms:modified>
</cp:coreProperties>
</file>