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r>
              <w:t>0–100%, in steps of 5%</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r>
        <w:t>To choose a ringtone, open Ringtone in Settings with green. Use left and right to browse and hear each choice through the C20; the list wraps at both ends. A preview plays for up to ten seconds after a short pause. A waking C20 may take a moment. At zero volume the preview is silent. Press green to save, or red to cancel. An incoming call stops the preview. Nokia remains available if a new sound has not downloaded yet. The administrator can add sounds on the server.</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four round buttons; they hide after five seconds without interaction. The microphone button mutes what the other person hears; a slash means muted. The listening button cycles loudspeaker (sound waves), earpiece (phone icon) and muted sound (crossed speaker), skipping an unavailable earpiece. Microphone and listening mute are independent. Swipe up/down on the video or use the phone volume buttons to adjust listening volume. Swiping briefly shows a percentage. New calls use loudspeaker at the existing call volume. Switch camera alternates front/rear cameras; red hangup ends the call. Your preview preserves camera proportions and follows rotation at bottom right, above visible controls. A pulsing phone indicates outgoing ringing; after answer, Connecting video and a spinner remain until a remote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Green Available means recently active. Blue Try calling means push may work, but availability is unconfirmed. Tap either name to call. Red Offline names cannot start a call. Check sound, moving video, mute, camera switching and hangup in both directions before relying on the phone. The Pi remote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