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Calibri" w:hAnsi="Calibri"/>
          <w:b w:val="0"/>
          <w:i w:val="0"/>
          <w:sz w:val="22"/>
        </w:rPr>
        <w:br/>
        <w:br/>
        <w:br/>
      </w:r>
    </w:p>
    <w:p>
      <w:pPr>
        <w:spacing w:before="0" w:after="120"/>
        <w:jc w:val="center"/>
      </w:pPr>
      <w:r>
        <w:rPr>
          <w:rFonts w:ascii="Calibri" w:hAnsi="Calibri"/>
          <w:b/>
          <w:i w:val="0"/>
          <w:color w:val="0F172A"/>
          <w:sz w:val="36"/>
        </w:rPr>
        <w:t>NASKAH PRESENTASI KELOMPOK (SPEAKING SCRIPT)</w:t>
      </w:r>
    </w:p>
    <w:p>
      <w:pPr>
        <w:spacing w:before="0" w:after="120"/>
        <w:jc w:val="center"/>
      </w:pPr>
      <w:r>
        <w:rPr>
          <w:rFonts w:ascii="Calibri" w:hAnsi="Calibri"/>
          <w:b/>
          <w:i w:val="0"/>
          <w:color w:val="3B82F6"/>
          <w:sz w:val="28"/>
        </w:rPr>
        <w:t>PEMBAGIAN TUGAS PRESENTASI SECARA PROPORSIAL (UPDATE)</w:t>
      </w:r>
    </w:p>
    <w:p>
      <w:pPr>
        <w:spacing w:before="0" w:after="120"/>
        <w:jc w:val="center"/>
      </w:pPr>
      <w:r>
        <w:rPr>
          <w:rFonts w:ascii="Calibri" w:hAnsi="Calibri"/>
          <w:b w:val="0"/>
          <w:i/>
          <w:color w:val="64748B"/>
          <w:sz w:val="22"/>
        </w:rPr>
        <w:t>Tugas SPK SAW Seleksi Supplier - CV Anugerah Mega Makmur Pontianak</w:t>
      </w:r>
    </w:p>
    <w:p>
      <w:pPr>
        <w:spacing w:before="0" w:after="120"/>
        <w:jc w:val="center"/>
      </w:pPr>
      <w:r>
        <w:rPr>
          <w:rFonts w:ascii="Calibri" w:hAnsi="Calibri"/>
          <w:b w:val="0"/>
          <w:i w:val="0"/>
          <w:sz w:val="22"/>
        </w:rPr>
        <w:br/>
        <w:br/>
        <w:br/>
        <w:br/>
        <w:br/>
      </w:r>
    </w:p>
    <w:p>
      <w:pPr>
        <w:spacing w:before="0" w:after="120"/>
        <w:jc w:val="center"/>
      </w:pPr>
      <w:r>
        <w:rPr>
          <w:rFonts w:ascii="Calibri" w:hAnsi="Calibri"/>
          <w:b/>
          <w:i w:val="0"/>
          <w:color w:val="0F172A"/>
          <w:sz w:val="22"/>
        </w:rPr>
        <w:t>Pembagian Peran Pembicara:</w:t>
      </w:r>
    </w:p>
    <w:p>
      <w:pPr>
        <w:spacing w:before="0" w:after="120"/>
        <w:jc w:val="center"/>
      </w:pPr>
      <w:r>
        <w:rPr>
          <w:rFonts w:ascii="Calibri" w:hAnsi="Calibri"/>
          <w:b w:val="0"/>
          <w:i w:val="0"/>
          <w:color w:val="475569"/>
          <w:sz w:val="22"/>
        </w:rPr>
        <w:t>1. JACKSON (Slide 1–3) - Moderator &amp; Latar Belakang</w:t>
        <w:br/>
        <w:t>2. FERDINANDUS ABDIAR (Slide 4–6) - Metodologi &amp; SPK</w:t>
        <w:br/>
        <w:t>3. IRNIAWATI SONIA (Slide 7–8) - Rumus SAW &amp; Bobot</w:t>
        <w:br/>
        <w:t>4. DEIGO JANVIER (Slide 9, 10, 12) - Analisis Data &amp; Perankingan</w:t>
        <w:br/>
        <w:t>5. JHULIO THENDEUX (Slide 11, 13, 14) - Arsitektur Web &amp; Penutup</w:t>
      </w:r>
    </w:p>
    <w:p>
      <w:pPr>
        <w:spacing w:before="0" w:after="120"/>
        <w:jc w:val="center"/>
      </w:pPr>
      <w:r>
        <w:rPr>
          <w:rFonts w:ascii="Calibri" w:hAnsi="Calibri"/>
          <w:b w:val="0"/>
          <w:i w:val="0"/>
          <w:sz w:val="22"/>
        </w:rPr>
        <w:br/>
        <w:br/>
        <w:br/>
        <w:br/>
      </w:r>
    </w:p>
    <w:p>
      <w:pPr>
        <w:spacing w:before="0" w:after="120"/>
        <w:jc w:val="center"/>
      </w:pPr>
      <w:r>
        <w:rPr>
          <w:rFonts w:ascii="Calibri" w:hAnsi="Calibri"/>
          <w:b/>
          <w:i w:val="0"/>
          <w:color w:val="0F172A"/>
          <w:sz w:val="22"/>
        </w:rPr>
        <w:t>PROGRAM STUDI SISTEM INFORMASI</w:t>
        <w:br/>
        <w:t>UNIVERSITAS WIDYA DHARMA PONTIANAK</w:t>
        <w:br/>
        <w:t>2026</w:t>
      </w:r>
    </w:p>
    <w:p>
      <w:r>
        <w:br w:type="page"/>
      </w:r>
    </w:p>
    <w:p>
      <w:pPr>
        <w:pStyle w:val="Heading1"/>
      </w:pPr>
      <w:r>
        <w:t>DRAF NASKAH SLIDE DEMI SLIDE</w:t>
      </w:r>
    </w:p>
    <w:p>
      <w:pPr>
        <w:pStyle w:val="Heading2"/>
      </w:pPr>
      <w:r>
        <w:t>BAGIAN BICARA 1: JACKSON (SLIDE 1 - 3)</w:t>
      </w:r>
    </w:p>
    <w:p>
      <w:pPr>
        <w:spacing w:before="0" w:after="120"/>
        <w:jc w:val="both"/>
      </w:pPr>
      <w:r>
        <w:rPr>
          <w:rFonts w:ascii="Calibri" w:hAnsi="Calibri"/>
          <w:b/>
          <w:i/>
          <w:color w:val="64748B"/>
          <w:sz w:val="22"/>
        </w:rPr>
        <w:t>Peran: Moderator Pembuka, Latar Belakang, &amp; Rumusan Masalah</w:t>
      </w:r>
    </w:p>
    <w:p>
      <w:pPr>
        <w:pStyle w:val="Heading3"/>
      </w:pPr>
      <w:r>
        <w:t>SLIDE 1: Judul Utama &amp; Cover</w:t>
      </w:r>
    </w:p>
    <w:p>
      <w:pPr>
        <w:spacing w:before="0" w:after="120"/>
        <w:jc w:val="both"/>
      </w:pPr>
      <w:r>
        <w:rPr>
          <w:rFonts w:ascii="Calibri" w:hAnsi="Calibri"/>
          <w:b w:val="0"/>
          <w:i/>
          <w:sz w:val="22"/>
        </w:rPr>
        <w:t>"Selamat pagi/siang kami ucapkan kepada Bapak/Ibu Dosen Pengampu dan rekan-rekan mahasiswa sekalian. Terima kasih atas waktu yang diberikan kepada kami. Pada hari ini, kami dari Kelompok 5 akan mempresentasikan hasil laporan tugas Sistem Pendukung Keputusan kami yang berjudul: 'Implementasi Metode Simple Additive Weighting (SAW) untuk Seleksi Supplier Aksesoris Handphone pada CV Anugerah Mega Makmur Pontianak'. Anggota kelompok kami terdiri dari Deigo Janvier, Ferdinandus Abdiar, Irniawati Sonia, saya sendiri Jackson, dan Jhulio Thendeux. Mari kita langsung menuju ke bagian Latar Belakang Masalah."</w:t>
      </w:r>
    </w:p>
    <w:tbl>
      <w:tblPr>
        <w:tblW w:type="auto" w:w="0"/>
        <w:jc w:val="center"/>
        <w:tblLook w:firstColumn="1" w:firstRow="1" w:lastColumn="0" w:lastRow="0" w:noHBand="0" w:noVBand="1" w:val="04A0"/>
      </w:tblPr>
      <w:tblGrid>
        <w:gridCol w:w="8504"/>
      </w:tblGrid>
      <w:tr>
        <w:tc>
          <w:tcPr>
            <w:tcW w:type="dxa" w:w="8504"/>
            <w:shd w:fill="F8FAFC"/>
            <w:tcBorders>
              <w:left w:val="single" w:sz="24" w:space="0" w:color="3B82F6"/>
              <w:top w:val="none"/>
              <w:bottom w:val="none"/>
              <w:right w:val="none"/>
            </w:tcBorders>
          </w:tcPr>
          <w:p>
            <w:pPr>
              <w:spacing w:before="80" w:after="80"/>
            </w:pPr>
            <w:r>
              <w:rPr>
                <w:rFonts w:ascii="Calibri" w:hAnsi="Calibri"/>
                <w:b/>
                <w:i w:val="0"/>
                <w:color w:val="1E293B"/>
                <w:sz w:val="22"/>
              </w:rPr>
              <w:t>📌 Tips untuk Jackson:</w:t>
              <w:br/>
            </w:r>
            <w:r>
              <w:rPr>
                <w:rFonts w:ascii="Calibri" w:hAnsi="Calibri"/>
                <w:b w:val="0"/>
                <w:i/>
                <w:color w:val="475569"/>
                <w:sz w:val="22"/>
              </w:rPr>
              <w:t>Sebagai moderator pembuka, sampaikan salam pembuka dengan suara yang jelas, ramah, dan percaya diri.</w:t>
            </w:r>
          </w:p>
        </w:tc>
      </w:tr>
    </w:tbl>
    <w:p>
      <w:pPr>
        <w:spacing w:after="120"/>
      </w:pPr>
    </w:p>
    <w:p>
      <w:pPr>
        <w:pStyle w:val="Heading3"/>
      </w:pPr>
      <w:r>
        <w:t>SLIDE 2: Latar Belakang Masalah</w:t>
      </w:r>
    </w:p>
    <w:p>
      <w:pPr>
        <w:spacing w:before="0" w:after="120"/>
        <w:jc w:val="both"/>
      </w:pPr>
      <w:r>
        <w:rPr>
          <w:rFonts w:ascii="Calibri" w:hAnsi="Calibri"/>
          <w:b w:val="0"/>
          <w:i/>
          <w:sz w:val="22"/>
        </w:rPr>
        <w:t>"CV Anugerah Mega Makmur merupakan distributor grosir aksesoris handphone yang berbasis di Pontianak. Perusahaan ini bekerja sama dengan kurang lebih 17 supplier aktif untuk menyediakan stok produk seperti charger, casing, dan aksesoris lainnya. Permasalahan utama yang dihadapi perusahaan saat ini adalah proses seleksi supplier yang masih bersifat subjektif, didasarkan pada perkiraan pemilik atau kedekatan personal saja. Akibatnya, keputusan pemilihan supplier menjadi tidak konsisten, tidak memiliki dasar pengukuran yang baku, dan tidak terdokumentasi dengan baik. Oleh karena itu, diperlukan Sistem Pendukung Keputusan (SPK) menggunakan metode Simple Additive Weighting (SAW) untuk membantu perusahaan mengevaluasi supplier secara objektif dan terstruktur."</w:t>
      </w:r>
    </w:p>
    <w:p>
      <w:pPr>
        <w:pStyle w:val="Heading3"/>
      </w:pPr>
      <w:r>
        <w:t>SLIDE 3: Rumusan Masalah &amp; Tujuan Penelitian</w:t>
      </w:r>
    </w:p>
    <w:p>
      <w:pPr>
        <w:spacing w:before="0" w:after="120"/>
        <w:jc w:val="both"/>
      </w:pPr>
      <w:r>
        <w:rPr>
          <w:rFonts w:ascii="Calibri" w:hAnsi="Calibri"/>
          <w:b w:val="0"/>
          <w:i/>
          <w:sz w:val="22"/>
        </w:rPr>
        <w:t xml:space="preserve">"Berdasarkan latar belakang tersebut, rumusan masalah dalam penelitian ini adalah bagaimana menetapkan kriteria dan bobot yang relevan, menerapkan metode SAW untuk perankingan, membangun sistem berbasis web, serta memvalidasi keakuratan sistem dibanding perhitungan manual. Sejalan dengan hal tersebut, tujuan penelitian kami adalah mengidentifikasi bobot kriteria, mengimplementasikan rumus SAW ke dalam aplikasi web menggunakan Next.js dan NestJS, serta memvalidasi keakuratan hitungan sistem agar sesuai dengan perhitungan matematis manual. </w:t>
        <w:br/>
        <w:br/>
        <w:t>Selanjutnya, rekan saya Ferdinandus Abdiar akan menjelaskan bagian batasan masalah, manfaat, dan metodologi penelitian. Kepada Ferdinandus, dipersilakan."</w:t>
      </w:r>
    </w:p>
    <w:tbl>
      <w:tblPr>
        <w:tblW w:type="auto" w:w="0"/>
        <w:jc w:val="center"/>
        <w:tblLook w:firstColumn="1" w:firstRow="1" w:lastColumn="0" w:lastRow="0" w:noHBand="0" w:noVBand="1" w:val="04A0"/>
      </w:tblPr>
      <w:tblGrid>
        <w:gridCol w:w="8504"/>
      </w:tblGrid>
      <w:tr>
        <w:tc>
          <w:tcPr>
            <w:tcW w:type="dxa" w:w="8504"/>
            <w:shd w:fill="F8FAFC"/>
            <w:tcBorders>
              <w:left w:val="single" w:sz="24" w:space="0" w:color="3B82F6"/>
              <w:top w:val="none"/>
              <w:bottom w:val="none"/>
              <w:right w:val="none"/>
            </w:tcBorders>
          </w:tcPr>
          <w:p>
            <w:pPr>
              <w:spacing w:before="80" w:after="80"/>
            </w:pPr>
            <w:r>
              <w:rPr>
                <w:rFonts w:ascii="Calibri" w:hAnsi="Calibri"/>
                <w:b/>
                <w:i w:val="0"/>
                <w:color w:val="1E293B"/>
                <w:sz w:val="22"/>
              </w:rPr>
              <w:t>📌 Tips Transisi Jackson:</w:t>
              <w:br/>
            </w:r>
            <w:r>
              <w:rPr>
                <w:rFonts w:ascii="Calibri" w:hAnsi="Calibri"/>
                <w:b w:val="0"/>
                <w:i/>
                <w:color w:val="475569"/>
                <w:sz w:val="22"/>
              </w:rPr>
              <w:t>Di akhir Slide 3, pastikan Anda menyebutkan nama presenter berikutnya (Ferdinandus Abdiar) agar transisi antar anggota kelompok terkesan profesional.</w:t>
            </w:r>
          </w:p>
        </w:tc>
      </w:tr>
    </w:tbl>
    <w:p>
      <w:pPr>
        <w:spacing w:after="120"/>
      </w:pPr>
    </w:p>
    <w:p>
      <w:pPr>
        <w:pStyle w:val="Heading2"/>
      </w:pPr>
      <w:r>
        <w:t>BAGIAN BICARA 2: FERDINANDUS ABDIAR (SLIDE 4 - 6)</w:t>
      </w:r>
    </w:p>
    <w:p>
      <w:pPr>
        <w:spacing w:before="0" w:after="120"/>
        <w:jc w:val="both"/>
      </w:pPr>
      <w:r>
        <w:rPr>
          <w:rFonts w:ascii="Calibri" w:hAnsi="Calibri"/>
          <w:b/>
          <w:i/>
          <w:color w:val="64748B"/>
          <w:sz w:val="22"/>
        </w:rPr>
        <w:t>Peran: Batasan, Manfaat, Alur Penelitian, &amp; Teori SPK</w:t>
      </w:r>
    </w:p>
    <w:p>
      <w:pPr>
        <w:pStyle w:val="Heading3"/>
      </w:pPr>
      <w:r>
        <w:t>SLIDE 4: Batasan Masalah &amp; Manfaat Penelitian</w:t>
      </w:r>
    </w:p>
    <w:p>
      <w:pPr>
        <w:spacing w:before="0" w:after="120"/>
        <w:jc w:val="both"/>
      </w:pPr>
      <w:r>
        <w:rPr>
          <w:rFonts w:ascii="Calibri" w:hAnsi="Calibri"/>
          <w:b w:val="0"/>
          <w:i/>
          <w:sz w:val="22"/>
        </w:rPr>
        <w:t>"Terima kasih rekan Jackson. Teman-teman dan Bapak/Ibu dosen sekalian, dalam penelitian ini, kami membatasi ruang lingkup pada CV Anugerah Mega Makmur Pontianak dengan menggunakan 5 kriteria penilaian utama ditambah variabel bonus ongkos kirim. Kami menggunakan sampel pengujian sebanyak 5 supplier. Modul sistem yang dibahas dalam laporan ini difokuskan pada modul SPK seleksi supplier, sedangkan modul HRIS lainnya diabaikan karena tidak aktif. Manfaat dari penelitian ini adalah membantu manajemen perusahaan mengambil keputusan pemilihan supplier secara transparan dan objektif, serta memberikan literatur akademis mengenai penerapan metode SAW di dunia industri nyata."</w:t>
      </w:r>
    </w:p>
    <w:p>
      <w:pPr>
        <w:pStyle w:val="Heading3"/>
      </w:pPr>
      <w:r>
        <w:t>SLIDE 5: Metode Penelitian (Alur Penelitian)</w:t>
      </w:r>
    </w:p>
    <w:p>
      <w:pPr>
        <w:spacing w:before="0" w:after="120"/>
        <w:jc w:val="both"/>
      </w:pPr>
      <w:r>
        <w:rPr>
          <w:rFonts w:ascii="Calibri" w:hAnsi="Calibri"/>
          <w:b w:val="0"/>
          <w:i/>
          <w:sz w:val="22"/>
        </w:rPr>
        <w:t>"Metode penelitian kami lakukan secara bertahap seperti yang terlihat pada diagram alir di slide. Pertama, kami melakukan observasi langsung di lapangan untuk memahami alur masuk barang dan kendala seleksi supplier. Kedua, kami mewawancarai pemilik untuk menentukan kriteria dan bobot. Ketiga, kami melakukan studi pustaka untuk memperkuat landasan teori metode SAW. Keempat, kami merancang dan menulis kode program untuk backend REST API NestJS dan frontend Next.js 14. Terakhir, kami menguji akurasi dengan membandingkan perhitungan manual dengan sistem untuk menjamin validitas aplikasi."</w:t>
      </w:r>
    </w:p>
    <w:p>
      <w:pPr>
        <w:pStyle w:val="Heading3"/>
      </w:pPr>
      <w:r>
        <w:t>SLIDE 6: Landasan Teori: SPK &amp; SAW</w:t>
      </w:r>
    </w:p>
    <w:p>
      <w:pPr>
        <w:spacing w:before="0" w:after="120"/>
        <w:jc w:val="both"/>
      </w:pPr>
      <w:r>
        <w:rPr>
          <w:rFonts w:ascii="Calibri" w:hAnsi="Calibri"/>
          <w:b w:val="0"/>
          <w:i/>
          <w:sz w:val="22"/>
        </w:rPr>
        <w:t xml:space="preserve">"Secara teori, Sistem Pendukung Keputusan adalah sistem berbasis komputer yang membantu manajemen menyelesaikan masalah semi-terstruktur dengan menyediakan data dan model matematis. Salah satu metode yang paling efektif untuk masalah dengan banyak alternatif dan kriteria adalah Simple Additive Weighting (SAW) atau penjumlahan terbobot. Konsep utamanya adalah menormalisasi semua rating kinerja alternatif terlebih dahulu agar kriteria dengan satuan berbeda—seperti harga dalam rupiah dan kualitas dalam skala nilai—bisa dibandingkan secara setara dan adil. </w:t>
        <w:br/>
        <w:br/>
        <w:t>Selanjutnya, penjelasan mengenai rumus formulasi matematika SAW dan kriteria bobot akan disampaikan oleh rekan saya Irniawati Sonia. Kepada Irniawati, dipersilakan."</w:t>
      </w:r>
    </w:p>
    <w:tbl>
      <w:tblPr>
        <w:tblW w:type="auto" w:w="0"/>
        <w:jc w:val="center"/>
        <w:tblLook w:firstColumn="1" w:firstRow="1" w:lastColumn="0" w:lastRow="0" w:noHBand="0" w:noVBand="1" w:val="04A0"/>
      </w:tblPr>
      <w:tblGrid>
        <w:gridCol w:w="8504"/>
      </w:tblGrid>
      <w:tr>
        <w:tc>
          <w:tcPr>
            <w:tcW w:type="dxa" w:w="8504"/>
            <w:shd w:fill="F8FAFC"/>
            <w:tcBorders>
              <w:left w:val="single" w:sz="24" w:space="0" w:color="3B82F6"/>
              <w:top w:val="none"/>
              <w:bottom w:val="none"/>
              <w:right w:val="none"/>
            </w:tcBorders>
          </w:tcPr>
          <w:p>
            <w:pPr>
              <w:spacing w:before="80" w:after="80"/>
            </w:pPr>
            <w:r>
              <w:rPr>
                <w:rFonts w:ascii="Calibri" w:hAnsi="Calibri"/>
                <w:b/>
                <w:i w:val="0"/>
                <w:color w:val="1E293B"/>
                <w:sz w:val="22"/>
              </w:rPr>
              <w:t>📌 Tips Transisi Ferdinandus:</w:t>
              <w:br/>
            </w:r>
            <w:r>
              <w:rPr>
                <w:rFonts w:ascii="Calibri" w:hAnsi="Calibri"/>
                <w:b w:val="0"/>
                <w:i/>
                <w:color w:val="475569"/>
                <w:sz w:val="22"/>
              </w:rPr>
              <w:t>Akhiri bagian Anda dengan mengundang Irniawati Sonia untuk memaparkan materi berikutnya.</w:t>
            </w:r>
          </w:p>
        </w:tc>
      </w:tr>
    </w:tbl>
    <w:p>
      <w:pPr>
        <w:spacing w:after="120"/>
      </w:pPr>
    </w:p>
    <w:p>
      <w:pPr>
        <w:pStyle w:val="Heading2"/>
      </w:pPr>
      <w:r>
        <w:t>BAGIAN BICARA 3: IRNIAWATI SONIA (SLIDE 7 - 8)</w:t>
      </w:r>
    </w:p>
    <w:p>
      <w:pPr>
        <w:spacing w:before="0" w:after="120"/>
        <w:jc w:val="both"/>
      </w:pPr>
      <w:r>
        <w:rPr>
          <w:rFonts w:ascii="Calibri" w:hAnsi="Calibri"/>
          <w:b/>
          <w:i/>
          <w:color w:val="64748B"/>
          <w:sz w:val="22"/>
        </w:rPr>
        <w:t>Peran: Rumus Formulasi SAW &amp; Pembobotan Kriteria</w:t>
      </w:r>
    </w:p>
    <w:p>
      <w:pPr>
        <w:pStyle w:val="Heading3"/>
      </w:pPr>
      <w:r>
        <w:t>SLIDE 7: Formulasi Perhitungan Metode SAW</w:t>
      </w:r>
    </w:p>
    <w:p>
      <w:pPr>
        <w:spacing w:before="0" w:after="120"/>
        <w:jc w:val="both"/>
      </w:pPr>
      <w:r>
        <w:rPr>
          <w:rFonts w:ascii="Calibri" w:hAnsi="Calibri"/>
          <w:b w:val="0"/>
          <w:i/>
          <w:sz w:val="22"/>
        </w:rPr>
        <w:t>"Terima kasih rekan Ferdinandus. Berikut adalah formula matematis yang kami gunakan. Proses pertama adalah normalisasi matriks rij. Untuk kriteria benefit—yang artinya semakin besar nilainya semakin baik—kami membagi nilai alternatif xij dengan nilai maksimum. Sebaliknya, untuk kriteria cost—seperti harga, di mana semakin kecil nilainya semakin baik—kami membagi nilai minimum dengan nilai alternatif xij. Setelah rij diperoleh, skor preferensi Vi dihitung dengan mengalikan bobot kriteria wj dengan rij. Yang menarik dalam penelitian ini, kami menambahkan konstanta Bi sebesar 0,05 apabila supplier menanggung ongkos kirim. Nilai threshold kelulusan yang ditetapkan adalah 0,75, di mana alternatif dengan nilai Vi lebih besar atau sama dengan 0,75 akan direkomendasikan kepada pemilik."</w:t>
      </w:r>
    </w:p>
    <w:p>
      <w:pPr>
        <w:pStyle w:val="Heading3"/>
      </w:pPr>
      <w:r>
        <w:t>SLIDE 8: Identifikasi Kriteria dan Bobot Penilaian</w:t>
      </w:r>
    </w:p>
    <w:p>
      <w:pPr>
        <w:spacing w:before="0" w:after="120"/>
        <w:jc w:val="both"/>
      </w:pPr>
      <w:r>
        <w:rPr>
          <w:rFonts w:ascii="Calibri" w:hAnsi="Calibri"/>
          <w:b w:val="0"/>
          <w:i/>
          <w:sz w:val="22"/>
        </w:rPr>
        <w:t xml:space="preserve">"Berdasarkan hasil wawancara dengan pemilik CV AMM, kami menetapkan 5 kriteria penilaian: Pertama, Harga dengan bobot 30% dan berjenis Cost. Kedua, Kualitas dengan bobot 30% berjenis Benefit. Ini membuktikan perusahaan memprioritaskan supplier murah namun tetap berkualitas tinggi. Kriteria ketiga adalah Pengiriman dengan bobot 20%, disusul Layanan dan Kapasitas masing-masing 10%. Terakhir adalah bonus poin sebesar 0.05 apabila supplier memiliki fasilitas menanggung ongkos kirim. Seluruh bobot standar jika ditotal berjumlah 100% atau bernilai 1.0. </w:t>
        <w:br/>
        <w:br/>
        <w:t>Selanjutnya, rekan saya Deigo Janvier akan mendemonstrasikan perhitungan manual dan perankingan data supplier. Kepada Deigo, dipersilakan."</w:t>
      </w:r>
    </w:p>
    <w:tbl>
      <w:tblPr>
        <w:tblW w:type="auto" w:w="0"/>
        <w:jc w:val="center"/>
        <w:tblLook w:firstColumn="1" w:firstRow="1" w:lastColumn="0" w:lastRow="0" w:noHBand="0" w:noVBand="1" w:val="04A0"/>
      </w:tblPr>
      <w:tblGrid>
        <w:gridCol w:w="8504"/>
      </w:tblGrid>
      <w:tr>
        <w:tc>
          <w:tcPr>
            <w:tcW w:type="dxa" w:w="8504"/>
            <w:shd w:fill="F8FAFC"/>
            <w:tcBorders>
              <w:left w:val="single" w:sz="24" w:space="0" w:color="3B82F6"/>
              <w:top w:val="none"/>
              <w:bottom w:val="none"/>
              <w:right w:val="none"/>
            </w:tcBorders>
          </w:tcPr>
          <w:p>
            <w:pPr>
              <w:spacing w:before="80" w:after="80"/>
            </w:pPr>
            <w:r>
              <w:rPr>
                <w:rFonts w:ascii="Calibri" w:hAnsi="Calibri"/>
                <w:b/>
                <w:i w:val="0"/>
                <w:color w:val="1E293B"/>
                <w:sz w:val="22"/>
              </w:rPr>
              <w:t>📌 Tips Transisi Irniawati:</w:t>
              <w:br/>
            </w:r>
            <w:r>
              <w:rPr>
                <w:rFonts w:ascii="Calibri" w:hAnsi="Calibri"/>
                <w:b w:val="0"/>
                <w:i/>
                <w:color w:val="475569"/>
                <w:sz w:val="22"/>
              </w:rPr>
              <w:t>Sebutkan nama Deigo Janvier untuk melanjutkan sesi data alternatif.</w:t>
            </w:r>
          </w:p>
        </w:tc>
      </w:tr>
    </w:tbl>
    <w:p>
      <w:pPr>
        <w:spacing w:after="120"/>
      </w:pPr>
    </w:p>
    <w:p>
      <w:pPr>
        <w:pStyle w:val="Heading2"/>
      </w:pPr>
      <w:r>
        <w:t>BAGIAN BICARA 4: DEIGO JANVIER (SLIDE 9, 10, 12)</w:t>
      </w:r>
    </w:p>
    <w:p>
      <w:pPr>
        <w:spacing w:before="0" w:after="120"/>
        <w:jc w:val="both"/>
      </w:pPr>
      <w:r>
        <w:rPr>
          <w:rFonts w:ascii="Calibri" w:hAnsi="Calibri"/>
          <w:b/>
          <w:i/>
          <w:color w:val="64748B"/>
          <w:sz w:val="22"/>
        </w:rPr>
        <w:t>Peran: Data Alternatif, Hasil Perankingan, &amp; Validasi Manual vs Web</w:t>
      </w:r>
    </w:p>
    <w:p>
      <w:pPr>
        <w:pStyle w:val="Heading3"/>
      </w:pPr>
      <w:r>
        <w:t>SLIDE 9: Data Alternatif Supplier (Sampel Pengujian)</w:t>
      </w:r>
    </w:p>
    <w:p>
      <w:pPr>
        <w:spacing w:before="0" w:after="120"/>
        <w:jc w:val="both"/>
      </w:pPr>
      <w:r>
        <w:rPr>
          <w:rFonts w:ascii="Calibri" w:hAnsi="Calibri"/>
          <w:b w:val="0"/>
          <w:i/>
          <w:sz w:val="22"/>
        </w:rPr>
        <w:t>"Terima kasih rekan Irniawati. Untuk memvalidasi metode ini, kami mengambil sampel data 5 supplier mitra perusahaan. Setiap kriteria kami nilai dalam skala 1 sampai 10 berdasarkan penilaian pemilik. Seperti terlihat pada tabel, Pontianak Mobile Grosir memiliki nilai Harga 9,1 (relatif mahal) namun Kapasitasnya sangat tinggi yaitu 9,2. Khatulistiwa Gadget memiliki nilai Kualitas 9,3 dan menanggung ongkos kirim (status Ya). Sedangkan JBL Audio Partner memiliki nilai Harga terendah yaitu 8,0 (yang artinya paling murah). Data nilai mentah ini selanjutnya kami konversi ke skala 0-1 dengan membaginya dengan nilai 10 agar siap diproses di perhitungan SAW."</w:t>
      </w:r>
    </w:p>
    <w:p>
      <w:pPr>
        <w:pStyle w:val="Heading3"/>
      </w:pPr>
      <w:r>
        <w:t>SLIDE 10: Hasil Perankingan &amp; Status Rekomendasi</w:t>
      </w:r>
    </w:p>
    <w:p>
      <w:pPr>
        <w:spacing w:before="0" w:after="120"/>
        <w:jc w:val="both"/>
      </w:pPr>
      <w:r>
        <w:rPr>
          <w:rFonts w:ascii="Calibri" w:hAnsi="Calibri"/>
          <w:b w:val="0"/>
          <w:i/>
          <w:sz w:val="22"/>
        </w:rPr>
        <w:t>"Ini adalah hasil akhir kalkulasi perankingan. Setelah melalui proses normalisasi dan pembobotan serta penambahan bonus ongkir, Khatulistiwa Gadget Supply menempati peringkat pertama dengan skor 1,0142 dan berstatus Direkomendasikan. Skor di atas 1,0 diperoleh karena adanya tambahan bonus ongkir sebesar 0,05. Di peringkat kedua ada Borneo Tech Distributor dengan skor 0,9677, diikuti JBL Audio Partner, Mega Jaya Cellular, dan Pontianak Mobile Grosir. Menariknya, seluruh supplier sampel berada di atas threshold kelayakan awal sebesar 0,75, sehingga kelimanya dinyatakan layak direkomendasikan, namun dengan prioritas urutan ranking yang jelas."</w:t>
      </w:r>
    </w:p>
    <w:p>
      <w:pPr>
        <w:pStyle w:val="Heading3"/>
      </w:pPr>
      <w:r>
        <w:t>SLIDE 12: Pengujian &amp; Validasi Hasil (Sistem vs Manual)</w:t>
      </w:r>
    </w:p>
    <w:p>
      <w:pPr>
        <w:spacing w:before="0" w:after="120"/>
        <w:jc w:val="both"/>
      </w:pPr>
      <w:r>
        <w:rPr>
          <w:rFonts w:ascii="Calibri" w:hAnsi="Calibri"/>
          <w:b w:val="0"/>
          <w:i/>
          <w:sz w:val="22"/>
        </w:rPr>
        <w:t xml:space="preserve">"Untuk membuktikan bahwa sistem kami tidak mengalami kesalahan logika pemrograman dalam kalkulasi matematika, kami melakukan pengujian validasi. Kami membandingkan hasil skor yang dikeluarkan oleh sistem web kami dengan hasil perhitungan manual di spreadsheet. Seperti yang Bapak/Ibu Dosen dan rekan-rekan lihat pada tabel perbandingan di slide, selisih skor pada kelima supplier adalah 0,0000. Ini membuktikan bahwa algoritma kalkulasi SAW di backend NestJS kami 100% akurat dan sesuai dengan landasan teori matematika SAW yang valid. </w:t>
        <w:br/>
        <w:br/>
        <w:t>Selanjutnya, rekan saya Jhulio Thendeux akan menjelaskan arsitektur sistem web, kesimpulan, dan menutup presentasi ini. Kepada Jhulio, dipersilakan."</w:t>
      </w:r>
    </w:p>
    <w:tbl>
      <w:tblPr>
        <w:tblW w:type="auto" w:w="0"/>
        <w:jc w:val="center"/>
        <w:tblLook w:firstColumn="1" w:firstRow="1" w:lastColumn="0" w:lastRow="0" w:noHBand="0" w:noVBand="1" w:val="04A0"/>
      </w:tblPr>
      <w:tblGrid>
        <w:gridCol w:w="8504"/>
      </w:tblGrid>
      <w:tr>
        <w:tc>
          <w:tcPr>
            <w:tcW w:type="dxa" w:w="8504"/>
            <w:shd w:fill="F8FAFC"/>
            <w:tcBorders>
              <w:left w:val="single" w:sz="24" w:space="0" w:color="3B82F6"/>
              <w:top w:val="none"/>
              <w:bottom w:val="none"/>
              <w:right w:val="none"/>
            </w:tcBorders>
          </w:tcPr>
          <w:p>
            <w:pPr>
              <w:spacing w:before="80" w:after="80"/>
            </w:pPr>
            <w:r>
              <w:rPr>
                <w:rFonts w:ascii="Calibri" w:hAnsi="Calibri"/>
                <w:b/>
                <w:i w:val="0"/>
                <w:color w:val="1E293B"/>
                <w:sz w:val="22"/>
              </w:rPr>
              <w:t>📌 Tips untuk Deigo:</w:t>
              <w:br/>
            </w:r>
            <w:r>
              <w:rPr>
                <w:rFonts w:ascii="Calibri" w:hAnsi="Calibri"/>
                <w:b w:val="0"/>
                <w:i/>
                <w:color w:val="475569"/>
                <w:sz w:val="22"/>
              </w:rPr>
              <w:t>Tunjukkan nilai selisih 0,0000 dengan percaya diri. Nilai presisi ini adalah kunci kesuksesan verifikasi.</w:t>
            </w:r>
          </w:p>
        </w:tc>
      </w:tr>
    </w:tbl>
    <w:p>
      <w:pPr>
        <w:spacing w:after="120"/>
      </w:pPr>
    </w:p>
    <w:p>
      <w:pPr>
        <w:pStyle w:val="Heading2"/>
      </w:pPr>
      <w:r>
        <w:t>BAGIAN BICARA 5: JHULIO THENDEUX (SLIDE 11, 13, 14)</w:t>
      </w:r>
    </w:p>
    <w:p>
      <w:pPr>
        <w:spacing w:before="0" w:after="120"/>
        <w:jc w:val="both"/>
      </w:pPr>
      <w:r>
        <w:rPr>
          <w:rFonts w:ascii="Calibri" w:hAnsi="Calibri"/>
          <w:b/>
          <w:i/>
          <w:color w:val="64748B"/>
          <w:sz w:val="22"/>
        </w:rPr>
        <w:t>Peran: Arsitektur Web, Kesimpulan, Future Works, &amp; Tanya Jawab</w:t>
      </w:r>
    </w:p>
    <w:p>
      <w:pPr>
        <w:pStyle w:val="Heading3"/>
      </w:pPr>
      <w:r>
        <w:t>SLIDE 11: Arsitektur &amp; Spesifikasi Sistem Web</w:t>
      </w:r>
    </w:p>
    <w:p>
      <w:pPr>
        <w:spacing w:before="0" w:after="120"/>
        <w:jc w:val="both"/>
      </w:pPr>
      <w:r>
        <w:rPr>
          <w:rFonts w:ascii="Calibri" w:hAnsi="Calibri"/>
          <w:b w:val="0"/>
          <w:i/>
          <w:sz w:val="22"/>
        </w:rPr>
        <w:t>"Terima kasih rekan Deigo. Selanjutnya, kami mengimplementasikan model perhitungan ini ke dalam sistem aplikasi berbasis web. Kami membagi sistem menjadi tiga lapis utama. Di sisi Frontend, kami menggunakan Next.js 14 dengan Tailwind CSS dan shadcn/ui untuk menghasilkan antarmuka pengguna yang modern dan responsif. Di sisi Backend, kami membangun REST API menggunakan NestJS yang aman dan terstruktur dengan autentikasi JWT. Di lapisan database, kami menggunakan database relasional PostgreSQL yang dihosting di Supabase, di mana koneksi dan manipulasi datanya ditangani secara andal oleh Prisma ORM. Fitur utama aplikasi meliputi Dashboard Ringkasan, CRUD Data Supplier, Tampilan Kriteria, dan halaman Evaluasi otomatis."</w:t>
      </w:r>
    </w:p>
    <w:p>
      <w:pPr>
        <w:pStyle w:val="Heading3"/>
      </w:pPr>
      <w:r>
        <w:t>SLIDE 13: Kesimpulan &amp; Pengembangan Selanjutnya</w:t>
      </w:r>
    </w:p>
    <w:p>
      <w:pPr>
        <w:spacing w:before="0" w:after="120"/>
        <w:jc w:val="both"/>
      </w:pPr>
      <w:r>
        <w:rPr>
          <w:rFonts w:ascii="Calibri" w:hAnsi="Calibri"/>
          <w:b w:val="0"/>
          <w:i/>
          <w:sz w:val="22"/>
        </w:rPr>
        <w:t>"Sebagai kesimpulan dari penelitian kelompok kami, pertama, metode SAW berhasil diterapkan untuk membantu CV Anugerah Mega Makmur menyeleksi supplier secara lebih objektif dan terukur. Kedua, penggunaan arsitektur web modern Next.js dan NestJS mempermudah operasional perusahaan dalam mendokumentasikan hasil evaluasi. Dan ketiga, hasil perhitungan sistem terbukti 100% akurat dibanding hitungan manual. Untuk pengembangan selanjutnya atau future works, sistem ini dapat ditingkatkan dengan menambahkan kriteria kualitatif lain seperti garansi dan reputasi supplier, integrasi dengan data stok gudang riil, serta penambahan grafik analisis visual dan fitur ekspor laporan ke format PDF atau Excel."</w:t>
      </w:r>
    </w:p>
    <w:p>
      <w:pPr>
        <w:pStyle w:val="Heading3"/>
      </w:pPr>
      <w:r>
        <w:t>SLIDE 14: Slide Penutup (Terima Kasih)</w:t>
      </w:r>
    </w:p>
    <w:p>
      <w:pPr>
        <w:spacing w:before="0" w:after="120"/>
        <w:jc w:val="both"/>
      </w:pPr>
      <w:r>
        <w:rPr>
          <w:rFonts w:ascii="Calibri" w:hAnsi="Calibri"/>
          <w:b w:val="0"/>
          <w:i/>
          <w:sz w:val="22"/>
        </w:rPr>
        <w:t>"Sekian presentasi dari kelompok kami mengenai implementasi SPK dengan metode SAW pada CV Anugerah Mega Makmur. Kami sangat berterima kasih atas perhatian Bapak/Ibu Dosen dan rekan-rekan mahasiswa sekalian. Sekarang, kami persilakan kepada Bapak/Ibu Dosen serta teman-teman apabila ada pertanyaan, kritik, atau saran yang membangun untuk kelompok kami. Sesi tanya jawab kami buka. Terima kasih."</w:t>
      </w:r>
    </w:p>
    <w:tbl>
      <w:tblPr>
        <w:tblW w:type="auto" w:w="0"/>
        <w:jc w:val="center"/>
        <w:tblLook w:firstColumn="1" w:firstRow="1" w:lastColumn="0" w:lastRow="0" w:noHBand="0" w:noVBand="1" w:val="04A0"/>
      </w:tblPr>
      <w:tblGrid>
        <w:gridCol w:w="8504"/>
      </w:tblGrid>
      <w:tr>
        <w:tc>
          <w:tcPr>
            <w:tcW w:type="dxa" w:w="8504"/>
            <w:shd w:fill="F8FAFC"/>
            <w:tcBorders>
              <w:left w:val="single" w:sz="24" w:space="0" w:color="3B82F6"/>
              <w:top w:val="none"/>
              <w:bottom w:val="none"/>
              <w:right w:val="none"/>
            </w:tcBorders>
          </w:tcPr>
          <w:p>
            <w:pPr>
              <w:spacing w:before="80" w:after="80"/>
            </w:pPr>
            <w:r>
              <w:rPr>
                <w:rFonts w:ascii="Calibri" w:hAnsi="Calibri"/>
                <w:b/>
                <w:i w:val="0"/>
                <w:color w:val="1E293B"/>
                <w:sz w:val="22"/>
              </w:rPr>
              <w:t>📌 Tips untuk Jhulio:</w:t>
              <w:br/>
            </w:r>
            <w:r>
              <w:rPr>
                <w:rFonts w:ascii="Calibri" w:hAnsi="Calibri"/>
                <w:b w:val="0"/>
                <w:i/>
                <w:color w:val="475569"/>
                <w:sz w:val="22"/>
              </w:rPr>
              <w:t>Pimpin sesi tanya jawab dengan sopan. Catat pertanyaan dosen dan diskusikan dengan kelompok sebelum menjawab.</w:t>
            </w:r>
          </w:p>
        </w:tc>
      </w:tr>
    </w:tbl>
    <w:p>
      <w:pPr>
        <w:spacing w:after="120"/>
      </w:pPr>
    </w:p>
    <w:sectPr w:rsidR="00FC693F" w:rsidRPr="0006063C" w:rsidSect="00034616">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ind w:firstLine="0"/>
      <w:outlineLvl w:val="0"/>
    </w:pPr>
    <w:rPr>
      <w:rFonts w:asciiTheme="majorHAnsi" w:eastAsiaTheme="majorEastAsia" w:hAnsiTheme="majorHAnsi" w:cstheme="majorBidi" w:ascii="Calibri" w:hAnsi="Calibri"/>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40" w:after="80"/>
      <w:ind w:firstLine="0"/>
      <w:outlineLvl w:val="1"/>
    </w:pPr>
    <w:rPr>
      <w:rFonts w:asciiTheme="majorHAnsi" w:eastAsiaTheme="majorEastAsia" w:hAnsiTheme="majorHAnsi" w:cstheme="majorBidi" w:ascii="Calibri" w:hAnsi="Calibri"/>
      <w:b/>
      <w:bCs/>
      <w:color w:val="1E293B"/>
      <w:sz w:val="28"/>
      <w:szCs w:val="26"/>
    </w:rPr>
  </w:style>
  <w:style w:type="paragraph" w:styleId="Heading3">
    <w:name w:val="heading 3"/>
    <w:basedOn w:val="Normal"/>
    <w:next w:val="Normal"/>
    <w:link w:val="Heading3Char"/>
    <w:uiPriority w:val="9"/>
    <w:unhideWhenUsed/>
    <w:qFormat/>
    <w:rsid w:val="00FC693F"/>
    <w:pPr>
      <w:keepNext/>
      <w:keepLines/>
      <w:spacing w:before="120" w:after="80"/>
      <w:ind w:firstLine="0"/>
      <w:outlineLvl w:val="2"/>
    </w:pPr>
    <w:rPr>
      <w:rFonts w:asciiTheme="majorHAnsi" w:eastAsiaTheme="majorEastAsia" w:hAnsiTheme="majorHAnsi" w:cstheme="majorBidi" w:ascii="Calibri" w:hAnsi="Calibri"/>
      <w:b/>
      <w:bCs/>
      <w:color w:val="3B82F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