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val="0"/>
          <w:i w:val="0"/>
          <w:sz w:val="22"/>
        </w:rPr>
        <w:br/>
        <w:br/>
        <w:br/>
      </w:r>
    </w:p>
    <w:p>
      <w:pPr>
        <w:spacing w:before="0" w:after="120"/>
        <w:jc w:val="center"/>
      </w:pPr>
      <w:r>
        <w:rPr>
          <w:rFonts w:ascii="Calibri" w:hAnsi="Calibri"/>
          <w:b/>
          <w:i w:val="0"/>
          <w:color w:val="0F172A"/>
          <w:sz w:val="36"/>
        </w:rPr>
        <w:t>PANDUAN STRATEGIS &amp; TIPS SUKSES PRESENTASI</w:t>
      </w:r>
    </w:p>
    <w:p>
      <w:pPr>
        <w:spacing w:before="0" w:after="120"/>
        <w:jc w:val="center"/>
      </w:pPr>
      <w:r>
        <w:rPr>
          <w:rFonts w:ascii="Calibri" w:hAnsi="Calibri"/>
          <w:b/>
          <w:i w:val="0"/>
          <w:color w:val="3B82F6"/>
          <w:sz w:val="28"/>
        </w:rPr>
        <w:t>KONSEP KUNCI SEBELUM PRESENTASI &amp; DEMO WEB</w:t>
      </w:r>
    </w:p>
    <w:p>
      <w:pPr>
        <w:spacing w:before="0" w:after="120"/>
        <w:jc w:val="center"/>
      </w:pPr>
      <w:r>
        <w:rPr>
          <w:rFonts w:ascii="Calibri" w:hAnsi="Calibri"/>
          <w:b w:val="0"/>
          <w:i/>
          <w:color w:val="64748B"/>
          <w:sz w:val="22"/>
        </w:rPr>
        <w:t>Tugas SPK SAW Seleksi Supplier - CV Anugerah Mega Makmur Pontianak</w:t>
      </w:r>
    </w:p>
    <w:p>
      <w:pPr>
        <w:spacing w:before="0" w:after="120"/>
        <w:jc w:val="center"/>
      </w:pPr>
      <w:r>
        <w:rPr>
          <w:rFonts w:ascii="Calibri" w:hAnsi="Calibri"/>
          <w:b w:val="0"/>
          <w:i w:val="0"/>
          <w:sz w:val="22"/>
        </w:rPr>
        <w:br/>
        <w:br/>
        <w:br/>
        <w:br/>
        <w:br/>
      </w:r>
    </w:p>
    <w:p>
      <w:pPr>
        <w:spacing w:before="0" w:after="120"/>
        <w:jc w:val="center"/>
      </w:pPr>
      <w:r>
        <w:rPr>
          <w:rFonts w:ascii="Calibri" w:hAnsi="Calibri"/>
          <w:b/>
          <w:i w:val="0"/>
          <w:color w:val="0F172A"/>
          <w:sz w:val="22"/>
        </w:rPr>
        <w:t>Anggota Kelompok 5 (Updated Swap):</w:t>
      </w:r>
    </w:p>
    <w:p>
      <w:pPr>
        <w:spacing w:before="0" w:after="120"/>
        <w:jc w:val="center"/>
      </w:pPr>
      <w:r>
        <w:rPr>
          <w:rFonts w:ascii="Calibri" w:hAnsi="Calibri"/>
          <w:b w:val="0"/>
          <w:i w:val="0"/>
          <w:color w:val="475569"/>
          <w:sz w:val="22"/>
        </w:rPr>
        <w:t>Jackson (Presenter 1) • Ferdinandus Abdiar (Presenter 2) • Irniawati Sonia (Presenter 3) • Deigo Janvier (Presenter 4) • Jhulio Thendeux (Presenter 5)</w:t>
      </w:r>
    </w:p>
    <w:p>
      <w:pPr>
        <w:spacing w:before="0" w:after="120"/>
        <w:jc w:val="center"/>
      </w:pPr>
      <w:r>
        <w:rPr>
          <w:rFonts w:ascii="Calibri" w:hAnsi="Calibri"/>
          <w:b w:val="0"/>
          <w:i w:val="0"/>
          <w:sz w:val="22"/>
        </w:rPr>
        <w:br/>
        <w:br/>
        <w:br/>
        <w:br/>
      </w:r>
    </w:p>
    <w:p>
      <w:pPr>
        <w:spacing w:before="0" w:after="120"/>
        <w:jc w:val="center"/>
      </w:pPr>
      <w:r>
        <w:rPr>
          <w:rFonts w:ascii="Calibri" w:hAnsi="Calibri"/>
          <w:b/>
          <w:i w:val="0"/>
          <w:color w:val="0F172A"/>
          <w:sz w:val="22"/>
        </w:rPr>
        <w:t>PROGRAM STUDI SISTEM INFORMASI</w:t>
        <w:br/>
        <w:t>UNIVERSITAS WIDYA DHARMA PONTIANAK</w:t>
        <w:br/>
        <w:t>2026</w:t>
      </w:r>
    </w:p>
    <w:p>
      <w:r>
        <w:br w:type="page"/>
      </w:r>
    </w:p>
    <w:p>
      <w:pPr>
        <w:pStyle w:val="Heading1"/>
      </w:pPr>
      <w:r>
        <w:t>KONSEP UTAMA YANG WAJIB DIPAHAMI SEBELUM PRESENTASI</w:t>
      </w:r>
    </w:p>
    <w:p>
      <w:pPr>
        <w:spacing w:before="0" w:after="120"/>
        <w:jc w:val="both"/>
      </w:pPr>
      <w:r>
        <w:rPr>
          <w:rFonts w:ascii="Calibri" w:hAnsi="Calibri"/>
          <w:b w:val="0"/>
          <w:i w:val="0"/>
          <w:sz w:val="22"/>
        </w:rPr>
        <w:t>Dosen penguji SPK akan menilai pemahaman teoritis kelompok Anda. Berikut adalah konsep kunci yang wajib dipahami di luar kepala oleh seluruh anggota:</w:t>
      </w:r>
    </w:p>
    <w:p>
      <w:pPr>
        <w:pStyle w:val="ListBullet"/>
        <w:spacing w:after="80"/>
      </w:pPr>
      <w:r>
        <w:rPr>
          <w:rFonts w:ascii="Calibri" w:hAnsi="Calibri"/>
          <w:b/>
          <w:i w:val="0"/>
          <w:sz w:val="22"/>
        </w:rPr>
        <w:t xml:space="preserve">Konsep Dasar Metode SAW: </w:t>
      </w:r>
      <w:r>
        <w:rPr>
          <w:rFonts w:ascii="Calibri" w:hAnsi="Calibri"/>
          <w:b w:val="0"/>
          <w:i w:val="0"/>
          <w:sz w:val="22"/>
        </w:rPr>
        <w:t>Metode SAW beroperasi dengan menjumlahkan rating kinerja ternormalisasi dari setiap alternatif pada semua kriteria setelah dikalikan dengan bobot masing-masing.</w:t>
      </w:r>
    </w:p>
    <w:p>
      <w:pPr>
        <w:pStyle w:val="ListBullet"/>
        <w:spacing w:after="80"/>
      </w:pPr>
      <w:r>
        <w:rPr>
          <w:rFonts w:ascii="Calibri" w:hAnsi="Calibri"/>
          <w:b/>
          <w:i w:val="0"/>
          <w:sz w:val="22"/>
        </w:rPr>
        <w:t xml:space="preserve">Mengapa Perlu Normalisasi: </w:t>
      </w:r>
      <w:r>
        <w:rPr>
          <w:rFonts w:ascii="Calibri" w:hAnsi="Calibri"/>
          <w:b w:val="0"/>
          <w:i w:val="0"/>
          <w:sz w:val="22"/>
        </w:rPr>
        <w:t>Normalisasi membagi data mentah agar rentang nilainya setara (0 sampai 1). Formula normalisasi benefit (semakin besar semakin baik) adalah nilai/maksimum, sedangkan cost (semakin kecil semakin baik) adalah minimum/nilai.</w:t>
      </w:r>
    </w:p>
    <w:p>
      <w:pPr>
        <w:pStyle w:val="ListBullet"/>
        <w:spacing w:after="80"/>
      </w:pPr>
      <w:r>
        <w:rPr>
          <w:rFonts w:ascii="Calibri" w:hAnsi="Calibri"/>
          <w:b/>
          <w:i w:val="0"/>
          <w:sz w:val="22"/>
        </w:rPr>
        <w:t xml:space="preserve">Pembagian Cost vs Benefit: </w:t>
      </w:r>
      <w:r>
        <w:rPr>
          <w:rFonts w:ascii="Calibri" w:hAnsi="Calibri"/>
          <w:b w:val="0"/>
          <w:i w:val="0"/>
          <w:sz w:val="22"/>
        </w:rPr>
        <w:t>Kriteria Harga adalah Cost (karena CV AMM mencari harga termurah), sedangkan Kualitas, Pengiriman, Layanan, dan Kapasitas adalah Benefit.</w:t>
      </w:r>
    </w:p>
    <w:p>
      <w:pPr>
        <w:pStyle w:val="ListBullet"/>
        <w:spacing w:after="80"/>
      </w:pPr>
      <w:r>
        <w:rPr>
          <w:rFonts w:ascii="Calibri" w:hAnsi="Calibri"/>
          <w:b/>
          <w:i w:val="0"/>
          <w:sz w:val="22"/>
        </w:rPr>
        <w:t xml:space="preserve">Arsitektur Client-Server: </w:t>
      </w:r>
      <w:r>
        <w:rPr>
          <w:rFonts w:ascii="Calibri" w:hAnsi="Calibri"/>
          <w:b w:val="0"/>
          <w:i w:val="0"/>
          <w:sz w:val="22"/>
        </w:rPr>
        <w:t>Sistem Next.js dan NestJS berjalan terpisah. Next.js (Frontend) mengirimkan data ke NestJS (Backend) melalui format JSON menggunakan HTTP REST API. Kalkulasi SAW dilakukan di sisi backend untuk menjamin keamanan dan efisiensi data.</w:t>
      </w:r>
    </w:p>
    <w:p>
      <w:pPr>
        <w:pStyle w:val="ListBullet"/>
        <w:spacing w:after="80"/>
      </w:pPr>
      <w:r>
        <w:rPr>
          <w:rFonts w:ascii="Calibri" w:hAnsi="Calibri"/>
          <w:b/>
          <w:i w:val="0"/>
          <w:sz w:val="22"/>
        </w:rPr>
        <w:t xml:space="preserve">Penyimpanan Database &amp; ORM: </w:t>
      </w:r>
      <w:r>
        <w:rPr>
          <w:rFonts w:ascii="Calibri" w:hAnsi="Calibri"/>
          <w:b w:val="0"/>
          <w:i w:val="0"/>
          <w:sz w:val="22"/>
        </w:rPr>
        <w:t>PostgreSQL menyimpan data supplier dan hasil keputusan secara permanen di cloud Supabase. NestJS menggunakan Prisma ORM untuk melakukan manipulasi database (CRUD) tanpa perlu menulis query SQL mentah.</w:t>
      </w:r>
    </w:p>
    <w:p>
      <w:pPr>
        <w:pStyle w:val="Heading2"/>
      </w:pPr>
      <w:r>
        <w:t>CHECKLIST DAN PERSIAPAN DEMO APLIKASI WEB</w:t>
      </w:r>
    </w:p>
    <w:p>
      <w:pPr>
        <w:spacing w:before="0" w:after="120"/>
        <w:jc w:val="both"/>
      </w:pPr>
      <w:r>
        <w:rPr>
          <w:rFonts w:ascii="Calibri" w:hAnsi="Calibri"/>
          <w:b w:val="0"/>
          <w:i w:val="0"/>
          <w:sz w:val="22"/>
        </w:rPr>
        <w:t>Guna menghindari insiden 'error di depan kelas' yang bisa menjatuhkan nilai kelompok Anda, pastikan Anda melakukan checklist persiapan demo ini:</w:t>
      </w:r>
    </w:p>
    <w:p>
      <w:pPr>
        <w:pStyle w:val="ListBullet"/>
        <w:spacing w:after="80"/>
      </w:pPr>
      <w:r>
        <w:rPr>
          <w:rFonts w:ascii="Calibri" w:hAnsi="Calibri"/>
          <w:b/>
          <w:i w:val="0"/>
          <w:sz w:val="22"/>
        </w:rPr>
        <w:t xml:space="preserve">1. Server Backend: </w:t>
      </w:r>
      <w:r>
        <w:rPr>
          <w:rFonts w:ascii="Calibri" w:hAnsi="Calibri"/>
          <w:b w:val="0"/>
          <w:i w:val="0"/>
          <w:sz w:val="22"/>
        </w:rPr>
        <w:t>Nyalakan backend NestJS (masuk ke folder backend, jalankan command: npm run dev) dan pastikan berjalan di port 4000.</w:t>
      </w:r>
    </w:p>
    <w:p>
      <w:pPr>
        <w:pStyle w:val="ListBullet"/>
        <w:spacing w:after="80"/>
      </w:pPr>
      <w:r>
        <w:rPr>
          <w:rFonts w:ascii="Calibri" w:hAnsi="Calibri"/>
          <w:b/>
          <w:i w:val="0"/>
          <w:sz w:val="22"/>
        </w:rPr>
        <w:t xml:space="preserve">2. Server Frontend: </w:t>
      </w:r>
      <w:r>
        <w:rPr>
          <w:rFonts w:ascii="Calibri" w:hAnsi="Calibri"/>
          <w:b w:val="0"/>
          <w:i w:val="0"/>
          <w:sz w:val="22"/>
        </w:rPr>
        <w:t>Nyalakan frontend Next.js (masuk ke folder frontend, jalankan command: npm run dev) dan pastikan berjalan di port 3000.</w:t>
      </w:r>
    </w:p>
    <w:p>
      <w:pPr>
        <w:pStyle w:val="ListBullet"/>
        <w:spacing w:after="80"/>
      </w:pPr>
      <w:r>
        <w:rPr>
          <w:rFonts w:ascii="Calibri" w:hAnsi="Calibri"/>
          <w:b/>
          <w:i w:val="0"/>
          <w:sz w:val="22"/>
        </w:rPr>
        <w:t xml:space="preserve">3. Koneksi Internet: </w:t>
      </w:r>
      <w:r>
        <w:rPr>
          <w:rFonts w:ascii="Calibri" w:hAnsi="Calibri"/>
          <w:b w:val="0"/>
          <w:i w:val="0"/>
          <w:sz w:val="22"/>
        </w:rPr>
        <w:t>Karena PostgreSQL dihosting di cloud Supabase, laptop yang digunakan demo wajib terkoneksi internet yang stabil agar backend bisa terhubung ke database.</w:t>
      </w:r>
    </w:p>
    <w:p>
      <w:pPr>
        <w:pStyle w:val="ListBullet"/>
        <w:spacing w:after="80"/>
      </w:pPr>
      <w:r>
        <w:rPr>
          <w:rFonts w:ascii="Calibri" w:hAnsi="Calibri"/>
          <w:b/>
          <w:i w:val="0"/>
          <w:sz w:val="22"/>
        </w:rPr>
        <w:t xml:space="preserve">4. Uji Login Akun: </w:t>
      </w:r>
      <w:r>
        <w:rPr>
          <w:rFonts w:ascii="Calibri" w:hAnsi="Calibri"/>
          <w:b w:val="0"/>
          <w:i w:val="0"/>
          <w:sz w:val="22"/>
        </w:rPr>
        <w:t>Lakukan login terlebih dahulu di server lokal menggunakan data seed default (Username: admin, Password: admin123) untuk memastikan cookie / token JWT berfungsi normal.</w:t>
      </w:r>
    </w:p>
    <w:p>
      <w:pPr>
        <w:pStyle w:val="ListBullet"/>
        <w:spacing w:after="80"/>
      </w:pPr>
      <w:r>
        <w:rPr>
          <w:rFonts w:ascii="Calibri" w:hAnsi="Calibri"/>
          <w:b/>
          <w:i w:val="0"/>
          <w:sz w:val="22"/>
        </w:rPr>
        <w:t xml:space="preserve">5. Siapkan Data Input: </w:t>
      </w:r>
      <w:r>
        <w:rPr>
          <w:rFonts w:ascii="Calibri" w:hAnsi="Calibri"/>
          <w:b w:val="0"/>
          <w:i w:val="0"/>
          <w:sz w:val="22"/>
        </w:rPr>
        <w:t>Sebelum dipanggil maju ke depan kelas, pastikan data 5 supplier sampel tersebut sudah Anda input terlebih dahulu ke dalam sistem. Saat demo di depan dosen, Anda tinggal mengklik tombol 'Evaluasi Supplier' (atau membuka rute /spk) untuk memicu kalkulasi real-time backend dan langsung menampilkan ranking di layar. Mengetik data dari nol di depan dosen sangat berisiko salah ketik dan memakan waktu presentasi.</w:t>
      </w:r>
    </w:p>
    <w:p>
      <w:r>
        <w:br w:type="page"/>
      </w:r>
    </w:p>
    <w:p>
      <w:pPr>
        <w:pStyle w:val="Heading1"/>
      </w:pPr>
      <w:r>
        <w:t>PANDUAN &amp; TIPS SPESIFIK UNTUK MASING-MASING ANGGOTA</w:t>
      </w:r>
    </w:p>
    <w:p>
      <w:pPr>
        <w:pStyle w:val="Heading2"/>
      </w:pPr>
      <w:r>
        <w:t>1. Tips Personal untuk JACKSON (Pembuka &amp; Moderator - Slide 1-3)</w:t>
      </w:r>
    </w:p>
    <w:p>
      <w:pPr>
        <w:pStyle w:val="ListBullet"/>
        <w:spacing w:after="80"/>
      </w:pPr>
      <w:r>
        <w:rPr>
          <w:rFonts w:ascii="Calibri" w:hAnsi="Calibri"/>
          <w:b/>
          <w:i w:val="0"/>
          <w:sz w:val="22"/>
        </w:rPr>
        <w:t xml:space="preserve">Kesan Pertama: </w:t>
      </w:r>
      <w:r>
        <w:rPr>
          <w:rFonts w:ascii="Calibri" w:hAnsi="Calibri"/>
          <w:b w:val="0"/>
          <w:i w:val="0"/>
          <w:sz w:val="22"/>
        </w:rPr>
        <w:t>Sebagai pembuka, Anda menentukan energi awal kelompok. Sampaikan salam pembuka dengan suara tegas dan tunjukkan kontak mata langsung ke dosen penguji.</w:t>
      </w:r>
    </w:p>
    <w:p>
      <w:pPr>
        <w:pStyle w:val="ListBullet"/>
        <w:spacing w:after="80"/>
      </w:pPr>
      <w:r>
        <w:rPr>
          <w:rFonts w:ascii="Calibri" w:hAnsi="Calibri"/>
          <w:b/>
          <w:i w:val="0"/>
          <w:sz w:val="22"/>
        </w:rPr>
        <w:t xml:space="preserve">Gaya Presentasi: </w:t>
      </w:r>
      <w:r>
        <w:rPr>
          <w:rFonts w:ascii="Calibri" w:hAnsi="Calibri"/>
          <w:b w:val="0"/>
          <w:i w:val="0"/>
          <w:sz w:val="22"/>
        </w:rPr>
        <w:t>Jelaskan latar belakang masalah CV AMM (Slide 2) sebagai sebuah cerita bisnis (subjektivitas, tidak konsisten, tidak terdokumentasi) sehingga SPK SAW benar-benar mendesak dibutuhkan.</w:t>
      </w:r>
    </w:p>
    <w:p>
      <w:pPr>
        <w:pStyle w:val="ListBullet"/>
        <w:spacing w:after="80"/>
      </w:pPr>
      <w:r>
        <w:rPr>
          <w:rFonts w:ascii="Calibri" w:hAnsi="Calibri"/>
          <w:b/>
          <w:i w:val="0"/>
          <w:sz w:val="22"/>
        </w:rPr>
        <w:t xml:space="preserve">Pertanyaan yang Harus Diantisipasi: </w:t>
      </w:r>
      <w:r>
        <w:rPr>
          <w:rFonts w:ascii="Calibri" w:hAnsi="Calibri"/>
          <w:b w:val="0"/>
          <w:i w:val="0"/>
          <w:sz w:val="22"/>
        </w:rPr>
        <w:t>Mengapa CV AMM dipilih? Apa urgensinya SPK bagi mereka? Siapkan draf jawaban seputar pentingnya standarisasi pemilihan supplier grosir.</w:t>
      </w:r>
    </w:p>
    <w:p>
      <w:pPr>
        <w:pStyle w:val="Heading2"/>
      </w:pPr>
      <w:r>
        <w:t>2. Tips Personal untuk FERDINANDUS ABDIAR (Metodologi &amp; SPK - Slide 4-6)</w:t>
      </w:r>
    </w:p>
    <w:p>
      <w:pPr>
        <w:pStyle w:val="ListBullet"/>
        <w:spacing w:after="80"/>
      </w:pPr>
      <w:r>
        <w:rPr>
          <w:rFonts w:ascii="Calibri" w:hAnsi="Calibri"/>
          <w:b/>
          <w:i w:val="0"/>
          <w:sz w:val="22"/>
        </w:rPr>
        <w:t xml:space="preserve">Keakuratan Alur: </w:t>
      </w:r>
      <w:r>
        <w:rPr>
          <w:rFonts w:ascii="Calibri" w:hAnsi="Calibri"/>
          <w:b w:val="0"/>
          <w:i w:val="0"/>
          <w:sz w:val="22"/>
        </w:rPr>
        <w:t>Jelaskan alur metodologi penelitian pada Slide 5 secara ringkas. Tekankan bahwa data yang dimasukkan ke sistem diperoleh dari observasi langsung dan wawancara pemilik toko.</w:t>
      </w:r>
    </w:p>
    <w:p>
      <w:pPr>
        <w:pStyle w:val="ListBullet"/>
        <w:spacing w:after="80"/>
      </w:pPr>
      <w:r>
        <w:rPr>
          <w:rFonts w:ascii="Calibri" w:hAnsi="Calibri"/>
          <w:b/>
          <w:i w:val="0"/>
          <w:sz w:val="22"/>
        </w:rPr>
        <w:t xml:space="preserve">Dasar Teori: </w:t>
      </w:r>
      <w:r>
        <w:rPr>
          <w:rFonts w:ascii="Calibri" w:hAnsi="Calibri"/>
          <w:b w:val="0"/>
          <w:i w:val="0"/>
          <w:sz w:val="22"/>
        </w:rPr>
        <w:t>Jelaskan definisi SPK pada Slide 6. Katakan bahwa SPK hanya mendukung keputusan pemilik, bukan menggantikan posisi pemilik perusahaan.</w:t>
      </w:r>
    </w:p>
    <w:p>
      <w:pPr>
        <w:pStyle w:val="ListBullet"/>
        <w:spacing w:after="80"/>
      </w:pPr>
      <w:r>
        <w:rPr>
          <w:rFonts w:ascii="Calibri" w:hAnsi="Calibri"/>
          <w:b/>
          <w:i w:val="0"/>
          <w:sz w:val="22"/>
        </w:rPr>
        <w:t xml:space="preserve">Pertanyaan yang Harus Diantisipasi: </w:t>
      </w:r>
      <w:r>
        <w:rPr>
          <w:rFonts w:ascii="Calibri" w:hAnsi="Calibri"/>
          <w:b w:val="0"/>
          <w:i w:val="0"/>
          <w:sz w:val="22"/>
        </w:rPr>
        <w:t>Kenapa memilih SAW daripada AHP? (Katakan karena SAW lebih sederhana diimplementasikan dalam kode program dan tidak memusingkan pemilik toko dibanding kuesioner matriks AHP).</w:t>
      </w:r>
    </w:p>
    <w:p>
      <w:pPr>
        <w:pStyle w:val="Heading2"/>
      </w:pPr>
      <w:r>
        <w:t>3. Tips Personal untuk IRNIAWATI SONIA (Teori Matematika SAW - Slide 7-8)</w:t>
      </w:r>
    </w:p>
    <w:p>
      <w:pPr>
        <w:pStyle w:val="ListBullet"/>
        <w:spacing w:after="80"/>
      </w:pPr>
      <w:r>
        <w:rPr>
          <w:rFonts w:ascii="Calibri" w:hAnsi="Calibri"/>
          <w:b/>
          <w:i w:val="0"/>
          <w:sz w:val="22"/>
        </w:rPr>
        <w:t xml:space="preserve">Poin Penting Rumus: </w:t>
      </w:r>
      <w:r>
        <w:rPr>
          <w:rFonts w:ascii="Calibri" w:hAnsi="Calibri"/>
          <w:b w:val="0"/>
          <w:i w:val="0"/>
          <w:sz w:val="22"/>
        </w:rPr>
        <w:t>Jelaskan Slide 7 tentang rumus normalisasi benefit dan cost secara perlahan. Gunakan pointer untuk menunjukkan rumus di layar agar audiens fokus.</w:t>
      </w:r>
    </w:p>
    <w:p>
      <w:pPr>
        <w:pStyle w:val="ListBullet"/>
        <w:spacing w:after="80"/>
      </w:pPr>
      <w:r>
        <w:rPr>
          <w:rFonts w:ascii="Calibri" w:hAnsi="Calibri"/>
          <w:b/>
          <w:i w:val="0"/>
          <w:sz w:val="22"/>
        </w:rPr>
        <w:t xml:space="preserve">Penilaian Kriteria: </w:t>
      </w:r>
      <w:r>
        <w:rPr>
          <w:rFonts w:ascii="Calibri" w:hAnsi="Calibri"/>
          <w:b w:val="0"/>
          <w:i w:val="0"/>
          <w:sz w:val="22"/>
        </w:rPr>
        <w:t>Berikan justifikasi pembobotan Slide 8: Harga (30%) dan Kualitas (30%) memiliki bobot terbesar karena merupakan prioritas bisnis utama pemilik CV AMM.</w:t>
      </w:r>
    </w:p>
    <w:p>
      <w:pPr>
        <w:pStyle w:val="ListBullet"/>
        <w:spacing w:after="80"/>
      </w:pPr>
      <w:r>
        <w:rPr>
          <w:rFonts w:ascii="Calibri" w:hAnsi="Calibri"/>
          <w:b/>
          <w:i w:val="0"/>
          <w:sz w:val="22"/>
        </w:rPr>
        <w:t xml:space="preserve">Pertanyaan yang Harus Diantisipasi: </w:t>
      </w:r>
      <w:r>
        <w:rPr>
          <w:rFonts w:ascii="Calibri" w:hAnsi="Calibri"/>
          <w:b w:val="0"/>
          <w:i w:val="0"/>
          <w:sz w:val="22"/>
        </w:rPr>
        <w:t>Bagaimana jika bobot kriteria ingin diubah? (Jelaskan bahwa sistem dirancang dinamis sehingga perubahan bobot dari admin dapat dihitung ulang secara real-time oleh backend).</w:t>
      </w:r>
    </w:p>
    <w:p>
      <w:pPr>
        <w:pStyle w:val="Heading2"/>
      </w:pPr>
      <w:r>
        <w:t>4. Tips Personal untuk DEIGO JANVIER (Analisis Data &amp; Verifikasi - Slide 9, 10, 12)</w:t>
      </w:r>
    </w:p>
    <w:p>
      <w:pPr>
        <w:pStyle w:val="ListBullet"/>
        <w:spacing w:after="80"/>
      </w:pPr>
      <w:r>
        <w:rPr>
          <w:rFonts w:ascii="Calibri" w:hAnsi="Calibri"/>
          <w:b/>
          <w:i w:val="0"/>
          <w:sz w:val="22"/>
        </w:rPr>
        <w:t xml:space="preserve">Gaya Pembacaan Tabel: </w:t>
      </w:r>
      <w:r>
        <w:rPr>
          <w:rFonts w:ascii="Calibri" w:hAnsi="Calibri"/>
          <w:b w:val="0"/>
          <w:i w:val="0"/>
          <w:sz w:val="22"/>
        </w:rPr>
        <w:t>Saat menyajikan tabel data nilai supplier (Slide 9 &amp; 10), jangan membaca angka di dalam tabel satu per satu karena akan membosankan. Cukup sebutkan peringkat 1 akhir (Khatulistiwa Gadget) dan skornya.</w:t>
      </w:r>
    </w:p>
    <w:p>
      <w:pPr>
        <w:pStyle w:val="ListBullet"/>
        <w:spacing w:after="80"/>
      </w:pPr>
      <w:r>
        <w:rPr>
          <w:rFonts w:ascii="Calibri" w:hAnsi="Calibri"/>
          <w:b/>
          <w:i w:val="0"/>
          <w:sz w:val="22"/>
        </w:rPr>
        <w:t xml:space="preserve">Poin Validasi: </w:t>
      </w:r>
      <w:r>
        <w:rPr>
          <w:rFonts w:ascii="Calibri" w:hAnsi="Calibri"/>
          <w:b w:val="0"/>
          <w:i w:val="0"/>
          <w:sz w:val="22"/>
        </w:rPr>
        <w:t>Tunjukkan data verifikasi manual vs web di Slide 12. Tekankan selisih skor 0,0000 dengan bangga sebagai bukti kebenaran logika pemrograman kelompok Anda.</w:t>
      </w:r>
    </w:p>
    <w:p>
      <w:pPr>
        <w:pStyle w:val="ListBullet"/>
        <w:spacing w:after="80"/>
      </w:pPr>
      <w:r>
        <w:rPr>
          <w:rFonts w:ascii="Calibri" w:hAnsi="Calibri"/>
          <w:b/>
          <w:i w:val="0"/>
          <w:sz w:val="22"/>
        </w:rPr>
        <w:t xml:space="preserve">Pertanyaan yang Harus Diantisipasi: </w:t>
      </w:r>
      <w:r>
        <w:rPr>
          <w:rFonts w:ascii="Calibri" w:hAnsi="Calibri"/>
          <w:b w:val="0"/>
          <w:i w:val="0"/>
          <w:sz w:val="22"/>
        </w:rPr>
        <w:t>Kenapa skor Khatulistiwa Gadget Supply bisa bernilai 1.0142 (melebihi nilai 1.0)? (Jelaskan karena mendapat tambahan bonus ongkos kirim sebesar +0,05 yang ditambahkan setelah normalisasi selesai).</w:t>
      </w:r>
    </w:p>
    <w:p>
      <w:pPr>
        <w:pStyle w:val="Heading2"/>
      </w:pPr>
      <w:r>
        <w:t>5. Tips Personal untuk JHULIO THENDEUX (Technical Developer &amp; Penutup - Slide 11, 13, 14)</w:t>
      </w:r>
    </w:p>
    <w:p>
      <w:pPr>
        <w:pStyle w:val="ListBullet"/>
        <w:spacing w:after="80"/>
      </w:pPr>
      <w:r>
        <w:rPr>
          <w:rFonts w:ascii="Calibri" w:hAnsi="Calibri"/>
          <w:b/>
          <w:i w:val="0"/>
          <w:sz w:val="22"/>
        </w:rPr>
        <w:t xml:space="preserve">Teknis Sederhana: </w:t>
      </w:r>
      <w:r>
        <w:rPr>
          <w:rFonts w:ascii="Calibri" w:hAnsi="Calibri"/>
          <w:b w:val="0"/>
          <w:i w:val="0"/>
          <w:sz w:val="22"/>
        </w:rPr>
        <w:t>Sederhanakan penjelasan arsitektur Next.js, NestJS, dan PostgreSQL pada Slide 11 agar dosen non-IT paham bahwa ini membuat aplikasi sangat responsif, aman, dan modular.</w:t>
      </w:r>
    </w:p>
    <w:p>
      <w:pPr>
        <w:pStyle w:val="ListBullet"/>
        <w:spacing w:after="80"/>
      </w:pPr>
      <w:r>
        <w:rPr>
          <w:rFonts w:ascii="Calibri" w:hAnsi="Calibri"/>
          <w:b/>
          <w:i w:val="0"/>
          <w:sz w:val="22"/>
        </w:rPr>
        <w:t xml:space="preserve">Moderator Q&amp;A: </w:t>
      </w:r>
      <w:r>
        <w:rPr>
          <w:rFonts w:ascii="Calibri" w:hAnsi="Calibri"/>
          <w:b w:val="0"/>
          <w:i w:val="0"/>
          <w:sz w:val="22"/>
        </w:rPr>
        <w:t>Pimpin sesi tanya jawab dengan tenang. Jika dosen memberi kritik, langsung sangkutkan dengan poin Future Works (Slide 13) sebagai rencana perbaikan kelompok Anda.</w:t>
      </w:r>
    </w:p>
    <w:p>
      <w:pPr>
        <w:pStyle w:val="ListBullet"/>
        <w:spacing w:after="80"/>
      </w:pPr>
      <w:r>
        <w:rPr>
          <w:rFonts w:ascii="Calibri" w:hAnsi="Calibri"/>
          <w:b/>
          <w:i w:val="0"/>
          <w:sz w:val="22"/>
        </w:rPr>
        <w:t xml:space="preserve">Pertanyaan yang Harus Diantisipasi: </w:t>
      </w:r>
      <w:r>
        <w:rPr>
          <w:rFonts w:ascii="Calibri" w:hAnsi="Calibri"/>
          <w:b w:val="0"/>
          <w:i w:val="0"/>
          <w:sz w:val="22"/>
        </w:rPr>
        <w:t>Bagaimana keamanan API dan penyimpanan database? (Jawab bahwa endpoint diamankan menggunakan JWT token dan database PostgreSQL di Supabase memiliki performa cepat).</w:t>
      </w:r>
    </w:p>
    <w:p>
      <w:r>
        <w:br w:type="page"/>
      </w:r>
    </w:p>
    <w:p>
      <w:pPr>
        <w:pStyle w:val="Heading1"/>
      </w:pPr>
      <w:r>
        <w:t>PANDUAN JAWABAN CEPAT UNTUK SELURUH ANGGOTA</w:t>
      </w:r>
    </w:p>
    <w:p>
      <w:pPr>
        <w:spacing w:before="0" w:after="120"/>
        <w:jc w:val="both"/>
      </w:pPr>
      <w:r>
        <w:rPr>
          <w:rFonts w:ascii="Calibri" w:hAnsi="Calibri"/>
          <w:b w:val="0"/>
          <w:i w:val="0"/>
          <w:sz w:val="22"/>
        </w:rPr>
        <w:t>Ringkasan jawaban seragam kelompok:</w:t>
      </w:r>
    </w:p>
    <w:p>
      <w:pPr>
        <w:pStyle w:val="ListBullet"/>
        <w:spacing w:after="80"/>
      </w:pPr>
      <w:r>
        <w:rPr>
          <w:rFonts w:ascii="Calibri" w:hAnsi="Calibri"/>
          <w:b/>
          <w:i w:val="0"/>
          <w:sz w:val="22"/>
        </w:rPr>
        <w:t xml:space="preserve">Metode SPK: </w:t>
      </w:r>
      <w:r>
        <w:rPr>
          <w:rFonts w:ascii="Calibri" w:hAnsi="Calibri"/>
          <w:b w:val="0"/>
          <w:i w:val="0"/>
          <w:sz w:val="22"/>
        </w:rPr>
        <w:t>Metode SAW (Simple Additive Weighting).</w:t>
      </w:r>
    </w:p>
    <w:p>
      <w:pPr>
        <w:pStyle w:val="ListBullet"/>
        <w:spacing w:after="80"/>
      </w:pPr>
      <w:r>
        <w:rPr>
          <w:rFonts w:ascii="Calibri" w:hAnsi="Calibri"/>
          <w:b/>
          <w:i w:val="0"/>
          <w:sz w:val="22"/>
        </w:rPr>
        <w:t xml:space="preserve">5 Kriteria Utama: </w:t>
      </w:r>
      <w:r>
        <w:rPr>
          <w:rFonts w:ascii="Calibri" w:hAnsi="Calibri"/>
          <w:b w:val="0"/>
          <w:i w:val="0"/>
          <w:sz w:val="22"/>
        </w:rPr>
        <w:t>Harga (Cost, 30%), Kualitas (Benefit, 30%), Pengiriman (Benefit, 20%), Layanan (Benefit, 10%), Kapasitas (Benefit, 10%).</w:t>
      </w:r>
    </w:p>
    <w:p>
      <w:pPr>
        <w:pStyle w:val="ListBullet"/>
        <w:spacing w:after="80"/>
      </w:pPr>
      <w:r>
        <w:rPr>
          <w:rFonts w:ascii="Calibri" w:hAnsi="Calibri"/>
          <w:b/>
          <w:i w:val="0"/>
          <w:sz w:val="22"/>
        </w:rPr>
        <w:t xml:space="preserve">Bonus Ongkir: </w:t>
      </w:r>
      <w:r>
        <w:rPr>
          <w:rFonts w:ascii="Calibri" w:hAnsi="Calibri"/>
          <w:b w:val="0"/>
          <w:i w:val="0"/>
          <w:sz w:val="22"/>
        </w:rPr>
        <w:t>Tambahan +0.05 untuk supplier yang menanggung ongkir CV AMM.</w:t>
      </w:r>
    </w:p>
    <w:p>
      <w:pPr>
        <w:pStyle w:val="ListBullet"/>
        <w:spacing w:after="80"/>
      </w:pPr>
      <w:r>
        <w:rPr>
          <w:rFonts w:ascii="Calibri" w:hAnsi="Calibri"/>
          <w:b/>
          <w:i w:val="0"/>
          <w:sz w:val="22"/>
        </w:rPr>
        <w:t xml:space="preserve">Threshold Kelulusan: </w:t>
      </w:r>
      <w:r>
        <w:rPr>
          <w:rFonts w:ascii="Calibri" w:hAnsi="Calibri"/>
          <w:b w:val="0"/>
          <w:i w:val="0"/>
          <w:sz w:val="22"/>
        </w:rPr>
        <w:t>Vi &gt;= 0.75.</w:t>
      </w:r>
    </w:p>
    <w:p>
      <w:pPr>
        <w:pStyle w:val="ListBullet"/>
        <w:spacing w:after="80"/>
      </w:pPr>
      <w:r>
        <w:rPr>
          <w:rFonts w:ascii="Calibri" w:hAnsi="Calibri"/>
          <w:b/>
          <w:i w:val="0"/>
          <w:sz w:val="22"/>
        </w:rPr>
        <w:t xml:space="preserve">Teknologi Sistem: </w:t>
      </w:r>
      <w:r>
        <w:rPr>
          <w:rFonts w:ascii="Calibri" w:hAnsi="Calibri"/>
          <w:b w:val="0"/>
          <w:i w:val="0"/>
          <w:sz w:val="22"/>
        </w:rPr>
        <w:t>Next.js 14 (Frontend), NestJS (Backend), PostgreSQL via Supabase (Database), Prisma ORM (Object-Relational Mapping).</w:t>
      </w:r>
    </w:p>
    <w:sectPr w:rsidR="00FC693F" w:rsidRPr="0006063C" w:rsidSect="00034616">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ind w:firstLine="0"/>
      <w:outlineLvl w:val="0"/>
    </w:pPr>
    <w:rPr>
      <w:rFonts w:asciiTheme="majorHAnsi" w:eastAsiaTheme="majorEastAsia" w:hAnsiTheme="majorHAnsi" w:cstheme="majorBidi" w:ascii="Calibri" w:hAnsi="Calibr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40" w:after="80"/>
      <w:ind w:firstLine="0"/>
      <w:outlineLvl w:val="1"/>
    </w:pPr>
    <w:rPr>
      <w:rFonts w:asciiTheme="majorHAnsi" w:eastAsiaTheme="majorEastAsia" w:hAnsiTheme="majorHAnsi" w:cstheme="majorBidi" w:ascii="Calibri" w:hAnsi="Calibri"/>
      <w:b/>
      <w:bCs/>
      <w:color w:val="1E293B"/>
      <w:sz w:val="28"/>
      <w:szCs w:val="26"/>
    </w:rPr>
  </w:style>
  <w:style w:type="paragraph" w:styleId="Heading3">
    <w:name w:val="heading 3"/>
    <w:basedOn w:val="Normal"/>
    <w:next w:val="Normal"/>
    <w:link w:val="Heading3Char"/>
    <w:uiPriority w:val="9"/>
    <w:unhideWhenUsed/>
    <w:qFormat/>
    <w:rsid w:val="00FC693F"/>
    <w:pPr>
      <w:keepNext/>
      <w:keepLines/>
      <w:spacing w:before="120" w:after="80"/>
      <w:ind w:firstLine="0"/>
      <w:outlineLvl w:val="2"/>
    </w:pPr>
    <w:rPr>
      <w:rFonts w:asciiTheme="majorHAnsi" w:eastAsiaTheme="majorEastAsia" w:hAnsiTheme="majorHAnsi" w:cstheme="majorBidi" w:ascii="Calibri" w:hAnsi="Calibri"/>
      <w:b/>
      <w:bCs/>
      <w:color w:val="3B82F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