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Excerpt from “Manners and Customs of the Bible” by James M. Freeman ISBN: 0-88270-022-7</w:t>
      </w:r>
    </w:p>
    <w:p>
      <w:pPr>
        <w:pStyle w:val="Normal"/>
        <w:bidi w:val="0"/>
        <w:jc w:val="left"/>
        <w:rPr/>
      </w:pPr>
      <w:r>
        <w:rPr/>
      </w:r>
    </w:p>
    <w:p>
      <w:pPr>
        <w:pStyle w:val="Normal"/>
        <w:bidi w:val="0"/>
        <w:jc w:val="left"/>
        <w:rPr/>
      </w:pPr>
      <w:r>
        <w:rPr/>
        <mc:AlternateContent>
          <mc:Choice Requires="wps">
            <w:drawing>
              <wp:anchor behindDoc="0" distT="635" distB="635" distL="635" distR="635" simplePos="0" locked="0" layoutInCell="0" allowOverlap="1" relativeHeight="2">
                <wp:simplePos x="0" y="0"/>
                <wp:positionH relativeFrom="column">
                  <wp:posOffset>3810</wp:posOffset>
                </wp:positionH>
                <wp:positionV relativeFrom="paragraph">
                  <wp:posOffset>66675</wp:posOffset>
                </wp:positionV>
                <wp:extent cx="6153150" cy="635"/>
                <wp:effectExtent l="635" t="635" r="635" b="635"/>
                <wp:wrapNone/>
                <wp:docPr id="1" name="Horizontal line 1"/>
                <a:graphic xmlns:a="http://schemas.openxmlformats.org/drawingml/2006/main">
                  <a:graphicData uri="http://schemas.microsoft.com/office/word/2010/wordprocessingShape">
                    <wps:wsp>
                      <wps:cNvSpPr/>
                      <wps:spPr>
                        <a:xfrm>
                          <a:off x="0" y="0"/>
                          <a:ext cx="6153120" cy="7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0.3pt,5.25pt" to="484.75pt,5.25pt" ID="Horizontal line 1" stroked="t" o:allowincell="f" style="position:absolute">
                <v:stroke color="#3465a4" joinstyle="round" endcap="flat"/>
                <v:fill o:detectmouseclick="t" on="false"/>
                <w10:wrap type="none"/>
              </v:line>
            </w:pict>
          </mc:Fallback>
        </mc:AlternateContent>
      </w:r>
    </w:p>
    <w:p>
      <w:pPr>
        <w:pStyle w:val="Normal"/>
        <w:bidi w:val="0"/>
        <w:jc w:val="center"/>
        <w:rPr/>
      </w:pPr>
      <w:r>
        <w:rPr/>
      </w:r>
    </w:p>
    <w:p>
      <w:pPr>
        <w:pStyle w:val="Normal"/>
        <w:bidi w:val="0"/>
        <w:jc w:val="center"/>
        <w:rPr/>
      </w:pPr>
      <w:r>
        <w:rPr/>
        <w:t>Genesis.]                                  BIBLE MANNERS AND CUSTOMS.                                         [Pg.] 29</w:t>
      </w:r>
    </w:p>
    <w:p>
      <w:pPr>
        <w:pStyle w:val="Normal"/>
        <w:bidi w:val="0"/>
        <w:jc w:val="left"/>
        <w:rPr/>
      </w:pPr>
      <w:r>
        <w:rPr/>
      </w:r>
    </w:p>
    <w:p>
      <w:pPr>
        <w:pStyle w:val="Normal"/>
        <w:bidi w:val="0"/>
        <w:jc w:val="left"/>
        <w:rPr/>
      </w:pPr>
      <w:r>
        <w:rPr/>
        <w:t>35. NOSE - JEWELS – BRACELETS</w:t>
      </w:r>
    </w:p>
    <w:p>
      <w:pPr>
        <w:pStyle w:val="Normal"/>
        <w:bidi w:val="0"/>
        <w:jc w:val="left"/>
        <w:rPr/>
      </w:pPr>
      <w:r>
        <w:rPr/>
      </w:r>
    </w:p>
    <w:p>
      <w:pPr>
        <w:pStyle w:val="Normal"/>
        <w:bidi w:val="0"/>
        <w:jc w:val="left"/>
        <w:rPr/>
      </w:pPr>
      <w:r>
        <w:rPr/>
        <w:t>XXIV, 22. It came to pass, as the camels had done drinking, that the man took a golden ear-ring of half a shekel weight, and two bracelets for her hands of ten shekels weight of gold.</w:t>
      </w:r>
    </w:p>
    <w:p>
      <w:pPr>
        <w:pStyle w:val="Normal"/>
        <w:bidi w:val="0"/>
        <w:jc w:val="left"/>
        <w:rPr/>
      </w:pPr>
      <w:r>
        <w:rPr/>
      </w:r>
    </w:p>
    <w:p>
      <w:pPr>
        <w:pStyle w:val="Normal"/>
        <w:bidi w:val="0"/>
        <w:jc w:val="left"/>
        <w:rPr/>
      </w:pPr>
      <w:r>
        <w:rPr/>
        <w:t>1. The “ear-ring” here spoken of (</w:t>
      </w:r>
      <w:r>
        <w:rPr>
          <w:i/>
          <w:iCs/>
        </w:rPr>
        <w:t>nezem</w:t>
      </w:r>
      <w:r>
        <w:rPr>
          <w:i w:val="false"/>
          <w:iCs w:val="false"/>
        </w:rPr>
        <w:t>) is</w:t>
      </w:r>
      <w:r>
        <w:drawing>
          <wp:anchor behindDoc="0" distT="0" distB="0" distL="0" distR="0" simplePos="0" locked="0" layoutInCell="0" allowOverlap="1" relativeHeight="4">
            <wp:simplePos x="0" y="0"/>
            <wp:positionH relativeFrom="column">
              <wp:posOffset>2694940</wp:posOffset>
            </wp:positionH>
            <wp:positionV relativeFrom="paragraph">
              <wp:posOffset>427355</wp:posOffset>
            </wp:positionV>
            <wp:extent cx="3576955" cy="216281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3576955" cy="2162810"/>
                    </a:xfrm>
                    <a:prstGeom prst="rect">
                      <a:avLst/>
                    </a:prstGeom>
                  </pic:spPr>
                </pic:pic>
              </a:graphicData>
            </a:graphic>
          </wp:anchor>
        </w:drawing>
      </w:r>
      <w:r>
        <w:rPr>
          <w:i w:val="false"/>
          <w:iCs w:val="false"/>
        </w:rPr>
        <w:t xml:space="preserve"> more properly a nose-ring. The servant says, (verse 47,) “I put the ear-ring upon her face.” The present of a single ear-ring would be strange; to put it on the </w:t>
      </w:r>
      <w:r>
        <w:rPr>
          <w:i/>
          <w:iCs/>
        </w:rPr>
        <w:t>face</w:t>
      </w:r>
      <w:r>
        <w:rPr>
          <w:i w:val="false"/>
          <w:iCs w:val="false"/>
        </w:rPr>
        <w:t xml:space="preserve"> would be stranger still. Nose-jewels are referred to Prov. Xi, 22, Isa. Iii, 21, and Ezek. Xvi, 12, where for “forehead” in the text the margin has “nose.”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center"/>
        <w:rPr/>
      </w:pPr>
      <w:r>
        <w:rPr/>
        <w:t>[Pg.] 30                                 BIBLE MANNERS AND CUSTOMS.                                         [Genesis.</w:t>
      </w:r>
    </w:p>
    <w:p>
      <w:pPr>
        <w:pStyle w:val="Normal"/>
        <w:bidi w:val="0"/>
        <w:jc w:val="both"/>
        <w:rPr/>
      </w:pPr>
      <w:r>
        <w:rPr/>
      </w:r>
    </w:p>
    <w:p>
      <w:pPr>
        <w:pStyle w:val="Normal"/>
        <w:bidi w:val="0"/>
        <w:jc w:val="both"/>
        <w:rPr/>
      </w:pPr>
      <w:r>
        <w:rPr/>
        <w:t>The nose-ring is made generally of silver or gold, but sometimes of coral, mother-of-pearl, or even of horn, according to the taste or means of the wearer. This curious ornament varies considerably in size and thickness. The metal rings are usually from one inch to one inch and a half in diameter, and sometimes are as large as three inches. Beads, coral, or jewels, are strung upon them. They are usually hung from the right nostril, though sometimes from the left, and occasionally they are suspended from the middle filament of the nose. In India, according to Roberts, the nose-jewels are of different shapes, resembling a swan, a serpent, or a flower. Anderson saw them in Egypt, made of brass, but worn only by women of the lower class. Graham says that in Syria as well as in Egypt, these ornaments are not worn among the respectable classes of society, but are found among the Africans and slaves; so that the fashion seems to have changed since Rebekah’s day, and since the time when Isaiah wrote.</w:t>
      </w:r>
    </w:p>
    <w:p>
      <w:pPr>
        <w:pStyle w:val="Normal"/>
        <w:bidi w:val="0"/>
        <w:jc w:val="both"/>
        <w:rPr/>
      </w:pPr>
      <w:r>
        <w:rPr/>
      </w:r>
    </w:p>
    <w:p>
      <w:pPr>
        <w:pStyle w:val="Normal"/>
        <w:bidi w:val="0"/>
        <w:jc w:val="both"/>
        <w:rPr/>
      </w:pPr>
      <w:r>
        <w:rPr/>
        <w:t>2. The weight of the nose-jewel given to Rebekah (a half shekel) was nearly a quarter of an ounce, troy.</w:t>
      </w:r>
    </w:p>
    <w:p>
      <w:pPr>
        <w:pStyle w:val="Normal"/>
        <w:bidi w:val="0"/>
        <w:jc w:val="both"/>
        <w:rPr/>
      </w:pPr>
      <w:r>
        <w:rPr/>
      </w:r>
      <w:r>
        <w:br w:type="page"/>
      </w:r>
    </w:p>
    <w:p>
      <w:pPr>
        <w:pStyle w:val="Normal"/>
        <w:bidi w:val="0"/>
        <w:jc w:val="both"/>
        <w:rPr/>
      </w:pPr>
      <w:r>
        <w:rPr/>
        <w:t>3. Bracelets are almost universally worn by women in the East. They are sometimes made of gold, sometimes of mother-of-pearl, but usually of silver. The poorer woman wear them made of plated steel, horn, brass, copper, and occasionally nothing but simple strings of beads. The arms are sometimes crowded with them from wrist to elbow.</w:t>
      </w:r>
    </w:p>
    <w:p>
      <w:pPr>
        <w:pStyle w:val="Normal"/>
        <w:bidi w:val="0"/>
        <w:jc w:val="both"/>
        <w:rPr/>
      </w:pPr>
      <w:r>
        <w:rPr/>
      </w:r>
    </w:p>
    <w:p>
      <w:pPr>
        <w:pStyle w:val="Normal"/>
        <w:bidi w:val="0"/>
        <w:jc w:val="both"/>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322961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3"/>
                    <a:stretch>
                      <a:fillRect/>
                    </a:stretch>
                  </pic:blipFill>
                  <pic:spPr bwMode="auto">
                    <a:xfrm>
                      <a:off x="0" y="0"/>
                      <a:ext cx="6332220" cy="3229610"/>
                    </a:xfrm>
                    <a:prstGeom prst="rect">
                      <a:avLst/>
                    </a:prstGeom>
                  </pic:spPr>
                </pic:pic>
              </a:graphicData>
            </a:graphic>
          </wp:anchor>
        </w:drawing>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They are sometimes flat, but more frequently round or semicircular, and are often made hollow to give, by their bulk, the appearance of greater weight. Bracelets (</w:t>
      </w:r>
      <w:r>
        <w:rPr>
          <w:i/>
          <w:iCs/>
        </w:rPr>
        <w:t>tsemedim</w:t>
      </w:r>
      <w:r>
        <w:rPr>
          <w:i w:val="false"/>
          <w:iCs w:val="false"/>
        </w:rPr>
        <w:t>) are also referred to in Num. Xxxi, 50; Ezek. Xvi, 11; xxiii, 42. The other passages in which “bracelets” occur have different words in the original, which will be explained under the several texts where they are used.</w:t>
      </w:r>
    </w:p>
    <w:p>
      <w:pPr>
        <w:pStyle w:val="Normal"/>
        <w:bidi w:val="0"/>
        <w:jc w:val="both"/>
        <w:rPr>
          <w:i w:val="false"/>
          <w:i w:val="false"/>
          <w:iCs w:val="false"/>
        </w:rPr>
      </w:pPr>
      <w:r>
        <w:rPr>
          <w:i w:val="false"/>
          <w:iCs w:val="false"/>
        </w:rPr>
      </w:r>
    </w:p>
    <w:p>
      <w:pPr>
        <w:pStyle w:val="Normal"/>
        <w:bidi w:val="0"/>
        <w:jc w:val="both"/>
        <w:rPr/>
      </w:pPr>
      <w:r>
        <w:rPr>
          <w:i w:val="false"/>
          <w:iCs w:val="false"/>
        </w:rPr>
        <w:t>4. The weight of the bracelets presented to Rebekah (ten shekels) was over four and a half ounces. They are sometimes worn heavier than this, so as to seem more like manacles than bracelets.</w:t>
      </w:r>
      <w:r>
        <w:rPr/>
        <w:t xml:space="preserve"> </w:t>
      </w:r>
    </w:p>
    <w:p>
      <w:pPr>
        <w:pStyle w:val="Normal"/>
        <w:bidi w:val="0"/>
        <w:jc w:val="left"/>
        <w:rPr/>
      </w:pPr>
      <w:r>
        <w:rPr/>
      </w:r>
    </w:p>
    <w:p>
      <w:pPr>
        <w:pStyle w:val="Normal"/>
        <w:bidi w:val="0"/>
        <w:jc w:val="left"/>
        <w:rPr/>
      </w:pPr>
      <w:r>
        <w:rPr/>
        <mc:AlternateContent>
          <mc:Choice Requires="wps">
            <w:drawing>
              <wp:anchor behindDoc="0" distT="635" distB="635" distL="635" distR="635" simplePos="0" locked="0" layoutInCell="0" allowOverlap="1" relativeHeight="3">
                <wp:simplePos x="0" y="0"/>
                <wp:positionH relativeFrom="column">
                  <wp:posOffset>3810</wp:posOffset>
                </wp:positionH>
                <wp:positionV relativeFrom="paragraph">
                  <wp:posOffset>66675</wp:posOffset>
                </wp:positionV>
                <wp:extent cx="6153150" cy="635"/>
                <wp:effectExtent l="635" t="635" r="635" b="635"/>
                <wp:wrapNone/>
                <wp:docPr id="4" name="Horizontal line 2"/>
                <a:graphic xmlns:a="http://schemas.openxmlformats.org/drawingml/2006/main">
                  <a:graphicData uri="http://schemas.microsoft.com/office/word/2010/wordprocessingShape">
                    <wps:wsp>
                      <wps:cNvSpPr/>
                      <wps:spPr>
                        <a:xfrm>
                          <a:off x="0" y="0"/>
                          <a:ext cx="6153120" cy="7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0.3pt,5.25pt" to="484.75pt,5.25pt" ID="Horizontal line 2" stroked="t" o:allowincell="f" style="position:absolute">
                <v:stroke color="#3465a4" joinstyle="round" endcap="flat"/>
                <v:fill o:detectmouseclick="t" on="false"/>
                <w10:wrap type="none"/>
              </v:line>
            </w:pict>
          </mc:Fallback>
        </mc:AlternateContent>
      </w:r>
    </w:p>
    <w:p>
      <w:pPr>
        <w:pStyle w:val="Normal"/>
        <w:bidi w:val="0"/>
        <w:jc w:val="left"/>
        <w:rPr/>
      </w:pPr>
      <w:r>
        <w:rPr/>
        <w:t>End of excerpt from “Manners and Customs of the Bible”</w:t>
      </w:r>
      <w:r>
        <w:br w:type="page"/>
      </w:r>
    </w:p>
    <w:p>
      <w:pPr>
        <w:pStyle w:val="Normal"/>
        <w:bidi w:val="0"/>
        <w:jc w:val="left"/>
        <w:rPr/>
      </w:pPr>
      <w:r>
        <w:rPr/>
        <w:t>The information following this paragraph is for reference only (eg. where each word appears in the Bible) and I cannot guarantee it is free from error. The reader is highly encouraged to read each verse pertaining to the word(s) in question (eg. earring/earrings) and its context (the verses/chapter[s] surrounding it) carefully and to thoughtfully and prayerfully obtain the intended meaning (Psalm 25:9, Proverbs 2:6, James 1:5, 1 Corinthians 2:14).</w:t>
      </w:r>
    </w:p>
    <w:p>
      <w:pPr>
        <w:pStyle w:val="Normal"/>
        <w:bidi w:val="0"/>
        <w:jc w:val="left"/>
        <w:rPr/>
      </w:pPr>
      <w:r>
        <w:rPr/>
      </w:r>
    </w:p>
    <w:p>
      <w:pPr>
        <w:pStyle w:val="Normal"/>
        <w:bidi w:val="0"/>
        <w:jc w:val="left"/>
        <w:rPr/>
      </w:pPr>
      <w:r>
        <w:rPr/>
        <w:t>NOTE: In Genesis 24:22, 30, 47 (Abraham’s eldest servant gives earrings and bracelets to Rebekah) the English word “earring” was translated from the Hebrew word “Neh’zem” (H5141).</w:t>
      </w:r>
    </w:p>
    <w:p>
      <w:pPr>
        <w:pStyle w:val="Normal"/>
        <w:bidi w:val="0"/>
        <w:jc w:val="left"/>
        <w:rPr/>
      </w:pPr>
      <w:r>
        <w:rPr/>
      </w:r>
    </w:p>
    <w:p>
      <w:pPr>
        <w:pStyle w:val="Normal"/>
        <w:bidi w:val="0"/>
        <w:jc w:val="left"/>
        <w:rPr/>
      </w:pPr>
      <w:r>
        <w:rPr/>
        <w:t>The following is an exhaustive list of the three Hebrew words in the KJV OT that were translated to “earring/earrings”.</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2771"/>
        <w:gridCol w:w="2772"/>
        <w:gridCol w:w="2772"/>
        <w:gridCol w:w="2772"/>
      </w:tblGrid>
      <w:tr>
        <w:trPr/>
        <w:tc>
          <w:tcPr>
            <w:tcW w:w="2771" w:type="dxa"/>
            <w:tcBorders>
              <w:top w:val="single" w:sz="4" w:space="0" w:color="000000"/>
              <w:left w:val="single" w:sz="4" w:space="0" w:color="000000"/>
              <w:bottom w:val="single" w:sz="4" w:space="0" w:color="000000"/>
            </w:tcBorders>
          </w:tcPr>
          <w:p>
            <w:pPr>
              <w:pStyle w:val="TableContents"/>
              <w:widowControl w:val="false"/>
              <w:bidi w:val="0"/>
              <w:jc w:val="center"/>
              <w:rPr/>
            </w:pPr>
            <w:r>
              <w:rPr/>
              <w:t>Strongs number</w:t>
            </w:r>
          </w:p>
        </w:tc>
        <w:tc>
          <w:tcPr>
            <w:tcW w:w="2772" w:type="dxa"/>
            <w:tcBorders>
              <w:top w:val="single" w:sz="4" w:space="0" w:color="000000"/>
              <w:left w:val="single" w:sz="4" w:space="0" w:color="000000"/>
              <w:bottom w:val="single" w:sz="4" w:space="0" w:color="000000"/>
            </w:tcBorders>
          </w:tcPr>
          <w:p>
            <w:pPr>
              <w:pStyle w:val="TableContents"/>
              <w:widowControl w:val="false"/>
              <w:bidi w:val="0"/>
              <w:jc w:val="center"/>
              <w:rPr/>
            </w:pPr>
            <w:r>
              <w:rPr/>
              <w:t>Hebrew</w:t>
            </w:r>
          </w:p>
        </w:tc>
        <w:tc>
          <w:tcPr>
            <w:tcW w:w="2772" w:type="dxa"/>
            <w:tcBorders>
              <w:top w:val="single" w:sz="4" w:space="0" w:color="000000"/>
              <w:left w:val="single" w:sz="4" w:space="0" w:color="000000"/>
              <w:bottom w:val="single" w:sz="4" w:space="0" w:color="000000"/>
            </w:tcBorders>
          </w:tcPr>
          <w:p>
            <w:pPr>
              <w:pStyle w:val="TableContents"/>
              <w:widowControl w:val="false"/>
              <w:bidi w:val="0"/>
              <w:jc w:val="center"/>
              <w:rPr/>
            </w:pPr>
            <w:r>
              <w:rPr/>
              <w:t>English</w:t>
            </w:r>
          </w:p>
        </w:tc>
        <w:tc>
          <w:tcPr>
            <w:tcW w:w="2772"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center"/>
              <w:rPr/>
            </w:pPr>
            <w:r>
              <w:rPr/>
              <w:t>Verses</w:t>
            </w:r>
          </w:p>
        </w:tc>
      </w:tr>
      <w:tr>
        <w:trPr>
          <w:trHeight w:val="402" w:hRule="atLeast"/>
        </w:trPr>
        <w:tc>
          <w:tcPr>
            <w:tcW w:w="2771" w:type="dxa"/>
            <w:vMerge w:val="restart"/>
            <w:tcBorders>
              <w:left w:val="single" w:sz="4" w:space="0" w:color="000000"/>
              <w:bottom w:val="single" w:sz="4" w:space="0" w:color="000000"/>
            </w:tcBorders>
            <w:vAlign w:val="center"/>
          </w:tcPr>
          <w:p>
            <w:pPr>
              <w:pStyle w:val="TableContents"/>
              <w:widowControl w:val="false"/>
              <w:bidi w:val="0"/>
              <w:jc w:val="center"/>
              <w:rPr/>
            </w:pPr>
            <w:r>
              <w:rPr/>
              <w:t>H5141</w:t>
            </w:r>
          </w:p>
        </w:tc>
        <w:tc>
          <w:tcPr>
            <w:tcW w:w="2772" w:type="dxa"/>
            <w:vMerge w:val="restart"/>
            <w:tcBorders>
              <w:left w:val="single" w:sz="4" w:space="0" w:color="000000"/>
              <w:bottom w:val="single" w:sz="4" w:space="0" w:color="000000"/>
            </w:tcBorders>
            <w:vAlign w:val="center"/>
          </w:tcPr>
          <w:p>
            <w:pPr>
              <w:pStyle w:val="TableContents"/>
              <w:widowControl w:val="false"/>
              <w:bidi w:val="0"/>
              <w:jc w:val="center"/>
              <w:rPr/>
            </w:pPr>
            <w:r>
              <w:rPr>
                <w:rFonts w:cs="blbHebrew"/>
                <w:bCs/>
                <w:iCs w:val="false"/>
                <w:caps w:val="false"/>
                <w:smallCaps w:val="false"/>
                <w:color w:val="627B9F"/>
                <w:spacing w:val="0"/>
                <w:szCs w:val="53"/>
                <w:rtl w:val="true"/>
              </w:rPr>
              <w:t>נֶזֶם</w:t>
            </w:r>
            <w:r>
              <w:rPr/>
              <w:t xml:space="preserve"> </w:t>
            </w:r>
            <w:r>
              <w:rPr/>
              <w:t>(neh’zem)</w:t>
            </w:r>
          </w:p>
        </w:tc>
        <w:tc>
          <w:tcPr>
            <w:tcW w:w="2772" w:type="dxa"/>
            <w:tcBorders>
              <w:left w:val="single" w:sz="4" w:space="0" w:color="000000"/>
              <w:bottom w:val="single" w:sz="4" w:space="0" w:color="000000"/>
            </w:tcBorders>
            <w:vAlign w:val="center"/>
          </w:tcPr>
          <w:p>
            <w:pPr>
              <w:pStyle w:val="TableContents"/>
              <w:widowControl w:val="false"/>
              <w:bidi w:val="0"/>
              <w:jc w:val="center"/>
              <w:rPr/>
            </w:pPr>
            <w:r>
              <w:rPr/>
              <w:t>earring/earrings (14x)</w:t>
            </w:r>
          </w:p>
        </w:tc>
        <w:tc>
          <w:tcPr>
            <w:tcW w:w="2772" w:type="dxa"/>
            <w:tcBorders>
              <w:left w:val="single" w:sz="4" w:space="0" w:color="000000"/>
              <w:bottom w:val="single" w:sz="4" w:space="0" w:color="000000"/>
              <w:right w:val="single" w:sz="4" w:space="0" w:color="000000"/>
            </w:tcBorders>
          </w:tcPr>
          <w:p>
            <w:pPr>
              <w:pStyle w:val="TableContents"/>
              <w:widowControl w:val="false"/>
              <w:bidi w:val="0"/>
              <w:jc w:val="left"/>
              <w:rPr/>
            </w:pPr>
            <w:r>
              <w:rPr/>
              <w:t>Genesis 24:22, 30, 47; 35:4</w:t>
            </w:r>
          </w:p>
          <w:p>
            <w:pPr>
              <w:pStyle w:val="TableContents"/>
              <w:widowControl w:val="false"/>
              <w:bidi w:val="0"/>
              <w:jc w:val="left"/>
              <w:rPr/>
            </w:pPr>
            <w:r>
              <w:rPr/>
              <w:t>Exodus 32:2, 3; 35:22</w:t>
            </w:r>
          </w:p>
          <w:p>
            <w:pPr>
              <w:pStyle w:val="TableContents"/>
              <w:widowControl w:val="false"/>
              <w:bidi w:val="0"/>
              <w:jc w:val="left"/>
              <w:rPr/>
            </w:pPr>
            <w:r>
              <w:rPr/>
              <w:t>Judges 8:24, 25, 26</w:t>
            </w:r>
          </w:p>
          <w:p>
            <w:pPr>
              <w:pStyle w:val="TableContents"/>
              <w:widowControl w:val="false"/>
              <w:bidi w:val="0"/>
              <w:jc w:val="left"/>
              <w:rPr/>
            </w:pPr>
            <w:r>
              <w:rPr/>
              <w:t>Job 42:11</w:t>
            </w:r>
          </w:p>
          <w:p>
            <w:pPr>
              <w:pStyle w:val="TableContents"/>
              <w:widowControl w:val="false"/>
              <w:bidi w:val="0"/>
              <w:jc w:val="left"/>
              <w:rPr/>
            </w:pPr>
            <w:r>
              <w:rPr/>
              <w:t>Proverbs 25:12</w:t>
            </w:r>
          </w:p>
          <w:p>
            <w:pPr>
              <w:pStyle w:val="TableContents"/>
              <w:widowControl w:val="false"/>
              <w:bidi w:val="0"/>
              <w:jc w:val="left"/>
              <w:rPr/>
            </w:pPr>
            <w:r>
              <w:rPr/>
              <w:t>Ezekiel 16:12</w:t>
            </w:r>
          </w:p>
          <w:p>
            <w:pPr>
              <w:pStyle w:val="TableContents"/>
              <w:widowControl w:val="false"/>
              <w:bidi w:val="0"/>
              <w:jc w:val="left"/>
              <w:rPr/>
            </w:pPr>
            <w:r>
              <w:rPr/>
              <w:t>Hosea 2:13</w:t>
            </w:r>
          </w:p>
        </w:tc>
      </w:tr>
      <w:tr>
        <w:trPr>
          <w:trHeight w:val="403" w:hRule="atLeast"/>
        </w:trPr>
        <w:tc>
          <w:tcPr>
            <w:tcW w:w="2771" w:type="dxa"/>
            <w:vMerge w:val="continue"/>
            <w:tcBorders>
              <w:left w:val="single" w:sz="4" w:space="0" w:color="000000"/>
              <w:bottom w:val="single" w:sz="4" w:space="0" w:color="000000"/>
            </w:tcBorders>
            <w:vAlign w:val="center"/>
          </w:tcPr>
          <w:p>
            <w:pPr>
              <w:pStyle w:val="TableContents"/>
              <w:widowControl w:val="false"/>
              <w:bidi w:val="0"/>
              <w:jc w:val="center"/>
              <w:rPr/>
            </w:pPr>
            <w:r>
              <w:rPr/>
            </w:r>
          </w:p>
        </w:tc>
        <w:tc>
          <w:tcPr>
            <w:tcW w:w="2772" w:type="dxa"/>
            <w:vMerge w:val="continue"/>
            <w:tcBorders>
              <w:left w:val="single" w:sz="4" w:space="0" w:color="000000"/>
              <w:bottom w:val="single" w:sz="4" w:space="0" w:color="000000"/>
            </w:tcBorders>
            <w:vAlign w:val="center"/>
          </w:tcPr>
          <w:p>
            <w:pPr>
              <w:pStyle w:val="TableContents"/>
              <w:widowControl w:val="false"/>
              <w:bidi w:val="0"/>
              <w:jc w:val="center"/>
              <w:rPr/>
            </w:pPr>
            <w:r>
              <w:rPr/>
            </w:r>
          </w:p>
        </w:tc>
        <w:tc>
          <w:tcPr>
            <w:tcW w:w="2772" w:type="dxa"/>
            <w:tcBorders>
              <w:left w:val="single" w:sz="4" w:space="0" w:color="000000"/>
              <w:bottom w:val="single" w:sz="4" w:space="0" w:color="000000"/>
            </w:tcBorders>
            <w:vAlign w:val="center"/>
          </w:tcPr>
          <w:p>
            <w:pPr>
              <w:pStyle w:val="TableContents"/>
              <w:widowControl w:val="false"/>
              <w:bidi w:val="0"/>
              <w:jc w:val="center"/>
              <w:rPr/>
            </w:pPr>
            <w:r>
              <w:rPr/>
              <w:t>jewel/jewels (5x)</w:t>
            </w:r>
          </w:p>
        </w:tc>
        <w:tc>
          <w:tcPr>
            <w:tcW w:w="2772" w:type="dxa"/>
            <w:tcBorders>
              <w:left w:val="single" w:sz="4" w:space="0" w:color="000000"/>
              <w:bottom w:val="single" w:sz="4" w:space="0" w:color="000000"/>
              <w:right w:val="single" w:sz="4" w:space="0" w:color="000000"/>
            </w:tcBorders>
          </w:tcPr>
          <w:p>
            <w:pPr>
              <w:pStyle w:val="TableContents"/>
              <w:widowControl w:val="false"/>
              <w:bidi w:val="0"/>
              <w:jc w:val="left"/>
              <w:rPr/>
            </w:pPr>
            <w:r>
              <w:rPr/>
              <w:t>Exodus 35:22</w:t>
            </w:r>
          </w:p>
          <w:p>
            <w:pPr>
              <w:pStyle w:val="TableContents"/>
              <w:widowControl w:val="false"/>
              <w:bidi w:val="0"/>
              <w:jc w:val="left"/>
              <w:rPr/>
            </w:pPr>
            <w:r>
              <w:rPr/>
              <w:t>Proverbs 11:22</w:t>
            </w:r>
          </w:p>
          <w:p>
            <w:pPr>
              <w:pStyle w:val="TableContents"/>
              <w:widowControl w:val="false"/>
              <w:bidi w:val="0"/>
              <w:jc w:val="left"/>
              <w:rPr/>
            </w:pPr>
            <w:r>
              <w:rPr/>
              <w:t>Isaiah 3:21</w:t>
            </w:r>
          </w:p>
          <w:p>
            <w:pPr>
              <w:pStyle w:val="TableContents"/>
              <w:widowControl w:val="false"/>
              <w:bidi w:val="0"/>
              <w:jc w:val="left"/>
              <w:rPr/>
            </w:pPr>
            <w:r>
              <w:rPr/>
              <w:t>Ezekiel 16:12</w:t>
            </w:r>
          </w:p>
          <w:p>
            <w:pPr>
              <w:pStyle w:val="TableContents"/>
              <w:widowControl w:val="false"/>
              <w:bidi w:val="0"/>
              <w:jc w:val="left"/>
              <w:rPr/>
            </w:pPr>
            <w:r>
              <w:rPr/>
              <w:t>Hosea 2:13</w:t>
            </w:r>
          </w:p>
        </w:tc>
      </w:tr>
      <w:tr>
        <w:trPr/>
        <w:tc>
          <w:tcPr>
            <w:tcW w:w="2771" w:type="dxa"/>
            <w:tcBorders>
              <w:left w:val="single" w:sz="4" w:space="0" w:color="000000"/>
              <w:bottom w:val="single" w:sz="4" w:space="0" w:color="000000"/>
            </w:tcBorders>
            <w:vAlign w:val="center"/>
          </w:tcPr>
          <w:p>
            <w:pPr>
              <w:pStyle w:val="TableContents"/>
              <w:widowControl w:val="false"/>
              <w:bidi w:val="0"/>
              <w:jc w:val="center"/>
              <w:rPr/>
            </w:pPr>
            <w:r>
              <w:rPr/>
              <w:t>H5694</w:t>
            </w:r>
          </w:p>
        </w:tc>
        <w:tc>
          <w:tcPr>
            <w:tcW w:w="2772" w:type="dxa"/>
            <w:tcBorders>
              <w:left w:val="single" w:sz="4" w:space="0" w:color="000000"/>
              <w:bottom w:val="single" w:sz="4" w:space="0" w:color="000000"/>
            </w:tcBorders>
            <w:vAlign w:val="center"/>
          </w:tcPr>
          <w:p>
            <w:pPr>
              <w:pStyle w:val="TableContents"/>
              <w:widowControl w:val="false"/>
              <w:bidi w:val="0"/>
              <w:jc w:val="center"/>
              <w:rPr/>
            </w:pPr>
            <w:r>
              <w:rPr>
                <w:rFonts w:cs="blbHebrew"/>
                <w:bCs/>
                <w:iCs w:val="false"/>
                <w:caps w:val="false"/>
                <w:smallCaps w:val="false"/>
                <w:color w:val="627B9F"/>
                <w:spacing w:val="0"/>
                <w:szCs w:val="53"/>
                <w:rtl w:val="true"/>
              </w:rPr>
              <w:t>עָגִיל</w:t>
            </w:r>
            <w:r>
              <w:rPr/>
              <w:t xml:space="preserve"> </w:t>
            </w:r>
            <w:r>
              <w:rPr/>
              <w:t>(aw-gheel’)</w:t>
            </w:r>
          </w:p>
        </w:tc>
        <w:tc>
          <w:tcPr>
            <w:tcW w:w="2772" w:type="dxa"/>
            <w:tcBorders>
              <w:left w:val="single" w:sz="4" w:space="0" w:color="000000"/>
              <w:bottom w:val="single" w:sz="4" w:space="0" w:color="000000"/>
            </w:tcBorders>
            <w:vAlign w:val="center"/>
          </w:tcPr>
          <w:p>
            <w:pPr>
              <w:pStyle w:val="TableContents"/>
              <w:widowControl w:val="false"/>
              <w:bidi w:val="0"/>
              <w:jc w:val="center"/>
              <w:rPr/>
            </w:pPr>
            <w:r>
              <w:rPr/>
              <w:t>Earrings (2x)</w:t>
            </w:r>
          </w:p>
        </w:tc>
        <w:tc>
          <w:tcPr>
            <w:tcW w:w="2772" w:type="dxa"/>
            <w:tcBorders>
              <w:left w:val="single" w:sz="4" w:space="0" w:color="000000"/>
              <w:bottom w:val="single" w:sz="4" w:space="0" w:color="000000"/>
              <w:right w:val="single" w:sz="4" w:space="0" w:color="000000"/>
            </w:tcBorders>
          </w:tcPr>
          <w:p>
            <w:pPr>
              <w:pStyle w:val="TableContents"/>
              <w:widowControl w:val="false"/>
              <w:bidi w:val="0"/>
              <w:jc w:val="left"/>
              <w:rPr/>
            </w:pPr>
            <w:r>
              <w:rPr/>
              <w:t>Numbers 31:50</w:t>
            </w:r>
          </w:p>
          <w:p>
            <w:pPr>
              <w:pStyle w:val="TableContents"/>
              <w:widowControl w:val="false"/>
              <w:bidi w:val="0"/>
              <w:jc w:val="left"/>
              <w:rPr/>
            </w:pPr>
            <w:r>
              <w:rPr/>
              <w:t>Ezekiel 16:12</w:t>
            </w:r>
          </w:p>
        </w:tc>
      </w:tr>
      <w:tr>
        <w:trPr>
          <w:trHeight w:val="396" w:hRule="atLeast"/>
        </w:trPr>
        <w:tc>
          <w:tcPr>
            <w:tcW w:w="2771" w:type="dxa"/>
            <w:vMerge w:val="restart"/>
            <w:tcBorders>
              <w:left w:val="single" w:sz="4" w:space="0" w:color="000000"/>
              <w:bottom w:val="single" w:sz="4" w:space="0" w:color="000000"/>
            </w:tcBorders>
            <w:vAlign w:val="center"/>
          </w:tcPr>
          <w:p>
            <w:pPr>
              <w:pStyle w:val="TableContents"/>
              <w:widowControl w:val="false"/>
              <w:bidi w:val="0"/>
              <w:jc w:val="center"/>
              <w:rPr/>
            </w:pPr>
            <w:r>
              <w:rPr/>
              <w:t>H3908</w:t>
            </w:r>
          </w:p>
        </w:tc>
        <w:tc>
          <w:tcPr>
            <w:tcW w:w="2772" w:type="dxa"/>
            <w:vMerge w:val="restart"/>
            <w:tcBorders>
              <w:left w:val="single" w:sz="4" w:space="0" w:color="000000"/>
              <w:bottom w:val="single" w:sz="4" w:space="0" w:color="000000"/>
            </w:tcBorders>
            <w:vAlign w:val="center"/>
          </w:tcPr>
          <w:p>
            <w:pPr>
              <w:pStyle w:val="TableContents"/>
              <w:widowControl w:val="false"/>
              <w:bidi w:val="0"/>
              <w:jc w:val="center"/>
              <w:rPr/>
            </w:pPr>
            <w:r>
              <w:rPr>
                <w:rFonts w:cs="blbHebrew"/>
                <w:bCs/>
                <w:iCs w:val="false"/>
                <w:caps w:val="false"/>
                <w:smallCaps w:val="false"/>
                <w:color w:val="627B9F"/>
                <w:spacing w:val="0"/>
                <w:szCs w:val="53"/>
                <w:rtl w:val="true"/>
              </w:rPr>
              <w:t>לַחַשׁ</w:t>
            </w:r>
            <w:r>
              <w:rPr/>
              <w:t xml:space="preserve"> </w:t>
            </w:r>
            <w:r>
              <w:rPr/>
              <w:t>(lakh’-ash)</w:t>
            </w:r>
          </w:p>
        </w:tc>
        <w:tc>
          <w:tcPr>
            <w:tcW w:w="2772" w:type="dxa"/>
            <w:tcBorders>
              <w:left w:val="single" w:sz="4" w:space="0" w:color="000000"/>
              <w:bottom w:val="single" w:sz="4" w:space="0" w:color="000000"/>
            </w:tcBorders>
            <w:vAlign w:val="center"/>
          </w:tcPr>
          <w:p>
            <w:pPr>
              <w:pStyle w:val="TableContents"/>
              <w:widowControl w:val="false"/>
              <w:bidi w:val="0"/>
              <w:jc w:val="center"/>
              <w:rPr/>
            </w:pPr>
            <w:r>
              <w:rPr/>
              <w:t>Earrings</w:t>
            </w:r>
          </w:p>
        </w:tc>
        <w:tc>
          <w:tcPr>
            <w:tcW w:w="2772" w:type="dxa"/>
            <w:tcBorders>
              <w:left w:val="single" w:sz="4" w:space="0" w:color="000000"/>
              <w:bottom w:val="single" w:sz="4" w:space="0" w:color="000000"/>
              <w:right w:val="single" w:sz="4" w:space="0" w:color="000000"/>
            </w:tcBorders>
          </w:tcPr>
          <w:p>
            <w:pPr>
              <w:pStyle w:val="TableContents"/>
              <w:widowControl w:val="false"/>
              <w:bidi w:val="0"/>
              <w:jc w:val="left"/>
              <w:rPr/>
            </w:pPr>
            <w:r>
              <w:rPr/>
              <w:t>Isaiah 3:20</w:t>
            </w:r>
          </w:p>
        </w:tc>
      </w:tr>
      <w:tr>
        <w:trPr>
          <w:trHeight w:val="396" w:hRule="atLeast"/>
        </w:trPr>
        <w:tc>
          <w:tcPr>
            <w:tcW w:w="2771" w:type="dxa"/>
            <w:vMerge w:val="continue"/>
            <w:tcBorders>
              <w:left w:val="single" w:sz="4" w:space="0" w:color="000000"/>
              <w:bottom w:val="single" w:sz="4" w:space="0" w:color="000000"/>
            </w:tcBorders>
            <w:vAlign w:val="center"/>
          </w:tcPr>
          <w:p>
            <w:pPr>
              <w:pStyle w:val="TableContents"/>
              <w:widowControl w:val="false"/>
              <w:bidi w:val="0"/>
              <w:jc w:val="center"/>
              <w:rPr/>
            </w:pPr>
            <w:r>
              <w:rPr/>
            </w:r>
          </w:p>
        </w:tc>
        <w:tc>
          <w:tcPr>
            <w:tcW w:w="2772" w:type="dxa"/>
            <w:vMerge w:val="continue"/>
            <w:tcBorders>
              <w:left w:val="single" w:sz="4" w:space="0" w:color="000000"/>
              <w:bottom w:val="single" w:sz="4" w:space="0" w:color="000000"/>
            </w:tcBorders>
            <w:vAlign w:val="center"/>
          </w:tcPr>
          <w:p>
            <w:pPr>
              <w:pStyle w:val="TableContents"/>
              <w:widowControl w:val="false"/>
              <w:bidi w:val="0"/>
              <w:jc w:val="center"/>
              <w:rPr/>
            </w:pPr>
            <w:r>
              <w:rPr/>
            </w:r>
          </w:p>
        </w:tc>
        <w:tc>
          <w:tcPr>
            <w:tcW w:w="2772" w:type="dxa"/>
            <w:tcBorders>
              <w:left w:val="single" w:sz="4" w:space="0" w:color="000000"/>
              <w:bottom w:val="single" w:sz="4" w:space="0" w:color="000000"/>
            </w:tcBorders>
            <w:vAlign w:val="center"/>
          </w:tcPr>
          <w:p>
            <w:pPr>
              <w:pStyle w:val="TableContents"/>
              <w:widowControl w:val="false"/>
              <w:bidi w:val="0"/>
              <w:jc w:val="center"/>
              <w:rPr/>
            </w:pPr>
            <w:r>
              <w:rPr/>
              <w:t>Enchantment</w:t>
            </w:r>
          </w:p>
        </w:tc>
        <w:tc>
          <w:tcPr>
            <w:tcW w:w="2772" w:type="dxa"/>
            <w:tcBorders>
              <w:left w:val="single" w:sz="4" w:space="0" w:color="000000"/>
              <w:bottom w:val="single" w:sz="4" w:space="0" w:color="000000"/>
              <w:right w:val="single" w:sz="4" w:space="0" w:color="000000"/>
            </w:tcBorders>
          </w:tcPr>
          <w:p>
            <w:pPr>
              <w:pStyle w:val="TableContents"/>
              <w:widowControl w:val="false"/>
              <w:bidi w:val="0"/>
              <w:jc w:val="left"/>
              <w:rPr/>
            </w:pPr>
            <w:r>
              <w:rPr/>
              <w:t>Ecclesiastes 10:11</w:t>
            </w:r>
          </w:p>
        </w:tc>
      </w:tr>
      <w:tr>
        <w:trPr>
          <w:trHeight w:val="396" w:hRule="atLeast"/>
        </w:trPr>
        <w:tc>
          <w:tcPr>
            <w:tcW w:w="2771" w:type="dxa"/>
            <w:vMerge w:val="continue"/>
            <w:tcBorders>
              <w:left w:val="single" w:sz="4" w:space="0" w:color="000000"/>
              <w:bottom w:val="single" w:sz="4" w:space="0" w:color="000000"/>
            </w:tcBorders>
            <w:vAlign w:val="center"/>
          </w:tcPr>
          <w:p>
            <w:pPr>
              <w:pStyle w:val="TableContents"/>
              <w:widowControl w:val="false"/>
              <w:bidi w:val="0"/>
              <w:jc w:val="center"/>
              <w:rPr/>
            </w:pPr>
            <w:r>
              <w:rPr/>
            </w:r>
          </w:p>
        </w:tc>
        <w:tc>
          <w:tcPr>
            <w:tcW w:w="2772" w:type="dxa"/>
            <w:vMerge w:val="continue"/>
            <w:tcBorders>
              <w:left w:val="single" w:sz="4" w:space="0" w:color="000000"/>
              <w:bottom w:val="single" w:sz="4" w:space="0" w:color="000000"/>
            </w:tcBorders>
            <w:vAlign w:val="center"/>
          </w:tcPr>
          <w:p>
            <w:pPr>
              <w:pStyle w:val="TableContents"/>
              <w:widowControl w:val="false"/>
              <w:bidi w:val="0"/>
              <w:jc w:val="center"/>
              <w:rPr/>
            </w:pPr>
            <w:r>
              <w:rPr/>
            </w:r>
          </w:p>
        </w:tc>
        <w:tc>
          <w:tcPr>
            <w:tcW w:w="2772" w:type="dxa"/>
            <w:tcBorders>
              <w:left w:val="single" w:sz="4" w:space="0" w:color="000000"/>
              <w:bottom w:val="single" w:sz="4" w:space="0" w:color="000000"/>
            </w:tcBorders>
            <w:vAlign w:val="center"/>
          </w:tcPr>
          <w:p>
            <w:pPr>
              <w:pStyle w:val="TableContents"/>
              <w:widowControl w:val="false"/>
              <w:bidi w:val="0"/>
              <w:jc w:val="center"/>
              <w:rPr/>
            </w:pPr>
            <w:r>
              <w:rPr/>
              <w:t>Orator</w:t>
            </w:r>
          </w:p>
        </w:tc>
        <w:tc>
          <w:tcPr>
            <w:tcW w:w="2772" w:type="dxa"/>
            <w:tcBorders>
              <w:left w:val="single" w:sz="4" w:space="0" w:color="000000"/>
              <w:bottom w:val="single" w:sz="4" w:space="0" w:color="000000"/>
              <w:right w:val="single" w:sz="4" w:space="0" w:color="000000"/>
            </w:tcBorders>
          </w:tcPr>
          <w:p>
            <w:pPr>
              <w:pStyle w:val="TableContents"/>
              <w:widowControl w:val="false"/>
              <w:bidi w:val="0"/>
              <w:jc w:val="left"/>
              <w:rPr/>
            </w:pPr>
            <w:r>
              <w:rPr/>
              <w:t>Isaiah 3:3</w:t>
            </w:r>
          </w:p>
        </w:tc>
      </w:tr>
      <w:tr>
        <w:trPr>
          <w:trHeight w:val="396" w:hRule="atLeast"/>
        </w:trPr>
        <w:tc>
          <w:tcPr>
            <w:tcW w:w="2771" w:type="dxa"/>
            <w:vMerge w:val="continue"/>
            <w:tcBorders>
              <w:left w:val="single" w:sz="4" w:space="0" w:color="000000"/>
              <w:bottom w:val="single" w:sz="4" w:space="0" w:color="000000"/>
            </w:tcBorders>
            <w:vAlign w:val="center"/>
          </w:tcPr>
          <w:p>
            <w:pPr>
              <w:pStyle w:val="TableContents"/>
              <w:widowControl w:val="false"/>
              <w:bidi w:val="0"/>
              <w:jc w:val="center"/>
              <w:rPr/>
            </w:pPr>
            <w:r>
              <w:rPr/>
            </w:r>
          </w:p>
        </w:tc>
        <w:tc>
          <w:tcPr>
            <w:tcW w:w="2772" w:type="dxa"/>
            <w:vMerge w:val="continue"/>
            <w:tcBorders>
              <w:left w:val="single" w:sz="4" w:space="0" w:color="000000"/>
              <w:bottom w:val="single" w:sz="4" w:space="0" w:color="000000"/>
            </w:tcBorders>
            <w:vAlign w:val="center"/>
          </w:tcPr>
          <w:p>
            <w:pPr>
              <w:pStyle w:val="TableContents"/>
              <w:widowControl w:val="false"/>
              <w:bidi w:val="0"/>
              <w:jc w:val="center"/>
              <w:rPr/>
            </w:pPr>
            <w:r>
              <w:rPr/>
            </w:r>
          </w:p>
        </w:tc>
        <w:tc>
          <w:tcPr>
            <w:tcW w:w="2772" w:type="dxa"/>
            <w:tcBorders>
              <w:left w:val="single" w:sz="4" w:space="0" w:color="000000"/>
              <w:bottom w:val="single" w:sz="4" w:space="0" w:color="000000"/>
            </w:tcBorders>
            <w:vAlign w:val="center"/>
          </w:tcPr>
          <w:p>
            <w:pPr>
              <w:pStyle w:val="TableContents"/>
              <w:widowControl w:val="false"/>
              <w:bidi w:val="0"/>
              <w:jc w:val="center"/>
              <w:rPr/>
            </w:pPr>
            <w:r>
              <w:rPr/>
              <w:t>Prayer</w:t>
            </w:r>
          </w:p>
        </w:tc>
        <w:tc>
          <w:tcPr>
            <w:tcW w:w="2772" w:type="dxa"/>
            <w:tcBorders>
              <w:left w:val="single" w:sz="4" w:space="0" w:color="000000"/>
              <w:bottom w:val="single" w:sz="4" w:space="0" w:color="000000"/>
              <w:right w:val="single" w:sz="4" w:space="0" w:color="000000"/>
            </w:tcBorders>
          </w:tcPr>
          <w:p>
            <w:pPr>
              <w:pStyle w:val="TableContents"/>
              <w:widowControl w:val="false"/>
              <w:bidi w:val="0"/>
              <w:jc w:val="left"/>
              <w:rPr/>
            </w:pPr>
            <w:r>
              <w:rPr/>
              <w:t>Isaiah 26:16</w:t>
            </w:r>
          </w:p>
        </w:tc>
      </w:tr>
      <w:tr>
        <w:trPr>
          <w:trHeight w:val="396" w:hRule="atLeast"/>
        </w:trPr>
        <w:tc>
          <w:tcPr>
            <w:tcW w:w="2771" w:type="dxa"/>
            <w:vMerge w:val="continue"/>
            <w:tcBorders>
              <w:left w:val="single" w:sz="4" w:space="0" w:color="000000"/>
              <w:bottom w:val="single" w:sz="4" w:space="0" w:color="000000"/>
            </w:tcBorders>
            <w:vAlign w:val="center"/>
          </w:tcPr>
          <w:p>
            <w:pPr>
              <w:pStyle w:val="TableContents"/>
              <w:widowControl w:val="false"/>
              <w:bidi w:val="0"/>
              <w:jc w:val="center"/>
              <w:rPr/>
            </w:pPr>
            <w:r>
              <w:rPr/>
            </w:r>
          </w:p>
        </w:tc>
        <w:tc>
          <w:tcPr>
            <w:tcW w:w="2772" w:type="dxa"/>
            <w:vMerge w:val="continue"/>
            <w:tcBorders>
              <w:left w:val="single" w:sz="4" w:space="0" w:color="000000"/>
              <w:bottom w:val="single" w:sz="4" w:space="0" w:color="000000"/>
            </w:tcBorders>
            <w:vAlign w:val="center"/>
          </w:tcPr>
          <w:p>
            <w:pPr>
              <w:pStyle w:val="TableContents"/>
              <w:widowControl w:val="false"/>
              <w:bidi w:val="0"/>
              <w:jc w:val="center"/>
              <w:rPr/>
            </w:pPr>
            <w:r>
              <w:rPr/>
            </w:r>
          </w:p>
        </w:tc>
        <w:tc>
          <w:tcPr>
            <w:tcW w:w="2772" w:type="dxa"/>
            <w:tcBorders>
              <w:left w:val="single" w:sz="4" w:space="0" w:color="000000"/>
              <w:bottom w:val="single" w:sz="4" w:space="0" w:color="000000"/>
            </w:tcBorders>
            <w:vAlign w:val="center"/>
          </w:tcPr>
          <w:p>
            <w:pPr>
              <w:pStyle w:val="TableContents"/>
              <w:widowControl w:val="false"/>
              <w:bidi w:val="0"/>
              <w:jc w:val="center"/>
              <w:rPr/>
            </w:pPr>
            <w:r>
              <w:rPr/>
              <w:t>Charmed</w:t>
            </w:r>
          </w:p>
        </w:tc>
        <w:tc>
          <w:tcPr>
            <w:tcW w:w="2772" w:type="dxa"/>
            <w:tcBorders>
              <w:left w:val="single" w:sz="4" w:space="0" w:color="000000"/>
              <w:bottom w:val="single" w:sz="4" w:space="0" w:color="000000"/>
              <w:right w:val="single" w:sz="4" w:space="0" w:color="000000"/>
            </w:tcBorders>
          </w:tcPr>
          <w:p>
            <w:pPr>
              <w:pStyle w:val="TableContents"/>
              <w:widowControl w:val="false"/>
              <w:bidi w:val="0"/>
              <w:jc w:val="left"/>
              <w:rPr/>
            </w:pPr>
            <w:r>
              <w:rPr/>
              <w:t>Jeremiah 8:17</w:t>
            </w:r>
          </w:p>
        </w:tc>
      </w:tr>
    </w:tbl>
    <w:p>
      <w:pPr>
        <w:pStyle w:val="Normal"/>
        <w:bidi w:val="0"/>
        <w:jc w:val="left"/>
        <w:rPr/>
      </w:pPr>
      <w:r>
        <w:rPr/>
      </w:r>
    </w:p>
    <w:p>
      <w:pPr>
        <w:pStyle w:val="Normal"/>
        <w:bidi w:val="0"/>
        <w:jc w:val="left"/>
        <w:rPr/>
      </w:pPr>
      <w:r>
        <w:rPr/>
      </w:r>
    </w:p>
    <w:p>
      <w:pPr>
        <w:pStyle w:val="Normal"/>
        <w:bidi w:val="0"/>
        <w:jc w:val="left"/>
        <w:rPr/>
      </w:pPr>
      <w:r>
        <w:rPr>
          <w:u w:val="single"/>
        </w:rPr>
        <w:t>Strongs definition</w:t>
      </w:r>
      <w:r>
        <w:rPr/>
        <w:t xml:space="preserve"> (ISBN: 0-529-06334-4)</w:t>
      </w:r>
    </w:p>
    <w:p>
      <w:pPr>
        <w:pStyle w:val="Normal"/>
        <w:bidi w:val="0"/>
        <w:jc w:val="left"/>
        <w:rPr/>
      </w:pPr>
      <w:r>
        <w:rPr/>
        <w:t xml:space="preserve">H5141. </w:t>
      </w:r>
      <w:r>
        <w:rPr>
          <w:rtl w:val="true"/>
        </w:rPr>
        <w:t>נֶזֶם</w:t>
      </w:r>
      <w:r>
        <w:rPr/>
        <w:t xml:space="preserve"> </w:t>
      </w:r>
      <w:r>
        <w:rPr/>
        <w:t>nezem, neh'-zem; from an unused root of uncertain meaning; a nose-ring:—earring, jewel.</w:t>
      </w:r>
    </w:p>
    <w:p>
      <w:pPr>
        <w:pStyle w:val="Normal"/>
        <w:bidi w:val="0"/>
        <w:jc w:val="left"/>
        <w:rPr/>
      </w:pPr>
      <w:r>
        <w:rPr/>
      </w:r>
    </w:p>
    <w:sectPr>
      <w:type w:val="nextPage"/>
      <w:pgSz w:w="12240" w:h="15840"/>
      <w:pgMar w:left="576" w:right="576" w:gutter="0" w:header="0" w:top="576" w:footer="0" w:bottom="57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Droid Sans Fallback" w:cs="Droid Sans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Source Han Sans CN"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150</TotalTime>
  <Application>LibreOffice/7.4.7.2$Linux_X86_64 LibreOffice_project/40$Build-2</Application>
  <AppVersion>15.0000</AppVersion>
  <Pages>3</Pages>
  <Words>701</Words>
  <Characters>3518</Characters>
  <CharactersWithSpaces>4311</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2023-06-14T09:30:10Z</dcterms:created>
  <dc:creator/>
  <dc:description/>
  <dc:language>en-US</dc:language>
  <cp:lastModifiedBy/>
  <dcterms:modified xsi:type="dcterms:W3CDTF">2023-06-14T12:28:46Z</dcterms:modified>
  <cp:revision>67</cp:revision>
  <dc:subject/>
  <dc:title/>
</cp:coreProperties>
</file>

<file path=docProps/custom.xml><?xml version="1.0" encoding="utf-8"?>
<Properties xmlns="http://schemas.openxmlformats.org/officeDocument/2006/custom-properties" xmlns:vt="http://schemas.openxmlformats.org/officeDocument/2006/docPropsVTypes"/>
</file>