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4D63A" w14:textId="70C2CA22" w:rsidR="00CE739C" w:rsidRPr="002A74F1" w:rsidRDefault="00CE739C">
      <w:pPr>
        <w:rPr>
          <w:rFonts w:ascii="ＭＳ Ｐゴシック" w:eastAsia="ＭＳ Ｐゴシック" w:hAnsi="ＭＳ Ｐゴシック" w:cs="Arial"/>
          <w:color w:val="333333"/>
          <w:sz w:val="30"/>
          <w:szCs w:val="30"/>
        </w:rPr>
      </w:pPr>
      <w:r w:rsidRPr="002A74F1">
        <w:rPr>
          <w:rFonts w:ascii="ＭＳ Ｐゴシック" w:eastAsia="ＭＳ Ｐゴシック" w:hAnsi="ＭＳ Ｐゴシック" w:cs="Arial" w:hint="eastAsia"/>
          <w:color w:val="333333"/>
          <w:sz w:val="30"/>
          <w:szCs w:val="30"/>
        </w:rPr>
        <w:t>根本研究室</w:t>
      </w:r>
    </w:p>
    <w:p w14:paraId="4EEE21B4" w14:textId="73595D44" w:rsidR="0070778D" w:rsidRDefault="009E4BFF">
      <w:pPr>
        <w:rPr>
          <w:rFonts w:ascii="ＭＳ Ｐゴシック" w:eastAsia="ＭＳ Ｐゴシック" w:hAnsi="ＭＳ Ｐゴシック" w:cs="Arial"/>
          <w:color w:val="333333"/>
          <w:sz w:val="22"/>
          <w:szCs w:val="22"/>
        </w:rPr>
      </w:pPr>
      <w:r w:rsidRPr="007B5D8D">
        <w:rPr>
          <w:rFonts w:ascii="ＭＳ Ｐゴシック" w:eastAsia="ＭＳ Ｐゴシック" w:hAnsi="ＭＳ Ｐゴシック" w:cs="Arial" w:hint="eastAsia"/>
          <w:color w:val="333333"/>
          <w:sz w:val="22"/>
          <w:szCs w:val="22"/>
        </w:rPr>
        <w:t>根本研究室では、</w:t>
      </w:r>
      <w:r w:rsidRPr="007B5D8D">
        <w:rPr>
          <w:rFonts w:ascii="ＭＳ Ｐゴシック" w:eastAsia="ＭＳ Ｐゴシック" w:hAnsi="ＭＳ Ｐゴシック" w:cs="Arial"/>
          <w:color w:val="333333"/>
          <w:sz w:val="22"/>
          <w:szCs w:val="22"/>
        </w:rPr>
        <w:t>電力エネルギー分野</w:t>
      </w:r>
      <w:r w:rsidR="00FA6ECD" w:rsidRPr="007B5D8D">
        <w:rPr>
          <w:rFonts w:ascii="ＭＳ Ｐゴシック" w:eastAsia="ＭＳ Ｐゴシック" w:hAnsi="ＭＳ Ｐゴシック" w:cs="Arial" w:hint="eastAsia"/>
          <w:color w:val="333333"/>
          <w:sz w:val="22"/>
          <w:szCs w:val="22"/>
        </w:rPr>
        <w:t>をもとに</w:t>
      </w:r>
      <w:r w:rsidR="002E6378" w:rsidRPr="007B5D8D">
        <w:rPr>
          <w:rFonts w:ascii="ＭＳ Ｐゴシック" w:eastAsia="ＭＳ Ｐゴシック" w:hAnsi="ＭＳ Ｐゴシック" w:cs="Arial" w:hint="eastAsia"/>
          <w:color w:val="333333"/>
          <w:sz w:val="22"/>
          <w:szCs w:val="22"/>
        </w:rPr>
        <w:t>放電や溶接、都市消費電力の可視化</w:t>
      </w:r>
      <w:r w:rsidR="00236F7E" w:rsidRPr="007B5D8D">
        <w:rPr>
          <w:rFonts w:ascii="ＭＳ Ｐゴシック" w:eastAsia="ＭＳ Ｐゴシック" w:hAnsi="ＭＳ Ｐゴシック" w:cs="Arial" w:hint="eastAsia"/>
          <w:color w:val="333333"/>
          <w:sz w:val="22"/>
          <w:szCs w:val="22"/>
        </w:rPr>
        <w:t>などについて</w:t>
      </w:r>
      <w:r w:rsidR="007C6437" w:rsidRPr="007B5D8D">
        <w:rPr>
          <w:rFonts w:ascii="ＭＳ Ｐゴシック" w:eastAsia="ＭＳ Ｐゴシック" w:hAnsi="ＭＳ Ｐゴシック" w:cs="Arial" w:hint="eastAsia"/>
          <w:color w:val="333333"/>
          <w:sz w:val="22"/>
          <w:szCs w:val="22"/>
        </w:rPr>
        <w:t>研究を行っています。本研究室の</w:t>
      </w:r>
      <w:r w:rsidRPr="007B5D8D">
        <w:rPr>
          <w:rFonts w:ascii="ＭＳ Ｐゴシック" w:eastAsia="ＭＳ Ｐゴシック" w:hAnsi="ＭＳ Ｐゴシック" w:cs="Arial"/>
          <w:color w:val="333333"/>
          <w:sz w:val="22"/>
          <w:szCs w:val="22"/>
        </w:rPr>
        <w:t>本質は、電力を熱や運動に変換することです。一例として、自動溶接装置の確立やAIを搭載したセンサ用ドローンの制御の確立を考えています。</w:t>
      </w:r>
      <w:r w:rsidR="00195B28" w:rsidRPr="007B5D8D">
        <w:rPr>
          <w:rFonts w:ascii="ＭＳ Ｐゴシック" w:eastAsia="ＭＳ Ｐゴシック" w:hAnsi="ＭＳ Ｐゴシック" w:cs="Arial"/>
          <w:color w:val="333333"/>
          <w:sz w:val="22"/>
          <w:szCs w:val="22"/>
        </w:rPr>
        <w:t>これらの技術を確立するために必要な計測技術や通信技術、制御技術、AI技術などを共に研究していきます。</w:t>
      </w:r>
    </w:p>
    <w:p w14:paraId="6B13D04C" w14:textId="77777777" w:rsidR="006D599E" w:rsidRPr="007B5D8D" w:rsidRDefault="006D599E">
      <w:pPr>
        <w:rPr>
          <w:rFonts w:ascii="ＭＳ Ｐゴシック" w:eastAsia="ＭＳ Ｐゴシック" w:hAnsi="ＭＳ Ｐゴシック" w:cs="Arial"/>
          <w:color w:val="333333"/>
          <w:sz w:val="22"/>
          <w:szCs w:val="22"/>
        </w:rPr>
      </w:pPr>
    </w:p>
    <w:p w14:paraId="4D2ED9A6" w14:textId="66D5321F" w:rsidR="009E4BFF" w:rsidRPr="007B5D8D" w:rsidRDefault="009E4BFF">
      <w:pPr>
        <w:rPr>
          <w:rFonts w:ascii="ＭＳ Ｐゴシック" w:eastAsia="ＭＳ Ｐゴシック" w:hAnsi="ＭＳ Ｐゴシック" w:cs="Arial"/>
          <w:color w:val="333333"/>
          <w:sz w:val="22"/>
          <w:szCs w:val="22"/>
        </w:rPr>
      </w:pPr>
      <w:r w:rsidRPr="007B5D8D">
        <w:rPr>
          <w:rFonts w:ascii="ＭＳ Ｐゴシック" w:eastAsia="ＭＳ Ｐゴシック" w:hAnsi="ＭＳ Ｐゴシック" w:cs="Arial"/>
          <w:color w:val="333333"/>
          <w:sz w:val="22"/>
          <w:szCs w:val="22"/>
        </w:rPr>
        <w:t>卒業</w:t>
      </w:r>
      <w:r w:rsidR="0070778D" w:rsidRPr="007B5D8D">
        <w:rPr>
          <w:rFonts w:ascii="ＭＳ Ｐゴシック" w:eastAsia="ＭＳ Ｐゴシック" w:hAnsi="ＭＳ Ｐゴシック" w:cs="Arial" w:hint="eastAsia"/>
          <w:color w:val="333333"/>
          <w:sz w:val="22"/>
          <w:szCs w:val="22"/>
        </w:rPr>
        <w:t>研究テーマ</w:t>
      </w:r>
    </w:p>
    <w:p w14:paraId="2646B26C" w14:textId="2D67326D" w:rsidR="00926AC2" w:rsidRPr="007B5D8D" w:rsidRDefault="009A0317" w:rsidP="00926AC2">
      <w:pPr>
        <w:widowControl/>
        <w:ind w:left="360"/>
        <w:rPr>
          <w:rFonts w:ascii="ＭＳ Ｐゴシック" w:eastAsia="ＭＳ Ｐゴシック" w:hAnsi="ＭＳ Ｐゴシック" w:cs="Arial"/>
          <w:color w:val="333333"/>
          <w:kern w:val="0"/>
          <w:sz w:val="22"/>
          <w:szCs w:val="22"/>
          <w14:ligatures w14:val="none"/>
        </w:rPr>
      </w:pPr>
      <w:r w:rsidRPr="007B5D8D">
        <w:rPr>
          <w:rFonts w:ascii="ＭＳ Ｐゴシック" w:eastAsia="ＭＳ Ｐゴシック" w:hAnsi="ＭＳ Ｐゴシック" w:cs="Arial" w:hint="eastAsia"/>
          <w:color w:val="333333"/>
          <w:kern w:val="0"/>
          <w:sz w:val="22"/>
          <w:szCs w:val="22"/>
          <w14:ligatures w14:val="none"/>
        </w:rPr>
        <w:t>・</w:t>
      </w:r>
      <w:r w:rsidR="00926AC2" w:rsidRPr="007B5D8D">
        <w:rPr>
          <w:rFonts w:ascii="ＭＳ Ｐゴシック" w:eastAsia="ＭＳ Ｐゴシック" w:hAnsi="ＭＳ Ｐゴシック" w:cs="Arial"/>
          <w:color w:val="333333"/>
          <w:kern w:val="0"/>
          <w:sz w:val="22"/>
          <w:szCs w:val="22"/>
          <w14:ligatures w14:val="none"/>
        </w:rPr>
        <w:t>PLATEAUを用いた電力消費量の可視化</w:t>
      </w:r>
    </w:p>
    <w:p w14:paraId="0137A764" w14:textId="2412C3E6" w:rsidR="00926AC2" w:rsidRPr="007B5D8D" w:rsidRDefault="009A0317" w:rsidP="00926AC2">
      <w:pPr>
        <w:widowControl/>
        <w:ind w:firstLineChars="200" w:firstLine="440"/>
        <w:rPr>
          <w:rFonts w:ascii="ＭＳ Ｐゴシック" w:eastAsia="ＭＳ Ｐゴシック" w:hAnsi="ＭＳ Ｐゴシック" w:cs="Arial"/>
          <w:color w:val="333333"/>
          <w:kern w:val="0"/>
          <w:sz w:val="22"/>
          <w:szCs w:val="22"/>
          <w14:ligatures w14:val="none"/>
        </w:rPr>
      </w:pPr>
      <w:r w:rsidRPr="007B5D8D">
        <w:rPr>
          <w:rFonts w:ascii="ＭＳ Ｐゴシック" w:eastAsia="ＭＳ Ｐゴシック" w:hAnsi="ＭＳ Ｐゴシック" w:cs="Arial" w:hint="eastAsia"/>
          <w:color w:val="333333"/>
          <w:kern w:val="0"/>
          <w:sz w:val="22"/>
          <w:szCs w:val="22"/>
          <w14:ligatures w14:val="none"/>
        </w:rPr>
        <w:t>・</w:t>
      </w:r>
      <w:r w:rsidR="00926AC2" w:rsidRPr="007B5D8D">
        <w:rPr>
          <w:rFonts w:ascii="ＭＳ Ｐゴシック" w:eastAsia="ＭＳ Ｐゴシック" w:hAnsi="ＭＳ Ｐゴシック" w:cs="Arial"/>
          <w:color w:val="333333"/>
          <w:kern w:val="0"/>
          <w:sz w:val="22"/>
          <w:szCs w:val="22"/>
          <w14:ligatures w14:val="none"/>
        </w:rPr>
        <w:t>機械学習を用いた真空アーク陰極点の検出</w:t>
      </w:r>
    </w:p>
    <w:p w14:paraId="4F1D45C0" w14:textId="0683E7E9" w:rsidR="00926AC2" w:rsidRPr="007B5D8D" w:rsidRDefault="009A0317" w:rsidP="00926AC2">
      <w:pPr>
        <w:widowControl/>
        <w:ind w:left="360"/>
        <w:rPr>
          <w:rFonts w:ascii="ＭＳ Ｐゴシック" w:eastAsia="ＭＳ Ｐゴシック" w:hAnsi="ＭＳ Ｐゴシック" w:cs="Arial"/>
          <w:color w:val="333333"/>
          <w:kern w:val="0"/>
          <w:sz w:val="22"/>
          <w:szCs w:val="22"/>
          <w14:ligatures w14:val="none"/>
        </w:rPr>
      </w:pPr>
      <w:r w:rsidRPr="007B5D8D">
        <w:rPr>
          <w:rFonts w:ascii="ＭＳ Ｐゴシック" w:eastAsia="ＭＳ Ｐゴシック" w:hAnsi="ＭＳ Ｐゴシック" w:cs="Arial" w:hint="eastAsia"/>
          <w:color w:val="333333"/>
          <w:kern w:val="0"/>
          <w:sz w:val="22"/>
          <w:szCs w:val="22"/>
          <w14:ligatures w14:val="none"/>
        </w:rPr>
        <w:t>・</w:t>
      </w:r>
      <w:r w:rsidR="00926AC2" w:rsidRPr="007B5D8D">
        <w:rPr>
          <w:rFonts w:ascii="ＭＳ Ｐゴシック" w:eastAsia="ＭＳ Ｐゴシック" w:hAnsi="ＭＳ Ｐゴシック" w:cs="Arial"/>
          <w:color w:val="333333"/>
          <w:kern w:val="0"/>
          <w:sz w:val="22"/>
          <w:szCs w:val="22"/>
          <w14:ligatures w14:val="none"/>
        </w:rPr>
        <w:t>アーク継続時間が及ぼす真空アーク陰極点の生成画像の検討</w:t>
      </w:r>
    </w:p>
    <w:p w14:paraId="4E39515D" w14:textId="64D69814" w:rsidR="009C0418" w:rsidRDefault="009A0317" w:rsidP="00AD4442">
      <w:pPr>
        <w:widowControl/>
        <w:ind w:left="360"/>
        <w:rPr>
          <w:rFonts w:ascii="ＭＳ Ｐゴシック" w:eastAsia="ＭＳ Ｐゴシック" w:hAnsi="ＭＳ Ｐゴシック" w:cs="Arial"/>
          <w:color w:val="333333"/>
          <w:kern w:val="0"/>
          <w:sz w:val="22"/>
          <w:szCs w:val="22"/>
          <w14:ligatures w14:val="none"/>
        </w:rPr>
      </w:pPr>
      <w:r w:rsidRPr="007B5D8D">
        <w:rPr>
          <w:rFonts w:ascii="ＭＳ Ｐゴシック" w:eastAsia="ＭＳ Ｐゴシック" w:hAnsi="ＭＳ Ｐゴシック" w:cs="Arial" w:hint="eastAsia"/>
          <w:color w:val="333333"/>
          <w:kern w:val="0"/>
          <w:sz w:val="22"/>
          <w:szCs w:val="22"/>
          <w14:ligatures w14:val="none"/>
        </w:rPr>
        <w:t>・</w:t>
      </w:r>
      <w:r w:rsidR="00926AC2" w:rsidRPr="007B5D8D">
        <w:rPr>
          <w:rFonts w:ascii="ＭＳ Ｐゴシック" w:eastAsia="ＭＳ Ｐゴシック" w:hAnsi="ＭＳ Ｐゴシック" w:cs="Arial"/>
          <w:color w:val="333333"/>
          <w:kern w:val="0"/>
          <w:sz w:val="22"/>
          <w:szCs w:val="22"/>
          <w14:ligatures w14:val="none"/>
        </w:rPr>
        <w:t>アーク溶接における陰極移動時の電流が及ぼす温度分布の解析</w:t>
      </w:r>
    </w:p>
    <w:p w14:paraId="50C03C4F" w14:textId="77777777" w:rsidR="00AD4442" w:rsidRDefault="00AD4442" w:rsidP="00AD4442">
      <w:pPr>
        <w:widowControl/>
        <w:ind w:left="360"/>
        <w:rPr>
          <w:rFonts w:ascii="ＭＳ Ｐゴシック" w:eastAsia="ＭＳ Ｐゴシック" w:hAnsi="ＭＳ Ｐゴシック" w:cs="Arial"/>
          <w:color w:val="333333"/>
          <w:kern w:val="0"/>
          <w:sz w:val="22"/>
          <w:szCs w:val="22"/>
          <w14:ligatures w14:val="none"/>
        </w:rPr>
      </w:pPr>
    </w:p>
    <w:p w14:paraId="38208184" w14:textId="77777777" w:rsidR="00AD4442" w:rsidRPr="00AD4442" w:rsidRDefault="00AD4442" w:rsidP="00AD4442">
      <w:pPr>
        <w:widowControl/>
        <w:ind w:left="360"/>
        <w:rPr>
          <w:rFonts w:ascii="ＭＳ Ｐゴシック" w:eastAsia="ＭＳ Ｐゴシック" w:hAnsi="ＭＳ Ｐゴシック" w:cs="Arial"/>
          <w:color w:val="333333"/>
          <w:kern w:val="0"/>
          <w:sz w:val="22"/>
          <w:szCs w:val="22"/>
          <w14:ligatures w14:val="none"/>
        </w:rPr>
      </w:pPr>
    </w:p>
    <w:p w14:paraId="228E0A9B" w14:textId="36E87686" w:rsidR="0031498C" w:rsidRPr="002A74F1" w:rsidRDefault="0031498C">
      <w:pPr>
        <w:rPr>
          <w:rFonts w:ascii="ＭＳ Ｐゴシック" w:eastAsia="ＭＳ Ｐゴシック" w:hAnsi="ＭＳ Ｐゴシック"/>
          <w:sz w:val="30"/>
          <w:szCs w:val="30"/>
        </w:rPr>
      </w:pPr>
      <w:r w:rsidRPr="002A74F1">
        <w:rPr>
          <w:rFonts w:ascii="ＭＳ Ｐゴシック" w:eastAsia="ＭＳ Ｐゴシック" w:hAnsi="ＭＳ Ｐゴシック" w:hint="eastAsia"/>
          <w:sz w:val="30"/>
          <w:szCs w:val="30"/>
        </w:rPr>
        <w:t>新國研究室</w:t>
      </w:r>
    </w:p>
    <w:p w14:paraId="36057DA2" w14:textId="77777777" w:rsidR="0031498C" w:rsidRPr="007B5D8D" w:rsidRDefault="0031498C" w:rsidP="00746939">
      <w:pPr>
        <w:rPr>
          <w:rFonts w:ascii="ＭＳ Ｐゴシック" w:eastAsia="ＭＳ Ｐゴシック" w:hAnsi="ＭＳ Ｐゴシック" w:cs="Arial"/>
          <w:color w:val="333333"/>
          <w:sz w:val="22"/>
          <w:szCs w:val="22"/>
        </w:rPr>
      </w:pPr>
      <w:r w:rsidRPr="007B5D8D">
        <w:rPr>
          <w:rFonts w:ascii="ＭＳ Ｐゴシック" w:eastAsia="ＭＳ Ｐゴシック" w:hAnsi="ＭＳ Ｐゴシック" w:cs="Arial" w:hint="eastAsia"/>
          <w:color w:val="333333"/>
          <w:sz w:val="22"/>
          <w:szCs w:val="22"/>
        </w:rPr>
        <w:t>新國</w:t>
      </w:r>
      <w:r w:rsidRPr="007B5D8D">
        <w:rPr>
          <w:rFonts w:ascii="ＭＳ Ｐゴシック" w:eastAsia="ＭＳ Ｐゴシック" w:hAnsi="ＭＳ Ｐゴシック" w:cs="Arial"/>
          <w:color w:val="333333"/>
          <w:sz w:val="22"/>
          <w:szCs w:val="22"/>
        </w:rPr>
        <w:t>研究室では、「光を利用したセンサ」の研究に取り組んで</w:t>
      </w:r>
      <w:r w:rsidRPr="007B5D8D">
        <w:rPr>
          <w:rFonts w:ascii="ＭＳ Ｐゴシック" w:eastAsia="ＭＳ Ｐゴシック" w:hAnsi="ＭＳ Ｐゴシック" w:cs="Arial" w:hint="eastAsia"/>
          <w:color w:val="333333"/>
          <w:sz w:val="22"/>
          <w:szCs w:val="22"/>
        </w:rPr>
        <w:t>おり</w:t>
      </w:r>
      <w:r w:rsidRPr="007B5D8D">
        <w:rPr>
          <w:rFonts w:ascii="ＭＳ Ｐゴシック" w:eastAsia="ＭＳ Ｐゴシック" w:hAnsi="ＭＳ Ｐゴシック" w:cs="Arial"/>
          <w:color w:val="333333"/>
          <w:sz w:val="22"/>
          <w:szCs w:val="22"/>
        </w:rPr>
        <w:t>、センサ用の材料・プロセス開発から新しいセンサの提案と実証実験に取り組んでいます。最近では、MEMSセンサを利用したIoTシステムの開発にも取り組んでいます。</w:t>
      </w:r>
    </w:p>
    <w:p w14:paraId="30CECD15" w14:textId="76009B70" w:rsidR="0031498C" w:rsidRDefault="0031498C" w:rsidP="00746939">
      <w:pPr>
        <w:rPr>
          <w:rFonts w:ascii="ＭＳ Ｐゴシック" w:eastAsia="ＭＳ Ｐゴシック" w:hAnsi="ＭＳ Ｐゴシック" w:cs="Arial"/>
          <w:color w:val="333333"/>
          <w:sz w:val="22"/>
          <w:szCs w:val="22"/>
        </w:rPr>
      </w:pPr>
      <w:r w:rsidRPr="007B5D8D">
        <w:rPr>
          <w:rFonts w:ascii="ＭＳ Ｐゴシック" w:eastAsia="ＭＳ Ｐゴシック" w:hAnsi="ＭＳ Ｐゴシック" w:cs="Arial"/>
          <w:color w:val="333333"/>
          <w:sz w:val="22"/>
          <w:szCs w:val="22"/>
        </w:rPr>
        <w:t>センサは人間の五感</w:t>
      </w:r>
      <w:r w:rsidRPr="007B5D8D">
        <w:rPr>
          <w:rFonts w:ascii="ＭＳ Ｐゴシック" w:eastAsia="ＭＳ Ｐゴシック" w:hAnsi="ＭＳ Ｐゴシック" w:cs="Arial" w:hint="eastAsia"/>
          <w:color w:val="333333"/>
          <w:sz w:val="22"/>
          <w:szCs w:val="22"/>
        </w:rPr>
        <w:t>に</w:t>
      </w:r>
      <w:r w:rsidRPr="007B5D8D">
        <w:rPr>
          <w:rFonts w:ascii="ＭＳ Ｐゴシック" w:eastAsia="ＭＳ Ｐゴシック" w:hAnsi="ＭＳ Ｐゴシック" w:cs="Arial"/>
          <w:color w:val="333333"/>
          <w:sz w:val="22"/>
          <w:szCs w:val="22"/>
        </w:rPr>
        <w:t>相当し、力、音などの物理量やにおい、味などの化学量を検知するためのものです。家電製品、ロボット、自動車などには数多くのセンサが内蔵されその動作を支えていて、2023年には、情報社会の発展に伴い年間1兆個のセンサが活用されるトリリオンセンサの時代が来ると予想されています。従来のセンサの多くは電気を利用しているのですが、医療分野や化学プラント、発電プラント等の特殊環境下では漏電やショートが問題になることがあります。一方で、「光」を浴びたり触ったりしても感電しないように、「光を利用したセンサ」は安全性・信頼性が高く、病院やプラント等の特殊な環境下でも使用することができます。</w:t>
      </w:r>
      <w:r w:rsidR="006D599E">
        <w:rPr>
          <w:rFonts w:ascii="ＭＳ Ｐゴシック" w:eastAsia="ＭＳ Ｐゴシック" w:hAnsi="ＭＳ Ｐゴシック" w:cs="Arial" w:hint="eastAsia"/>
          <w:color w:val="333333"/>
          <w:sz w:val="22"/>
          <w:szCs w:val="22"/>
        </w:rPr>
        <w:t xml:space="preserve"> </w:t>
      </w:r>
    </w:p>
    <w:p w14:paraId="1A5AC876" w14:textId="77777777" w:rsidR="006D599E" w:rsidRPr="007B5D8D" w:rsidRDefault="006D599E" w:rsidP="00746939">
      <w:pPr>
        <w:rPr>
          <w:rFonts w:ascii="ＭＳ Ｐゴシック" w:eastAsia="ＭＳ Ｐゴシック" w:hAnsi="ＭＳ Ｐゴシック" w:cs="Arial"/>
          <w:color w:val="333333"/>
          <w:sz w:val="22"/>
          <w:szCs w:val="22"/>
        </w:rPr>
      </w:pPr>
    </w:p>
    <w:p w14:paraId="535DD083" w14:textId="77777777" w:rsidR="009C0418" w:rsidRPr="007B5D8D" w:rsidRDefault="0031498C" w:rsidP="009C0418">
      <w:pPr>
        <w:rPr>
          <w:rFonts w:ascii="ＭＳ Ｐゴシック" w:eastAsia="ＭＳ Ｐゴシック" w:hAnsi="ＭＳ Ｐゴシック" w:cs="Arial"/>
          <w:color w:val="333333"/>
          <w:sz w:val="22"/>
          <w:szCs w:val="22"/>
        </w:rPr>
      </w:pPr>
      <w:r w:rsidRPr="007B5D8D">
        <w:rPr>
          <w:rFonts w:ascii="ＭＳ Ｐゴシック" w:eastAsia="ＭＳ Ｐゴシック" w:hAnsi="ＭＳ Ｐゴシック" w:cs="Arial" w:hint="eastAsia"/>
          <w:color w:val="333333"/>
          <w:sz w:val="22"/>
          <w:szCs w:val="22"/>
        </w:rPr>
        <w:t>卒業研究テーマ</w:t>
      </w:r>
    </w:p>
    <w:p w14:paraId="4235A8A1" w14:textId="17E550EA" w:rsidR="0031498C" w:rsidRPr="007B5D8D" w:rsidRDefault="0031498C" w:rsidP="009C0418">
      <w:pPr>
        <w:rPr>
          <w:rFonts w:ascii="ＭＳ Ｐゴシック" w:eastAsia="ＭＳ Ｐゴシック" w:hAnsi="ＭＳ Ｐゴシック" w:cs="Arial"/>
          <w:color w:val="333333"/>
          <w:sz w:val="22"/>
          <w:szCs w:val="22"/>
        </w:rPr>
      </w:pPr>
      <w:r w:rsidRPr="007B5D8D">
        <w:rPr>
          <w:rFonts w:ascii="ＭＳ Ｐゴシック" w:eastAsia="ＭＳ Ｐゴシック" w:hAnsi="ＭＳ Ｐゴシック" w:cs="Arial" w:hint="eastAsia"/>
          <w:color w:val="333333"/>
          <w:sz w:val="22"/>
          <w:szCs w:val="22"/>
        </w:rPr>
        <w:t>・</w:t>
      </w:r>
      <w:r w:rsidRPr="007B5D8D">
        <w:rPr>
          <w:rFonts w:ascii="ＭＳ Ｐゴシック" w:eastAsia="ＭＳ Ｐゴシック" w:hAnsi="ＭＳ Ｐゴシック" w:cs="Arial"/>
          <w:color w:val="333333"/>
          <w:sz w:val="22"/>
          <w:szCs w:val="22"/>
        </w:rPr>
        <w:t>光MEMS圧力センサ(安全性・信頼性の高い圧力センサ)</w:t>
      </w:r>
      <w:r w:rsidRPr="007B5D8D">
        <w:rPr>
          <w:rStyle w:val="apple-converted-space"/>
          <w:rFonts w:ascii="ＭＳ Ｐゴシック" w:eastAsia="ＭＳ Ｐゴシック" w:hAnsi="ＭＳ Ｐゴシック" w:cs="Arial"/>
          <w:color w:val="333333"/>
          <w:sz w:val="22"/>
          <w:szCs w:val="22"/>
        </w:rPr>
        <w:t> </w:t>
      </w:r>
    </w:p>
    <w:p w14:paraId="1F92F9F0" w14:textId="77777777" w:rsidR="0031498C" w:rsidRPr="007B5D8D" w:rsidRDefault="0031498C" w:rsidP="00746939">
      <w:pPr>
        <w:pStyle w:val="Web"/>
        <w:rPr>
          <w:rFonts w:cs="Arial"/>
          <w:color w:val="333333"/>
          <w:sz w:val="22"/>
          <w:szCs w:val="22"/>
        </w:rPr>
      </w:pPr>
      <w:r w:rsidRPr="007B5D8D">
        <w:rPr>
          <w:rFonts w:cs="Arial" w:hint="eastAsia"/>
          <w:color w:val="333333"/>
          <w:sz w:val="22"/>
          <w:szCs w:val="22"/>
        </w:rPr>
        <w:t>・</w:t>
      </w:r>
      <w:r w:rsidRPr="007B5D8D">
        <w:rPr>
          <w:rFonts w:cs="Arial"/>
          <w:color w:val="333333"/>
          <w:sz w:val="22"/>
          <w:szCs w:val="22"/>
        </w:rPr>
        <w:t>表面プラズモン共鳴を利用した光MEMS血糖値センサの研究</w:t>
      </w:r>
    </w:p>
    <w:p w14:paraId="648B30AC" w14:textId="77777777" w:rsidR="0031498C" w:rsidRPr="007B5D8D" w:rsidRDefault="0031498C" w:rsidP="00746939">
      <w:pPr>
        <w:pStyle w:val="Web"/>
        <w:rPr>
          <w:rFonts w:cs="Arial"/>
          <w:color w:val="333333"/>
          <w:sz w:val="22"/>
          <w:szCs w:val="22"/>
        </w:rPr>
      </w:pPr>
      <w:r w:rsidRPr="007B5D8D">
        <w:rPr>
          <w:rFonts w:cs="Arial" w:hint="eastAsia"/>
          <w:color w:val="333333"/>
          <w:sz w:val="22"/>
          <w:szCs w:val="22"/>
        </w:rPr>
        <w:t>・</w:t>
      </w:r>
      <w:r w:rsidRPr="007B5D8D">
        <w:rPr>
          <w:rFonts w:cs="Arial"/>
          <w:color w:val="333333"/>
          <w:sz w:val="22"/>
          <w:szCs w:val="22"/>
        </w:rPr>
        <w:t xml:space="preserve">SiC光導波路の透明性向上の研究 </w:t>
      </w:r>
    </w:p>
    <w:p w14:paraId="1777FE37" w14:textId="4AA45D23" w:rsidR="007B5D8D" w:rsidRDefault="0031498C" w:rsidP="00874D04">
      <w:pPr>
        <w:pStyle w:val="Web"/>
        <w:rPr>
          <w:rFonts w:cs="Arial"/>
          <w:color w:val="333333"/>
          <w:sz w:val="22"/>
          <w:szCs w:val="22"/>
        </w:rPr>
      </w:pPr>
      <w:r w:rsidRPr="007B5D8D">
        <w:rPr>
          <w:rFonts w:cs="Arial" w:hint="eastAsia"/>
          <w:color w:val="333333"/>
          <w:sz w:val="22"/>
          <w:szCs w:val="22"/>
        </w:rPr>
        <w:t>・</w:t>
      </w:r>
      <w:r w:rsidRPr="007B5D8D">
        <w:rPr>
          <w:rFonts w:cs="Arial"/>
          <w:color w:val="333333"/>
          <w:sz w:val="22"/>
          <w:szCs w:val="22"/>
        </w:rPr>
        <w:t>MEMSセンサを用いたIoTシステムの開</w:t>
      </w:r>
      <w:r w:rsidR="00B675C3">
        <w:rPr>
          <w:rFonts w:cs="Arial" w:hint="eastAsia"/>
          <w:color w:val="333333"/>
          <w:sz w:val="22"/>
          <w:szCs w:val="22"/>
        </w:rPr>
        <w:t>発</w:t>
      </w:r>
    </w:p>
    <w:p w14:paraId="78484741" w14:textId="77777777" w:rsidR="00B675C3" w:rsidRDefault="00B675C3" w:rsidP="00874D04">
      <w:pPr>
        <w:pStyle w:val="Web"/>
        <w:rPr>
          <w:rFonts w:cs="Arial"/>
          <w:color w:val="333333"/>
          <w:sz w:val="22"/>
          <w:szCs w:val="22"/>
        </w:rPr>
      </w:pPr>
    </w:p>
    <w:p w14:paraId="15EFEAF9" w14:textId="77777777" w:rsidR="00B675C3" w:rsidRPr="007B5D8D" w:rsidRDefault="00B675C3" w:rsidP="00874D04">
      <w:pPr>
        <w:pStyle w:val="Web"/>
        <w:rPr>
          <w:rFonts w:cs="Arial"/>
          <w:color w:val="333333"/>
          <w:sz w:val="22"/>
          <w:szCs w:val="22"/>
        </w:rPr>
      </w:pPr>
    </w:p>
    <w:p w14:paraId="49416226" w14:textId="77777777" w:rsidR="000B6E74" w:rsidRPr="002A74F1" w:rsidRDefault="00815CE3" w:rsidP="000B6E74">
      <w:pPr>
        <w:pStyle w:val="Web"/>
        <w:rPr>
          <w:rFonts w:cs="Arial"/>
          <w:color w:val="333333"/>
        </w:rPr>
      </w:pPr>
      <w:r w:rsidRPr="002A74F1">
        <w:rPr>
          <w:rFonts w:cs="Arial" w:hint="eastAsia"/>
          <w:color w:val="333333"/>
          <w:sz w:val="30"/>
          <w:szCs w:val="30"/>
        </w:rPr>
        <w:t>綾野研究室</w:t>
      </w:r>
    </w:p>
    <w:p w14:paraId="0C86AED0" w14:textId="6C5F3108" w:rsidR="00815CE3" w:rsidRPr="007B5D8D" w:rsidRDefault="00815CE3" w:rsidP="000B6E74">
      <w:pPr>
        <w:pStyle w:val="Web"/>
        <w:rPr>
          <w:rFonts w:cs="Arial"/>
          <w:color w:val="333333"/>
          <w:sz w:val="22"/>
          <w:szCs w:val="22"/>
        </w:rPr>
      </w:pPr>
      <w:r w:rsidRPr="007B5D8D">
        <w:rPr>
          <w:color w:val="000000" w:themeColor="text1"/>
          <w:sz w:val="22"/>
          <w:szCs w:val="22"/>
        </w:rPr>
        <w:t>綾野研究室では、パワーエレクトロニクス分野の研究に取り組んでいます。パワーエレクトロニクスは、効率よく電力の変換・制御を行う技術です。省エネルギー化を追求することで持続可能な環境社会を目指しています。パワーエレクトロニクスの世界では次の3点を取り組んでいます。</w:t>
      </w:r>
    </w:p>
    <w:p w14:paraId="25ED2826" w14:textId="77777777" w:rsidR="00815CE3" w:rsidRPr="007B5D8D" w:rsidRDefault="00815CE3" w:rsidP="00746939">
      <w:pPr>
        <w:pStyle w:val="Web"/>
        <w:spacing w:before="0" w:beforeAutospacing="0" w:after="0" w:afterAutospacing="0"/>
        <w:rPr>
          <w:color w:val="000000" w:themeColor="text1"/>
          <w:sz w:val="22"/>
          <w:szCs w:val="22"/>
        </w:rPr>
      </w:pPr>
      <w:r w:rsidRPr="007B5D8D">
        <w:rPr>
          <w:color w:val="000000" w:themeColor="text1"/>
          <w:sz w:val="22"/>
          <w:szCs w:val="22"/>
        </w:rPr>
        <w:t>(1) 送るパワーエレクトロニクス</w:t>
      </w:r>
    </w:p>
    <w:p w14:paraId="621BEDD8" w14:textId="1AE8E8F5" w:rsidR="00815CE3" w:rsidRPr="007B5D8D" w:rsidRDefault="00815CE3" w:rsidP="00746939">
      <w:pPr>
        <w:pStyle w:val="Web"/>
        <w:spacing w:before="0" w:beforeAutospacing="0" w:after="0" w:afterAutospacing="0"/>
        <w:rPr>
          <w:color w:val="000000" w:themeColor="text1"/>
          <w:sz w:val="22"/>
          <w:szCs w:val="22"/>
        </w:rPr>
      </w:pPr>
      <w:r w:rsidRPr="007B5D8D">
        <w:rPr>
          <w:color w:val="000000" w:themeColor="text1"/>
          <w:sz w:val="22"/>
          <w:szCs w:val="22"/>
        </w:rPr>
        <w:t>効率の良い電力の送配電や周波数の変換に利用されています。太陽電池が発生する直流電力を一般家庭用の交流電力に変換したり、パソコン用コンセントなど交流電力を直流電力に変換します。</w:t>
      </w:r>
    </w:p>
    <w:p w14:paraId="64805880" w14:textId="77777777" w:rsidR="00815CE3" w:rsidRPr="007B5D8D" w:rsidRDefault="00815CE3" w:rsidP="00746939">
      <w:pPr>
        <w:pStyle w:val="Web"/>
        <w:spacing w:before="0" w:beforeAutospacing="0" w:after="0" w:afterAutospacing="0"/>
        <w:rPr>
          <w:color w:val="000000" w:themeColor="text1"/>
          <w:sz w:val="22"/>
          <w:szCs w:val="22"/>
        </w:rPr>
      </w:pPr>
      <w:r w:rsidRPr="007B5D8D">
        <w:rPr>
          <w:color w:val="000000" w:themeColor="text1"/>
          <w:sz w:val="22"/>
          <w:szCs w:val="22"/>
        </w:rPr>
        <w:t>(2) 貯めるパワーエレクトロニクス</w:t>
      </w:r>
    </w:p>
    <w:p w14:paraId="09F46C69" w14:textId="743DCBCD" w:rsidR="00815CE3" w:rsidRPr="007B5D8D" w:rsidRDefault="00815CE3" w:rsidP="00746939">
      <w:pPr>
        <w:pStyle w:val="Web"/>
        <w:spacing w:before="0" w:beforeAutospacing="0" w:after="0" w:afterAutospacing="0"/>
        <w:rPr>
          <w:color w:val="000000" w:themeColor="text1"/>
          <w:sz w:val="22"/>
          <w:szCs w:val="22"/>
        </w:rPr>
      </w:pPr>
      <w:r w:rsidRPr="007B5D8D">
        <w:rPr>
          <w:color w:val="000000" w:themeColor="text1"/>
          <w:sz w:val="22"/>
          <w:szCs w:val="22"/>
        </w:rPr>
        <w:t>風車や太陽電池で発電した電気を電池に貯める技術に利用されています。効率よく充放電させることが重要です。</w:t>
      </w:r>
    </w:p>
    <w:p w14:paraId="00EF9D9D" w14:textId="77777777" w:rsidR="00815CE3" w:rsidRPr="007B5D8D" w:rsidRDefault="00815CE3" w:rsidP="00746939">
      <w:pPr>
        <w:pStyle w:val="Web"/>
        <w:spacing w:before="0" w:beforeAutospacing="0" w:after="0" w:afterAutospacing="0"/>
        <w:rPr>
          <w:color w:val="000000" w:themeColor="text1"/>
          <w:sz w:val="22"/>
          <w:szCs w:val="22"/>
        </w:rPr>
      </w:pPr>
      <w:r w:rsidRPr="007B5D8D">
        <w:rPr>
          <w:color w:val="000000" w:themeColor="text1"/>
          <w:sz w:val="22"/>
          <w:szCs w:val="22"/>
        </w:rPr>
        <w:t>(3) 回すパワーエレクトロニクス</w:t>
      </w:r>
    </w:p>
    <w:p w14:paraId="037E3C9F" w14:textId="77777777" w:rsidR="00815CE3" w:rsidRPr="007B5D8D" w:rsidRDefault="00815CE3" w:rsidP="00746939">
      <w:pPr>
        <w:pStyle w:val="Web"/>
        <w:spacing w:before="0" w:beforeAutospacing="0" w:after="0" w:afterAutospacing="0"/>
        <w:rPr>
          <w:color w:val="000000" w:themeColor="text1"/>
          <w:sz w:val="22"/>
          <w:szCs w:val="22"/>
        </w:rPr>
      </w:pPr>
      <w:r w:rsidRPr="007B5D8D">
        <w:rPr>
          <w:color w:val="000000" w:themeColor="text1"/>
          <w:sz w:val="22"/>
          <w:szCs w:val="22"/>
        </w:rPr>
        <w:t>モータを滑らかに回す技術に利用されています。掃除機や冷蔵庫などの家電製品から電車や電気自動車などの産業製品に応用されています。高トルク負荷を伴う高精度超低速回転から高速回転まで制度の高い制御を実現します。</w:t>
      </w:r>
    </w:p>
    <w:p w14:paraId="1CE8562A" w14:textId="77777777" w:rsidR="00815CE3" w:rsidRPr="007B5D8D" w:rsidRDefault="00815CE3" w:rsidP="00746939">
      <w:pPr>
        <w:pStyle w:val="Web"/>
        <w:spacing w:before="0" w:beforeAutospacing="0" w:after="0" w:afterAutospacing="0"/>
        <w:rPr>
          <w:color w:val="000000" w:themeColor="text1"/>
          <w:sz w:val="22"/>
          <w:szCs w:val="22"/>
        </w:rPr>
      </w:pPr>
    </w:p>
    <w:p w14:paraId="183E434B" w14:textId="77777777" w:rsidR="00815CE3" w:rsidRPr="007B5D8D" w:rsidRDefault="00815CE3" w:rsidP="00746939">
      <w:pPr>
        <w:pStyle w:val="Web"/>
        <w:spacing w:before="0" w:beforeAutospacing="0" w:after="0" w:afterAutospacing="0"/>
        <w:rPr>
          <w:color w:val="000000" w:themeColor="text1"/>
          <w:sz w:val="22"/>
          <w:szCs w:val="22"/>
        </w:rPr>
      </w:pPr>
      <w:r w:rsidRPr="007B5D8D">
        <w:rPr>
          <w:color w:val="000000" w:themeColor="text1"/>
          <w:sz w:val="22"/>
          <w:szCs w:val="22"/>
        </w:rPr>
        <w:t>卒業研究テーマ</w:t>
      </w:r>
    </w:p>
    <w:p w14:paraId="27A84EA8" w14:textId="77777777" w:rsidR="00815CE3" w:rsidRPr="007B5D8D" w:rsidRDefault="00815CE3" w:rsidP="00746939">
      <w:pPr>
        <w:pStyle w:val="Web"/>
        <w:spacing w:before="0" w:beforeAutospacing="0" w:after="0" w:afterAutospacing="0"/>
        <w:rPr>
          <w:color w:val="000000" w:themeColor="text1"/>
          <w:sz w:val="22"/>
          <w:szCs w:val="22"/>
        </w:rPr>
      </w:pPr>
      <w:r w:rsidRPr="007B5D8D">
        <w:rPr>
          <w:color w:val="000000" w:themeColor="text1"/>
          <w:sz w:val="22"/>
          <w:szCs w:val="22"/>
        </w:rPr>
        <w:t>(1) 電力変換装置が発生する電磁ノイズの検討</w:t>
      </w:r>
    </w:p>
    <w:p w14:paraId="7EDE39EA" w14:textId="77777777" w:rsidR="00815CE3" w:rsidRPr="007B5D8D" w:rsidRDefault="00815CE3" w:rsidP="00746939">
      <w:pPr>
        <w:pStyle w:val="Web"/>
        <w:spacing w:before="0" w:beforeAutospacing="0" w:after="0" w:afterAutospacing="0"/>
        <w:rPr>
          <w:color w:val="000000" w:themeColor="text1"/>
          <w:sz w:val="22"/>
          <w:szCs w:val="22"/>
        </w:rPr>
      </w:pPr>
      <w:r w:rsidRPr="007B5D8D">
        <w:rPr>
          <w:color w:val="000000" w:themeColor="text1"/>
          <w:sz w:val="22"/>
          <w:szCs w:val="22"/>
        </w:rPr>
        <w:t>(2) モータ電磁音低減に関する検討</w:t>
      </w:r>
    </w:p>
    <w:p w14:paraId="2E60B504" w14:textId="77777777" w:rsidR="00815CE3" w:rsidRPr="007B5D8D" w:rsidRDefault="00815CE3" w:rsidP="00746939">
      <w:pPr>
        <w:pStyle w:val="Web"/>
        <w:spacing w:before="0" w:beforeAutospacing="0" w:after="0" w:afterAutospacing="0"/>
        <w:rPr>
          <w:color w:val="000000" w:themeColor="text1"/>
          <w:sz w:val="22"/>
          <w:szCs w:val="22"/>
        </w:rPr>
      </w:pPr>
      <w:r w:rsidRPr="007B5D8D">
        <w:rPr>
          <w:color w:val="000000" w:themeColor="text1"/>
          <w:sz w:val="22"/>
          <w:szCs w:val="22"/>
        </w:rPr>
        <w:t>(3) 同期電動機の低速駆動時における素子損失均一化に関する検討</w:t>
      </w:r>
    </w:p>
    <w:p w14:paraId="4F0D2502" w14:textId="77777777" w:rsidR="00815CE3" w:rsidRPr="007B5D8D" w:rsidRDefault="00815CE3" w:rsidP="00746939">
      <w:pPr>
        <w:pStyle w:val="Web"/>
        <w:spacing w:before="0" w:beforeAutospacing="0" w:after="0" w:afterAutospacing="0"/>
        <w:rPr>
          <w:color w:val="000000" w:themeColor="text1"/>
          <w:sz w:val="22"/>
          <w:szCs w:val="22"/>
        </w:rPr>
      </w:pPr>
      <w:r w:rsidRPr="007B5D8D">
        <w:rPr>
          <w:color w:val="000000" w:themeColor="text1"/>
          <w:sz w:val="22"/>
          <w:szCs w:val="22"/>
        </w:rPr>
        <w:t>(4) 非接触給電装置の長距離給電手法に関する検討</w:t>
      </w:r>
    </w:p>
    <w:p w14:paraId="46518D4D" w14:textId="77777777" w:rsidR="00815CE3" w:rsidRPr="007B5D8D" w:rsidRDefault="00815CE3" w:rsidP="00746939">
      <w:pPr>
        <w:pStyle w:val="Web"/>
        <w:spacing w:before="0" w:beforeAutospacing="0" w:after="0" w:afterAutospacing="0"/>
        <w:rPr>
          <w:color w:val="000000" w:themeColor="text1"/>
          <w:sz w:val="22"/>
          <w:szCs w:val="22"/>
        </w:rPr>
      </w:pPr>
      <w:r w:rsidRPr="007B5D8D">
        <w:rPr>
          <w:color w:val="000000" w:themeColor="text1"/>
          <w:sz w:val="22"/>
          <w:szCs w:val="22"/>
        </w:rPr>
        <w:t>(5) 超高周波数で駆動する電力変換装置向けのリアクトルの検討</w:t>
      </w:r>
    </w:p>
    <w:p w14:paraId="41A69911" w14:textId="77777777" w:rsidR="00815CE3" w:rsidRPr="007B5D8D" w:rsidRDefault="00815CE3" w:rsidP="00746939">
      <w:pPr>
        <w:pStyle w:val="Web"/>
        <w:spacing w:before="0" w:beforeAutospacing="0" w:after="0" w:afterAutospacing="0"/>
        <w:rPr>
          <w:color w:val="000000" w:themeColor="text1"/>
          <w:sz w:val="22"/>
          <w:szCs w:val="22"/>
        </w:rPr>
      </w:pPr>
      <w:r w:rsidRPr="007B5D8D">
        <w:rPr>
          <w:color w:val="000000" w:themeColor="text1"/>
          <w:sz w:val="22"/>
          <w:szCs w:val="22"/>
        </w:rPr>
        <w:t>(6) 高効率マルチレベル変換器駆動の検討</w:t>
      </w:r>
    </w:p>
    <w:p w14:paraId="2F4AEFB4" w14:textId="77777777" w:rsidR="00815CE3" w:rsidRPr="007B5D8D" w:rsidRDefault="00815CE3" w:rsidP="00746939">
      <w:pPr>
        <w:pStyle w:val="Web"/>
        <w:spacing w:before="0" w:beforeAutospacing="0" w:after="0" w:afterAutospacing="0"/>
        <w:rPr>
          <w:color w:val="000000" w:themeColor="text1"/>
          <w:sz w:val="22"/>
          <w:szCs w:val="22"/>
        </w:rPr>
      </w:pPr>
      <w:r w:rsidRPr="007B5D8D">
        <w:rPr>
          <w:color w:val="000000" w:themeColor="text1"/>
          <w:sz w:val="22"/>
          <w:szCs w:val="22"/>
        </w:rPr>
        <w:t>(7) Dual-Active－Bridge DC-DC converterの高機能化に関する検討</w:t>
      </w:r>
    </w:p>
    <w:p w14:paraId="68DA8DA7" w14:textId="77777777" w:rsidR="00815CE3" w:rsidRPr="007B5D8D" w:rsidRDefault="00815CE3" w:rsidP="00746939">
      <w:pPr>
        <w:pStyle w:val="Web"/>
        <w:spacing w:before="0" w:beforeAutospacing="0" w:after="0" w:afterAutospacing="0"/>
        <w:rPr>
          <w:color w:val="000000" w:themeColor="text1"/>
          <w:sz w:val="22"/>
          <w:szCs w:val="22"/>
        </w:rPr>
      </w:pPr>
      <w:r w:rsidRPr="007B5D8D">
        <w:rPr>
          <w:color w:val="000000" w:themeColor="text1"/>
          <w:sz w:val="22"/>
          <w:szCs w:val="22"/>
        </w:rPr>
        <w:t>(8) 高速駆動用モータ制御に関する検討</w:t>
      </w:r>
    </w:p>
    <w:p w14:paraId="23792187" w14:textId="77777777" w:rsidR="00815CE3" w:rsidRPr="007B5D8D" w:rsidRDefault="00815CE3" w:rsidP="00746939">
      <w:pPr>
        <w:pStyle w:val="Web"/>
        <w:spacing w:before="0" w:beforeAutospacing="0" w:after="0" w:afterAutospacing="0"/>
        <w:rPr>
          <w:color w:val="000000" w:themeColor="text1"/>
          <w:sz w:val="22"/>
          <w:szCs w:val="22"/>
        </w:rPr>
      </w:pPr>
    </w:p>
    <w:p w14:paraId="2BBABD32" w14:textId="30160C4E" w:rsidR="009713CD" w:rsidRDefault="00815CE3" w:rsidP="00746939">
      <w:pPr>
        <w:pStyle w:val="Web"/>
        <w:spacing w:before="0" w:beforeAutospacing="0" w:after="0" w:afterAutospacing="0"/>
        <w:rPr>
          <w:color w:val="000000" w:themeColor="text1"/>
          <w:sz w:val="22"/>
          <w:szCs w:val="22"/>
        </w:rPr>
      </w:pPr>
      <w:r w:rsidRPr="007B5D8D">
        <w:rPr>
          <w:rFonts w:hint="eastAsia"/>
          <w:color w:val="000000" w:themeColor="text1"/>
          <w:sz w:val="22"/>
          <w:szCs w:val="22"/>
        </w:rPr>
        <w:t>また、本研究室の特徴として4年間で学んできた電気工学科の授業内容を復習しながら研究に取り組むため、より知識を深めたい人や研究の質を高めたい人におすすめの研究室です。</w:t>
      </w:r>
    </w:p>
    <w:p w14:paraId="0F32D13C" w14:textId="77777777" w:rsidR="00B675C3" w:rsidRDefault="00B675C3" w:rsidP="00746939">
      <w:pPr>
        <w:pStyle w:val="Web"/>
        <w:spacing w:before="0" w:beforeAutospacing="0" w:after="0" w:afterAutospacing="0"/>
        <w:rPr>
          <w:color w:val="000000" w:themeColor="text1"/>
          <w:sz w:val="22"/>
          <w:szCs w:val="22"/>
        </w:rPr>
      </w:pPr>
    </w:p>
    <w:p w14:paraId="0F79D230" w14:textId="77777777" w:rsidR="00B675C3" w:rsidRPr="007B5D8D" w:rsidRDefault="00B675C3" w:rsidP="00746939">
      <w:pPr>
        <w:pStyle w:val="Web"/>
        <w:spacing w:before="0" w:beforeAutospacing="0" w:after="0" w:afterAutospacing="0"/>
        <w:rPr>
          <w:color w:val="000000" w:themeColor="text1"/>
          <w:sz w:val="22"/>
          <w:szCs w:val="22"/>
        </w:rPr>
      </w:pPr>
    </w:p>
    <w:p w14:paraId="360D3070" w14:textId="7F534378" w:rsidR="009713CD" w:rsidRPr="002A74F1" w:rsidRDefault="009713CD" w:rsidP="00746939">
      <w:pPr>
        <w:pStyle w:val="Web"/>
        <w:spacing w:before="0" w:beforeAutospacing="0" w:after="0" w:afterAutospacing="0"/>
        <w:rPr>
          <w:color w:val="000000" w:themeColor="text1"/>
          <w:sz w:val="30"/>
          <w:szCs w:val="30"/>
        </w:rPr>
      </w:pPr>
      <w:r w:rsidRPr="002A74F1">
        <w:rPr>
          <w:rFonts w:hint="eastAsia"/>
          <w:color w:val="000000" w:themeColor="text1"/>
          <w:sz w:val="30"/>
          <w:szCs w:val="30"/>
        </w:rPr>
        <w:t>木村研究室</w:t>
      </w:r>
    </w:p>
    <w:p w14:paraId="2D168F13" w14:textId="6ECBCF9A" w:rsidR="009713CD" w:rsidRDefault="009713CD" w:rsidP="00746939">
      <w:pPr>
        <w:rPr>
          <w:rFonts w:ascii="ＭＳ Ｐゴシック" w:eastAsia="ＭＳ Ｐゴシック" w:hAnsi="ＭＳ Ｐゴシック" w:cs="Arial"/>
          <w:color w:val="333333"/>
          <w:sz w:val="22"/>
          <w:szCs w:val="22"/>
        </w:rPr>
      </w:pPr>
      <w:r w:rsidRPr="00AD4442">
        <w:rPr>
          <w:rFonts w:ascii="ＭＳ Ｐゴシック" w:eastAsia="ＭＳ Ｐゴシック" w:hAnsi="ＭＳ Ｐゴシック" w:hint="eastAsia"/>
          <w:color w:val="333333"/>
          <w:sz w:val="22"/>
          <w:szCs w:val="22"/>
        </w:rPr>
        <w:t>木村</w:t>
      </w:r>
      <w:r w:rsidRPr="00AD4442">
        <w:rPr>
          <w:rFonts w:ascii="ＭＳ Ｐゴシック" w:eastAsia="ＭＳ Ｐゴシック" w:hAnsi="ＭＳ Ｐゴシック"/>
          <w:color w:val="333333"/>
          <w:sz w:val="22"/>
          <w:szCs w:val="22"/>
        </w:rPr>
        <w:t>研究室では、「システム同定」「制御器調整」「フィルタ設計」などの研究を行</w:t>
      </w:r>
      <w:r w:rsidRPr="00AD4442">
        <w:rPr>
          <w:rFonts w:ascii="ＭＳ Ｐゴシック" w:eastAsia="ＭＳ Ｐゴシック" w:hAnsi="ＭＳ Ｐゴシック" w:hint="eastAsia"/>
          <w:color w:val="333333"/>
          <w:sz w:val="22"/>
          <w:szCs w:val="22"/>
        </w:rPr>
        <w:t>っています</w:t>
      </w:r>
      <w:r w:rsidRPr="00AD4442">
        <w:rPr>
          <w:rFonts w:ascii="ＭＳ Ｐゴシック" w:eastAsia="ＭＳ Ｐゴシック" w:hAnsi="ＭＳ Ｐゴシック"/>
          <w:color w:val="333333"/>
          <w:sz w:val="22"/>
          <w:szCs w:val="22"/>
        </w:rPr>
        <w:t>。これらは、システム制御対象をモデル化して、シミュレートにより制御器やフィルタを設計する方法と、未知システムへの入出力</w:t>
      </w:r>
      <w:r w:rsidRPr="00AD4442">
        <w:rPr>
          <w:rFonts w:ascii="ＭＳ Ｐゴシック" w:eastAsia="ＭＳ Ｐゴシック" w:hAnsi="ＭＳ Ｐゴシック" w:hint="eastAsia"/>
          <w:color w:val="333333"/>
          <w:sz w:val="22"/>
          <w:szCs w:val="22"/>
        </w:rPr>
        <w:t>データ</w:t>
      </w:r>
      <w:r w:rsidRPr="00AD4442">
        <w:rPr>
          <w:rFonts w:ascii="ＭＳ Ｐゴシック" w:eastAsia="ＭＳ Ｐゴシック" w:hAnsi="ＭＳ Ｐゴシック"/>
          <w:color w:val="333333"/>
          <w:sz w:val="22"/>
          <w:szCs w:val="22"/>
        </w:rPr>
        <w:t>を直接用いて対象システムのモ</w:t>
      </w:r>
      <w:r w:rsidRPr="00AD4442">
        <w:rPr>
          <w:rFonts w:ascii="ＭＳ Ｐゴシック" w:eastAsia="ＭＳ Ｐゴシック" w:hAnsi="ＭＳ Ｐゴシック" w:hint="eastAsia"/>
          <w:color w:val="333333"/>
          <w:sz w:val="22"/>
          <w:szCs w:val="22"/>
        </w:rPr>
        <w:t>デル</w:t>
      </w:r>
      <w:r w:rsidRPr="00AD4442">
        <w:rPr>
          <w:rFonts w:ascii="ＭＳ Ｐゴシック" w:eastAsia="ＭＳ Ｐゴシック" w:hAnsi="ＭＳ Ｐゴシック"/>
          <w:color w:val="333333"/>
          <w:sz w:val="22"/>
          <w:szCs w:val="22"/>
        </w:rPr>
        <w:t>の推定し</w:t>
      </w:r>
      <w:r w:rsidRPr="00AD4442">
        <w:rPr>
          <w:rFonts w:ascii="ＭＳ Ｐゴシック" w:eastAsia="ＭＳ Ｐゴシック" w:hAnsi="ＭＳ Ｐゴシック" w:hint="eastAsia"/>
          <w:color w:val="333333"/>
          <w:sz w:val="22"/>
          <w:szCs w:val="22"/>
        </w:rPr>
        <w:t>、</w:t>
      </w:r>
      <w:r w:rsidRPr="00AD4442">
        <w:rPr>
          <w:rFonts w:ascii="ＭＳ Ｐゴシック" w:eastAsia="ＭＳ Ｐゴシック" w:hAnsi="ＭＳ Ｐゴシック"/>
          <w:color w:val="333333"/>
          <w:sz w:val="22"/>
          <w:szCs w:val="22"/>
        </w:rPr>
        <w:t>制御器調整やフィルタ設計をしていく方法があ</w:t>
      </w:r>
      <w:r w:rsidRPr="00AD4442">
        <w:rPr>
          <w:rFonts w:ascii="ＭＳ Ｐゴシック" w:eastAsia="ＭＳ Ｐゴシック" w:hAnsi="ＭＳ Ｐゴシック" w:hint="eastAsia"/>
          <w:color w:val="333333"/>
          <w:sz w:val="22"/>
          <w:szCs w:val="22"/>
        </w:rPr>
        <w:t>り、</w:t>
      </w:r>
      <w:r w:rsidRPr="00AD4442">
        <w:rPr>
          <w:rFonts w:ascii="ＭＳ Ｐゴシック" w:eastAsia="ＭＳ Ｐゴシック" w:hAnsi="ＭＳ Ｐゴシック" w:cs="Arial"/>
          <w:color w:val="333333"/>
          <w:sz w:val="22"/>
          <w:szCs w:val="22"/>
        </w:rPr>
        <w:t>希望の出力波形やシステムの条件に合うように制御器設計をおこな</w:t>
      </w:r>
      <w:r w:rsidRPr="00AD4442">
        <w:rPr>
          <w:rFonts w:ascii="ＭＳ Ｐゴシック" w:eastAsia="ＭＳ Ｐゴシック" w:hAnsi="ＭＳ Ｐゴシック" w:cs="Arial" w:hint="eastAsia"/>
          <w:color w:val="333333"/>
          <w:sz w:val="22"/>
          <w:szCs w:val="22"/>
        </w:rPr>
        <w:t>っています。</w:t>
      </w:r>
    </w:p>
    <w:p w14:paraId="1CB20F45" w14:textId="77777777" w:rsidR="006D599E" w:rsidRPr="00AD4442" w:rsidRDefault="006D599E" w:rsidP="00746939">
      <w:pPr>
        <w:rPr>
          <w:rFonts w:ascii="ＭＳ Ｐゴシック" w:eastAsia="ＭＳ Ｐゴシック" w:hAnsi="ＭＳ Ｐゴシック"/>
          <w:color w:val="333333"/>
          <w:sz w:val="22"/>
          <w:szCs w:val="22"/>
        </w:rPr>
      </w:pPr>
    </w:p>
    <w:p w14:paraId="557B8705" w14:textId="77777777" w:rsidR="009713CD" w:rsidRPr="00AD4442" w:rsidRDefault="009713CD" w:rsidP="00746939">
      <w:pPr>
        <w:rPr>
          <w:rFonts w:ascii="ＭＳ Ｐゴシック" w:eastAsia="ＭＳ Ｐゴシック" w:hAnsi="ＭＳ Ｐゴシック"/>
          <w:color w:val="333333"/>
          <w:sz w:val="22"/>
          <w:szCs w:val="22"/>
        </w:rPr>
      </w:pPr>
      <w:r w:rsidRPr="00AD4442">
        <w:rPr>
          <w:rFonts w:ascii="ＭＳ Ｐゴシック" w:eastAsia="ＭＳ Ｐゴシック" w:hAnsi="ＭＳ Ｐゴシック" w:hint="eastAsia"/>
          <w:color w:val="333333"/>
          <w:sz w:val="22"/>
          <w:szCs w:val="22"/>
        </w:rPr>
        <w:t>卒業研究テーマ</w:t>
      </w:r>
    </w:p>
    <w:p w14:paraId="3AC5A3C8" w14:textId="77777777" w:rsidR="006D599E" w:rsidRDefault="009713CD" w:rsidP="00B675C3">
      <w:pPr>
        <w:pStyle w:val="Web"/>
        <w:rPr>
          <w:rFonts w:cs="Arial"/>
          <w:color w:val="333333"/>
          <w:sz w:val="22"/>
          <w:szCs w:val="22"/>
        </w:rPr>
      </w:pPr>
      <w:r w:rsidRPr="00AD4442">
        <w:rPr>
          <w:rFonts w:cs="Arial"/>
          <w:color w:val="333333"/>
          <w:sz w:val="22"/>
          <w:szCs w:val="22"/>
        </w:rPr>
        <w:t>・カルマンフィルタを用いた制御器調整に関する検討</w:t>
      </w:r>
      <w:r w:rsidRPr="00AD4442">
        <w:rPr>
          <w:rStyle w:val="apple-converted-space"/>
          <w:rFonts w:cs="Arial"/>
          <w:color w:val="333333"/>
          <w:sz w:val="22"/>
          <w:szCs w:val="22"/>
        </w:rPr>
        <w:t> </w:t>
      </w:r>
    </w:p>
    <w:p w14:paraId="24F1EBDF" w14:textId="4933048C" w:rsidR="00874D04" w:rsidRDefault="006D599E" w:rsidP="00B675C3">
      <w:pPr>
        <w:pStyle w:val="Web"/>
        <w:rPr>
          <w:rFonts w:cs="Arial"/>
          <w:color w:val="333333"/>
          <w:sz w:val="22"/>
          <w:szCs w:val="22"/>
        </w:rPr>
      </w:pPr>
      <w:r>
        <w:rPr>
          <w:rFonts w:cs="Arial" w:hint="eastAsia"/>
          <w:color w:val="333333"/>
          <w:sz w:val="22"/>
          <w:szCs w:val="22"/>
        </w:rPr>
        <w:t>・</w:t>
      </w:r>
      <w:r w:rsidR="009713CD" w:rsidRPr="00AD4442">
        <w:rPr>
          <w:rFonts w:cs="Arial"/>
          <w:color w:val="333333"/>
          <w:sz w:val="22"/>
          <w:szCs w:val="22"/>
        </w:rPr>
        <w:t>SC-FDE無線伝送方式における回り込み波キャンセルに関する検討</w:t>
      </w:r>
    </w:p>
    <w:p w14:paraId="100230F0" w14:textId="77777777" w:rsidR="00CC69CF" w:rsidRDefault="00CC69CF" w:rsidP="00CC69CF">
      <w:pPr>
        <w:rPr>
          <w:rFonts w:ascii="Arial" w:hAnsi="Arial" w:cs="Arial"/>
          <w:color w:val="333333"/>
          <w:sz w:val="27"/>
          <w:szCs w:val="27"/>
        </w:rPr>
      </w:pPr>
    </w:p>
    <w:p w14:paraId="33070B24" w14:textId="0C26BDEA" w:rsidR="00CC69CF" w:rsidRPr="00DD767B" w:rsidRDefault="00CC69CF" w:rsidP="00CC69CF">
      <w:pPr>
        <w:rPr>
          <w:rFonts w:ascii="ＭＳ Ｐゴシック" w:eastAsia="ＭＳ Ｐゴシック" w:hAnsi="ＭＳ Ｐゴシック" w:cs="Arial"/>
          <w:color w:val="333333"/>
          <w:sz w:val="30"/>
          <w:szCs w:val="30"/>
        </w:rPr>
      </w:pPr>
      <w:r w:rsidRPr="00DD767B">
        <w:rPr>
          <w:rFonts w:ascii="ＭＳ Ｐゴシック" w:eastAsia="ＭＳ Ｐゴシック" w:hAnsi="ＭＳ Ｐゴシック" w:cs="Arial" w:hint="eastAsia"/>
          <w:color w:val="333333"/>
          <w:sz w:val="30"/>
          <w:szCs w:val="30"/>
        </w:rPr>
        <w:t>武田研究室</w:t>
      </w:r>
    </w:p>
    <w:p w14:paraId="10026075" w14:textId="3F1C12B9" w:rsidR="00CC69CF" w:rsidRPr="00660DB0" w:rsidRDefault="00CC69CF" w:rsidP="00CC69CF">
      <w:pPr>
        <w:rPr>
          <w:rFonts w:ascii="ＭＳ Ｐゴシック" w:eastAsia="ＭＳ Ｐゴシック" w:hAnsi="ＭＳ Ｐゴシック" w:cs="Arial"/>
          <w:color w:val="333333"/>
          <w:sz w:val="22"/>
          <w:szCs w:val="22"/>
        </w:rPr>
      </w:pPr>
      <w:r w:rsidRPr="00660DB0">
        <w:rPr>
          <w:rFonts w:ascii="ＭＳ Ｐゴシック" w:eastAsia="ＭＳ Ｐゴシック" w:hAnsi="ＭＳ Ｐゴシック" w:cs="Arial"/>
          <w:color w:val="333333"/>
          <w:sz w:val="22"/>
          <w:szCs w:val="22"/>
        </w:rPr>
        <w:t>武田研究室では、脳と運動に関する先端的な研究取り組んでいます。 ヒトの随意運動における運動制御メカニズムの解明という大きなテーマのもと、 神経科学や運動制御分野の基礎研究で得られた知見を応用し、運動パフォーマンス評価・支援技術を開発することを主な研究目的としています。 例えば、人間の運動には、速度を高めると精度が低下し、精度を高めると速度が低下するというトレード・オフが存在します。 また、目標物に手を伸ばす運動は、最短距離や最小エネルギーではなく、動きの滑らかさを重視して計画・実行されていることが知られています。 本研究室では、こうしたヒト運動に共通する普遍的な特性を活用し、日常生活や医療・スポーツ分野に役立つ技術へと応用することを目指しています。</w:t>
      </w:r>
    </w:p>
    <w:p w14:paraId="463B280B" w14:textId="77777777" w:rsidR="00CC69CF" w:rsidRPr="00660DB0" w:rsidRDefault="00CC69CF" w:rsidP="00CC69CF">
      <w:pPr>
        <w:rPr>
          <w:rFonts w:ascii="ＭＳ Ｐゴシック" w:eastAsia="ＭＳ Ｐゴシック" w:hAnsi="ＭＳ Ｐゴシック" w:cs="Arial"/>
          <w:color w:val="333333"/>
          <w:sz w:val="22"/>
          <w:szCs w:val="22"/>
        </w:rPr>
      </w:pPr>
    </w:p>
    <w:p w14:paraId="667C0908" w14:textId="77777777" w:rsidR="00CC69CF" w:rsidRPr="00660DB0" w:rsidRDefault="00CC69CF" w:rsidP="00CC69CF">
      <w:pPr>
        <w:rPr>
          <w:rFonts w:ascii="ＭＳ Ｐゴシック" w:eastAsia="ＭＳ Ｐゴシック" w:hAnsi="ＭＳ Ｐゴシック" w:cs="Arial"/>
          <w:color w:val="333333"/>
          <w:sz w:val="22"/>
          <w:szCs w:val="22"/>
        </w:rPr>
      </w:pPr>
      <w:r w:rsidRPr="00660DB0">
        <w:rPr>
          <w:rFonts w:ascii="ＭＳ Ｐゴシック" w:eastAsia="ＭＳ Ｐゴシック" w:hAnsi="ＭＳ Ｐゴシック" w:cs="Arial"/>
          <w:color w:val="333333"/>
          <w:sz w:val="22"/>
          <w:szCs w:val="22"/>
        </w:rPr>
        <w:t>卒業研究テーマ</w:t>
      </w:r>
    </w:p>
    <w:p w14:paraId="3F736C58" w14:textId="77777777" w:rsidR="00CC69CF" w:rsidRPr="00660DB0" w:rsidRDefault="00CC69CF" w:rsidP="00CC69CF">
      <w:pPr>
        <w:widowControl/>
        <w:outlineLvl w:val="3"/>
        <w:rPr>
          <w:rFonts w:ascii="ＭＳ Ｐゴシック" w:eastAsia="ＭＳ Ｐゴシック" w:hAnsi="ＭＳ Ｐゴシック" w:cs="Arial"/>
          <w:color w:val="333333"/>
          <w:kern w:val="0"/>
          <w:sz w:val="22"/>
          <w:szCs w:val="22"/>
          <w14:ligatures w14:val="none"/>
        </w:rPr>
      </w:pPr>
    </w:p>
    <w:p w14:paraId="4A105026" w14:textId="77777777" w:rsidR="00CC69CF" w:rsidRPr="00660DB0" w:rsidRDefault="00CC69CF" w:rsidP="00CC69CF">
      <w:pPr>
        <w:widowControl/>
        <w:outlineLvl w:val="3"/>
        <w:rPr>
          <w:rFonts w:ascii="ＭＳ Ｐゴシック" w:eastAsia="ＭＳ Ｐゴシック" w:hAnsi="ＭＳ Ｐゴシック" w:cs="Arial"/>
          <w:color w:val="333333"/>
          <w:kern w:val="0"/>
          <w:sz w:val="22"/>
          <w:szCs w:val="22"/>
          <w14:ligatures w14:val="none"/>
        </w:rPr>
      </w:pPr>
      <w:r w:rsidRPr="00660DB0">
        <w:rPr>
          <w:rFonts w:ascii="ＭＳ Ｐゴシック" w:eastAsia="ＭＳ Ｐゴシック" w:hAnsi="ＭＳ Ｐゴシック" w:cs="Arial"/>
          <w:color w:val="333333"/>
          <w:kern w:val="0"/>
          <w:sz w:val="22"/>
          <w:szCs w:val="22"/>
          <w14:ligatures w14:val="none"/>
        </w:rPr>
        <w:t>・ヒトの運動制御メカニズムの解明とモデル化</w:t>
      </w:r>
    </w:p>
    <w:p w14:paraId="6EDF9606" w14:textId="77777777" w:rsidR="00CC69CF" w:rsidRPr="00660DB0" w:rsidRDefault="00CC69CF" w:rsidP="00CC69CF">
      <w:pPr>
        <w:keepNext/>
        <w:keepLines/>
        <w:outlineLvl w:val="3"/>
        <w:rPr>
          <w:rFonts w:ascii="ＭＳ Ｐゴシック" w:eastAsia="ＭＳ Ｐゴシック" w:hAnsi="ＭＳ Ｐゴシック" w:cs="Arial"/>
          <w:color w:val="333333"/>
          <w:kern w:val="0"/>
          <w:sz w:val="22"/>
          <w:szCs w:val="22"/>
          <w14:ligatures w14:val="none"/>
        </w:rPr>
      </w:pPr>
      <w:r w:rsidRPr="00660DB0">
        <w:rPr>
          <w:rFonts w:ascii="ＭＳ Ｐゴシック" w:eastAsia="ＭＳ Ｐゴシック" w:hAnsi="ＭＳ Ｐゴシック" w:cs="Arial"/>
          <w:color w:val="333333"/>
          <w:kern w:val="0"/>
          <w:sz w:val="22"/>
          <w:szCs w:val="22"/>
          <w14:ligatures w14:val="none"/>
        </w:rPr>
        <w:t>・センシング技術を用いた運動計測・パフォーマンス評価</w:t>
      </w:r>
    </w:p>
    <w:p w14:paraId="128B4451" w14:textId="77777777" w:rsidR="00CC69CF" w:rsidRPr="00660DB0" w:rsidRDefault="00CC69CF" w:rsidP="00CC69CF">
      <w:pPr>
        <w:keepNext/>
        <w:keepLines/>
        <w:outlineLvl w:val="3"/>
        <w:rPr>
          <w:rFonts w:ascii="ＭＳ Ｐゴシック" w:eastAsia="ＭＳ Ｐゴシック" w:hAnsi="ＭＳ Ｐゴシック" w:cs="Arial"/>
          <w:color w:val="333333"/>
          <w:kern w:val="0"/>
          <w:sz w:val="22"/>
          <w:szCs w:val="22"/>
          <w14:ligatures w14:val="none"/>
        </w:rPr>
      </w:pPr>
      <w:r w:rsidRPr="00660DB0">
        <w:rPr>
          <w:rFonts w:ascii="ＭＳ Ｐゴシック" w:eastAsia="ＭＳ Ｐゴシック" w:hAnsi="ＭＳ Ｐゴシック" w:cs="Arial"/>
          <w:color w:val="333333"/>
          <w:kern w:val="0"/>
          <w:sz w:val="22"/>
          <w:szCs w:val="22"/>
          <w14:ligatures w14:val="none"/>
        </w:rPr>
        <w:t>・生体信号・運動情報に基づく状態推定と応用</w:t>
      </w:r>
    </w:p>
    <w:p w14:paraId="03C88CB4" w14:textId="77777777" w:rsidR="00CC69CF" w:rsidRPr="00660DB0" w:rsidRDefault="00CC69CF" w:rsidP="00CC69CF">
      <w:pPr>
        <w:rPr>
          <w:rFonts w:ascii="ＭＳ Ｐゴシック" w:eastAsia="ＭＳ Ｐゴシック" w:hAnsi="ＭＳ Ｐゴシック"/>
          <w:sz w:val="22"/>
          <w:szCs w:val="22"/>
        </w:rPr>
      </w:pPr>
    </w:p>
    <w:p w14:paraId="60E23F37" w14:textId="77777777" w:rsidR="00CC69CF" w:rsidRDefault="00CC69CF" w:rsidP="00B675C3">
      <w:pPr>
        <w:pStyle w:val="Web"/>
        <w:rPr>
          <w:rFonts w:cs="Arial"/>
          <w:color w:val="333333"/>
          <w:sz w:val="22"/>
          <w:szCs w:val="22"/>
        </w:rPr>
      </w:pPr>
    </w:p>
    <w:p w14:paraId="3168794E" w14:textId="77777777" w:rsidR="00CC69CF" w:rsidRDefault="00CC69CF" w:rsidP="00B675C3">
      <w:pPr>
        <w:pStyle w:val="Web"/>
        <w:rPr>
          <w:rFonts w:cs="Arial"/>
          <w:color w:val="333333"/>
          <w:sz w:val="22"/>
          <w:szCs w:val="22"/>
        </w:rPr>
      </w:pPr>
    </w:p>
    <w:p w14:paraId="5385D537" w14:textId="77777777" w:rsidR="00B675C3" w:rsidRDefault="00B675C3" w:rsidP="00B675C3">
      <w:pPr>
        <w:pStyle w:val="Web"/>
        <w:rPr>
          <w:rFonts w:cs="Arial"/>
          <w:color w:val="333333"/>
          <w:sz w:val="22"/>
          <w:szCs w:val="22"/>
        </w:rPr>
      </w:pPr>
    </w:p>
    <w:p w14:paraId="62BCC921" w14:textId="77777777" w:rsidR="00B675C3" w:rsidRDefault="00B675C3" w:rsidP="00B675C3">
      <w:pPr>
        <w:pStyle w:val="Web"/>
        <w:rPr>
          <w:rFonts w:cs="Arial"/>
          <w:color w:val="333333"/>
          <w:sz w:val="22"/>
          <w:szCs w:val="22"/>
        </w:rPr>
      </w:pPr>
    </w:p>
    <w:p w14:paraId="747ACEA1" w14:textId="77777777" w:rsidR="00B675C3" w:rsidRPr="00B675C3" w:rsidRDefault="00B675C3" w:rsidP="00B675C3">
      <w:pPr>
        <w:pStyle w:val="Web"/>
        <w:rPr>
          <w:rFonts w:cs="Arial"/>
          <w:color w:val="333333"/>
          <w:sz w:val="22"/>
          <w:szCs w:val="22"/>
        </w:rPr>
      </w:pPr>
    </w:p>
    <w:p w14:paraId="7EA0155F" w14:textId="77777777" w:rsidR="009C0418" w:rsidRDefault="009C0418" w:rsidP="00746939">
      <w:pPr>
        <w:pStyle w:val="Web"/>
        <w:rPr>
          <w:rFonts w:ascii="Arial" w:hAnsi="Arial" w:cs="Arial"/>
          <w:color w:val="333333"/>
        </w:rPr>
      </w:pPr>
    </w:p>
    <w:p w14:paraId="05BF8419" w14:textId="77777777" w:rsidR="009C0418" w:rsidRDefault="009C0418" w:rsidP="00746939">
      <w:pPr>
        <w:pStyle w:val="Web"/>
        <w:rPr>
          <w:rFonts w:ascii="Arial" w:hAnsi="Arial" w:cs="Arial"/>
          <w:color w:val="333333"/>
        </w:rPr>
      </w:pPr>
    </w:p>
    <w:p w14:paraId="4311422F" w14:textId="77777777" w:rsidR="009C0418" w:rsidRDefault="009C0418" w:rsidP="00746939">
      <w:pPr>
        <w:pStyle w:val="Web"/>
        <w:rPr>
          <w:rFonts w:ascii="Arial" w:hAnsi="Arial" w:cs="Arial"/>
          <w:color w:val="333333"/>
        </w:rPr>
      </w:pPr>
    </w:p>
    <w:p w14:paraId="09ED2428" w14:textId="77777777" w:rsidR="009C0418" w:rsidRDefault="009C0418" w:rsidP="00746939">
      <w:pPr>
        <w:pStyle w:val="Web"/>
        <w:rPr>
          <w:rFonts w:ascii="Arial" w:hAnsi="Arial" w:cs="Arial"/>
          <w:color w:val="333333"/>
        </w:rPr>
      </w:pPr>
    </w:p>
    <w:p w14:paraId="788589D4" w14:textId="77777777" w:rsidR="0031498C" w:rsidRDefault="0031498C"/>
    <w:p w14:paraId="5884D318" w14:textId="77777777" w:rsidR="00C30F03" w:rsidRDefault="00C30F03"/>
    <w:p w14:paraId="5D7D1B9A" w14:textId="77777777" w:rsidR="00C30F03" w:rsidRDefault="00C30F03"/>
    <w:sectPr w:rsidR="00C30F0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0047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684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revisionView w:inkAnnotations="0"/>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BFF"/>
    <w:rsid w:val="00025C53"/>
    <w:rsid w:val="000B6E74"/>
    <w:rsid w:val="00103442"/>
    <w:rsid w:val="00195B28"/>
    <w:rsid w:val="00236F7E"/>
    <w:rsid w:val="002A74F1"/>
    <w:rsid w:val="002E6378"/>
    <w:rsid w:val="0031498C"/>
    <w:rsid w:val="00660DB0"/>
    <w:rsid w:val="006D599E"/>
    <w:rsid w:val="006E1765"/>
    <w:rsid w:val="0070778D"/>
    <w:rsid w:val="007B5D8D"/>
    <w:rsid w:val="007C6437"/>
    <w:rsid w:val="00815CE3"/>
    <w:rsid w:val="00874D04"/>
    <w:rsid w:val="00926AC2"/>
    <w:rsid w:val="009713CD"/>
    <w:rsid w:val="009A0317"/>
    <w:rsid w:val="009C0418"/>
    <w:rsid w:val="009E4BFF"/>
    <w:rsid w:val="00AD4442"/>
    <w:rsid w:val="00B675C3"/>
    <w:rsid w:val="00C0371B"/>
    <w:rsid w:val="00C30F03"/>
    <w:rsid w:val="00CC69CF"/>
    <w:rsid w:val="00CE739C"/>
    <w:rsid w:val="00DA62AF"/>
    <w:rsid w:val="00DD767B"/>
    <w:rsid w:val="00E41E17"/>
    <w:rsid w:val="00E667F3"/>
    <w:rsid w:val="00FA6E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1542B3B"/>
  <w15:chartTrackingRefBased/>
  <w15:docId w15:val="{1C7B04A9-B37F-1545-89A4-B64BDB07A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E4BF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E4BF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E4BF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unhideWhenUsed/>
    <w:qFormat/>
    <w:rsid w:val="009E4BF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E4BF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E4BF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E4BF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E4BF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E4BF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E4BF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E4BF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E4BF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rsid w:val="009E4BF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E4BF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E4BF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E4BF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E4BF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E4BF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E4BF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E4B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4BF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E4B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E4BFF"/>
    <w:pPr>
      <w:spacing w:before="160" w:after="160"/>
      <w:jc w:val="center"/>
    </w:pPr>
    <w:rPr>
      <w:i/>
      <w:iCs/>
      <w:color w:val="404040" w:themeColor="text1" w:themeTint="BF"/>
    </w:rPr>
  </w:style>
  <w:style w:type="character" w:customStyle="1" w:styleId="a8">
    <w:name w:val="引用文 (文字)"/>
    <w:basedOn w:val="a0"/>
    <w:link w:val="a7"/>
    <w:uiPriority w:val="29"/>
    <w:rsid w:val="009E4BFF"/>
    <w:rPr>
      <w:i/>
      <w:iCs/>
      <w:color w:val="404040" w:themeColor="text1" w:themeTint="BF"/>
    </w:rPr>
  </w:style>
  <w:style w:type="paragraph" w:styleId="a9">
    <w:name w:val="List Paragraph"/>
    <w:basedOn w:val="a"/>
    <w:uiPriority w:val="34"/>
    <w:qFormat/>
    <w:rsid w:val="009E4BFF"/>
    <w:pPr>
      <w:ind w:left="720"/>
      <w:contextualSpacing/>
    </w:pPr>
  </w:style>
  <w:style w:type="character" w:styleId="21">
    <w:name w:val="Intense Emphasis"/>
    <w:basedOn w:val="a0"/>
    <w:uiPriority w:val="21"/>
    <w:qFormat/>
    <w:rsid w:val="009E4BFF"/>
    <w:rPr>
      <w:i/>
      <w:iCs/>
      <w:color w:val="0F4761" w:themeColor="accent1" w:themeShade="BF"/>
    </w:rPr>
  </w:style>
  <w:style w:type="paragraph" w:styleId="22">
    <w:name w:val="Intense Quote"/>
    <w:basedOn w:val="a"/>
    <w:next w:val="a"/>
    <w:link w:val="23"/>
    <w:uiPriority w:val="30"/>
    <w:qFormat/>
    <w:rsid w:val="009E4B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E4BFF"/>
    <w:rPr>
      <w:i/>
      <w:iCs/>
      <w:color w:val="0F4761" w:themeColor="accent1" w:themeShade="BF"/>
    </w:rPr>
  </w:style>
  <w:style w:type="character" w:styleId="24">
    <w:name w:val="Intense Reference"/>
    <w:basedOn w:val="a0"/>
    <w:uiPriority w:val="32"/>
    <w:qFormat/>
    <w:rsid w:val="009E4BFF"/>
    <w:rPr>
      <w:b/>
      <w:bCs/>
      <w:smallCaps/>
      <w:color w:val="0F4761" w:themeColor="accent1" w:themeShade="BF"/>
      <w:spacing w:val="5"/>
    </w:rPr>
  </w:style>
  <w:style w:type="paragraph" w:styleId="Web">
    <w:name w:val="Normal (Web)"/>
    <w:basedOn w:val="a"/>
    <w:uiPriority w:val="99"/>
    <w:unhideWhenUsed/>
    <w:rsid w:val="0031498C"/>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customStyle="1" w:styleId="apple-converted-space">
    <w:name w:val="apple-converted-space"/>
    <w:basedOn w:val="a0"/>
    <w:rsid w:val="0031498C"/>
  </w:style>
  <w:style w:type="character" w:styleId="aa">
    <w:name w:val="Strong"/>
    <w:basedOn w:val="a0"/>
    <w:uiPriority w:val="22"/>
    <w:qFormat/>
    <w:rsid w:val="00CC69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338</Words>
  <Characters>1932</Characters>
  <Application>Microsoft Office Word</Application>
  <DocSecurity>0</DocSecurity>
  <Lines>16</Lines>
  <Paragraphs>4</Paragraphs>
  <ScaleCrop>false</ScaleCrop>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晴彦 井上</dc:creator>
  <cp:keywords/>
  <dc:description/>
  <cp:lastModifiedBy>晴彦 井上</cp:lastModifiedBy>
  <cp:revision>2</cp:revision>
  <dcterms:created xsi:type="dcterms:W3CDTF">2026-06-11T06:26:00Z</dcterms:created>
  <dcterms:modified xsi:type="dcterms:W3CDTF">2026-06-11T06:26:00Z</dcterms:modified>
</cp:coreProperties>
</file>