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295F" w14:textId="7DD390F5" w:rsidR="0047799F" w:rsidRPr="00664E17" w:rsidRDefault="0047799F" w:rsidP="00871FB0">
      <w:pPr>
        <w:pStyle w:val="NormalWeb"/>
        <w:rPr>
          <w:rFonts w:hint="eastAsia"/>
        </w:rPr>
      </w:pPr>
    </w:p>
    <w:p w14:paraId="1432CCE8" w14:textId="4A329EE5" w:rsidR="0047799F" w:rsidRPr="00664E17" w:rsidRDefault="00DF1A96" w:rsidP="00871FB0">
      <w:pPr>
        <w:pStyle w:val="NormalWeb"/>
      </w:pPr>
      <w:r w:rsidRPr="00664E17">
        <w:rPr>
          <w:rFonts w:hint="eastAsia"/>
        </w:rPr>
        <w:t>初手挨拶</w:t>
      </w:r>
    </w:p>
    <w:p w14:paraId="54DD324F" w14:textId="7B88DB23" w:rsidR="0047799F" w:rsidRPr="00664E17" w:rsidRDefault="0047799F" w:rsidP="00871FB0">
      <w:pPr>
        <w:pStyle w:val="NormalWeb"/>
        <w:rPr>
          <w:rFonts w:ascii="-webkit-standard" w:hAnsi="-webkit-standard" w:hint="eastAsia"/>
          <w:color w:val="000000"/>
          <w:sz w:val="27"/>
          <w:szCs w:val="27"/>
        </w:rPr>
      </w:pPr>
      <w:r w:rsidRPr="00664E17">
        <w:rPr>
          <w:rFonts w:ascii="-webkit-standard" w:hAnsi="-webkit-standard"/>
          <w:color w:val="000000"/>
          <w:sz w:val="27"/>
          <w:szCs w:val="27"/>
        </w:rPr>
        <w:t>「本日はお忙しい中、本校の見学会へお越しいただき誠にありがとうございます。」</w:t>
      </w:r>
    </w:p>
    <w:p w14:paraId="143B75B5" w14:textId="44F74B8D" w:rsidR="0047799F" w:rsidRPr="00664E17" w:rsidRDefault="005D77A7" w:rsidP="00871FB0">
      <w:pPr>
        <w:pStyle w:val="NormalWeb"/>
        <w:rPr>
          <w:rFonts w:ascii="-webkit-standard" w:hAnsi="-webkit-standard" w:hint="eastAsia"/>
          <w:color w:val="000000"/>
          <w:sz w:val="27"/>
          <w:szCs w:val="27"/>
        </w:rPr>
      </w:pPr>
      <w:r w:rsidRPr="00664E17">
        <w:rPr>
          <w:rFonts w:ascii="-webkit-standard" w:hAnsi="-webkit-standard"/>
          <w:color w:val="000000"/>
          <w:sz w:val="27"/>
          <w:szCs w:val="27"/>
        </w:rPr>
        <w:t>「本校へようこそ！今日はぜひ、私たちの学校の魅力をたくさん見つけていってくださいね。」</w:t>
      </w:r>
    </w:p>
    <w:p w14:paraId="6BEBE921" w14:textId="5B749340" w:rsidR="005D77A7" w:rsidRPr="00664E17" w:rsidRDefault="008519BA" w:rsidP="00871FB0">
      <w:pPr>
        <w:pStyle w:val="NormalWeb"/>
        <w:rPr>
          <w:rFonts w:ascii="-webkit-standard" w:hAnsi="-webkit-standard" w:hint="eastAsia"/>
          <w:color w:val="000000"/>
          <w:sz w:val="27"/>
          <w:szCs w:val="27"/>
        </w:rPr>
      </w:pPr>
      <w:r w:rsidRPr="00664E17">
        <w:rPr>
          <w:rFonts w:ascii="-webkit-standard" w:hAnsi="-webkit-standard"/>
          <w:color w:val="000000"/>
          <w:sz w:val="27"/>
          <w:szCs w:val="27"/>
        </w:rPr>
        <w:t>「私たちの学校へようこそ！わからないことがあれば、何でも気軽に聞いてください！」</w:t>
      </w:r>
    </w:p>
    <w:p w14:paraId="2948F3EA" w14:textId="2381E8D5" w:rsidR="008519BA" w:rsidRPr="00664E17" w:rsidRDefault="004C3D53" w:rsidP="00871FB0">
      <w:pPr>
        <w:pStyle w:val="NormalWeb"/>
        <w:rPr>
          <w:rFonts w:ascii="-webkit-standard" w:hAnsi="-webkit-standard" w:hint="eastAsia"/>
          <w:color w:val="000000"/>
          <w:sz w:val="27"/>
          <w:szCs w:val="27"/>
        </w:rPr>
      </w:pPr>
      <w:r w:rsidRPr="00664E17">
        <w:rPr>
          <w:rFonts w:ascii="-webkit-standard" w:hAnsi="-webkit-standard" w:hint="eastAsia"/>
          <w:color w:val="000000"/>
          <w:sz w:val="27"/>
          <w:szCs w:val="27"/>
        </w:rPr>
        <w:t>「</w:t>
      </w:r>
      <w:r w:rsidRPr="00664E17">
        <w:rPr>
          <w:rFonts w:ascii="-webkit-standard" w:hAnsi="-webkit-standard"/>
          <w:color w:val="000000"/>
          <w:sz w:val="27"/>
          <w:szCs w:val="27"/>
        </w:rPr>
        <w:t>ようこそお越しくださいました。普段のありのままの学校の雰囲気を、ぜひ体感してください。」</w:t>
      </w:r>
    </w:p>
    <w:p w14:paraId="7CE17CEC" w14:textId="4A6FDB51" w:rsidR="004C3D53" w:rsidRPr="00664E17" w:rsidRDefault="00477E7A" w:rsidP="00871FB0">
      <w:pPr>
        <w:pStyle w:val="NormalWeb"/>
        <w:rPr>
          <w:rFonts w:ascii="-webkit-standard" w:hAnsi="-webkit-standard" w:hint="eastAsia"/>
          <w:color w:val="000000"/>
          <w:sz w:val="27"/>
          <w:szCs w:val="27"/>
        </w:rPr>
      </w:pPr>
      <w:r w:rsidRPr="00664E17">
        <w:rPr>
          <w:rFonts w:ascii="-webkit-standard" w:hAnsi="-webkit-standard" w:hint="eastAsia"/>
          <w:color w:val="000000"/>
          <w:sz w:val="27"/>
          <w:szCs w:val="27"/>
        </w:rPr>
        <w:t>「</w:t>
      </w:r>
      <w:r w:rsidRPr="00664E17">
        <w:rPr>
          <w:rFonts w:ascii="-webkit-standard" w:hAnsi="-webkit-standard"/>
          <w:color w:val="000000"/>
          <w:sz w:val="27"/>
          <w:szCs w:val="27"/>
        </w:rPr>
        <w:t>ようこそ！あなたがここで過ごす未来のキャンパスライフを、ぜひイメージしてみてください。」</w:t>
      </w:r>
    </w:p>
    <w:p w14:paraId="15A22E36" w14:textId="413A3FD2" w:rsidR="00477E7A" w:rsidRPr="00664E17" w:rsidRDefault="004249EC" w:rsidP="00871FB0">
      <w:pPr>
        <w:pStyle w:val="NormalWeb"/>
        <w:rPr>
          <w:rFonts w:ascii="-webkit-standard" w:hAnsi="-webkit-standard" w:hint="eastAsia"/>
          <w:color w:val="000000"/>
          <w:sz w:val="27"/>
          <w:szCs w:val="27"/>
        </w:rPr>
      </w:pPr>
      <w:r w:rsidRPr="00664E17">
        <w:rPr>
          <w:rFonts w:ascii="-webkit-standard" w:hAnsi="-webkit-standard" w:hint="eastAsia"/>
          <w:color w:val="000000"/>
          <w:sz w:val="27"/>
          <w:szCs w:val="27"/>
        </w:rPr>
        <w:t>「</w:t>
      </w:r>
      <w:r w:rsidRPr="00664E17">
        <w:rPr>
          <w:rFonts w:ascii="-webkit-standard" w:hAnsi="-webkit-standard"/>
          <w:color w:val="000000"/>
          <w:sz w:val="27"/>
          <w:szCs w:val="27"/>
        </w:rPr>
        <w:t>ようこそ、夢を叶える舞台へ！今日の見学会が、あなたの第一歩になりますように。」</w:t>
      </w:r>
    </w:p>
    <w:p w14:paraId="468D650C" w14:textId="6DCF5E26" w:rsidR="004249EC" w:rsidRPr="00664E17" w:rsidRDefault="00A1146B" w:rsidP="00871FB0">
      <w:pPr>
        <w:pStyle w:val="NormalWeb"/>
        <w:rPr>
          <w:rFonts w:ascii="-webkit-standard" w:hAnsi="-webkit-standard" w:hint="eastAsia"/>
          <w:color w:val="000000"/>
          <w:sz w:val="27"/>
          <w:szCs w:val="27"/>
        </w:rPr>
      </w:pPr>
      <w:r w:rsidRPr="00664E17">
        <w:rPr>
          <w:rFonts w:ascii="-webkit-standard" w:hAnsi="-webkit-standard" w:hint="eastAsia"/>
          <w:color w:val="000000"/>
          <w:sz w:val="27"/>
          <w:szCs w:val="27"/>
        </w:rPr>
        <w:t>「</w:t>
      </w:r>
      <w:r w:rsidRPr="00664E17">
        <w:rPr>
          <w:rFonts w:ascii="-webkit-standard" w:hAnsi="-webkit-standard"/>
          <w:color w:val="000000"/>
          <w:sz w:val="27"/>
          <w:szCs w:val="27"/>
        </w:rPr>
        <w:t>ようこそ本校へ。今日が、あなたと私たちの素敵な出会いになりますように。</w:t>
      </w:r>
      <w:r w:rsidRPr="00664E17">
        <w:rPr>
          <w:rFonts w:ascii="-webkit-standard" w:hAnsi="-webkit-standard" w:hint="eastAsia"/>
          <w:color w:val="000000"/>
          <w:sz w:val="27"/>
          <w:szCs w:val="27"/>
        </w:rPr>
        <w:t>」</w:t>
      </w:r>
    </w:p>
    <w:p w14:paraId="29ED914D" w14:textId="620B4392" w:rsidR="00A1146B" w:rsidRPr="00664E17" w:rsidRDefault="00FA14A9" w:rsidP="00871FB0">
      <w:pPr>
        <w:pStyle w:val="NormalWeb"/>
        <w:rPr>
          <w:rFonts w:ascii="-webkit-standard" w:hAnsi="-webkit-standard" w:hint="eastAsia"/>
          <w:color w:val="000000"/>
          <w:sz w:val="27"/>
          <w:szCs w:val="27"/>
        </w:rPr>
      </w:pPr>
      <w:r w:rsidRPr="00664E17">
        <w:rPr>
          <w:rFonts w:ascii="-webkit-standard" w:hAnsi="-webkit-standard" w:hint="eastAsia"/>
          <w:color w:val="000000"/>
          <w:sz w:val="27"/>
          <w:szCs w:val="27"/>
        </w:rPr>
        <w:t>「</w:t>
      </w:r>
      <w:r w:rsidRPr="00664E17">
        <w:rPr>
          <w:rFonts w:ascii="-webkit-standard" w:hAnsi="-webkit-standard"/>
          <w:color w:val="000000"/>
          <w:sz w:val="27"/>
          <w:szCs w:val="27"/>
        </w:rPr>
        <w:t>こんにちは！本校へようこそ。今日はぜひ、学校の魅力をたくさん体験していってくださいね。」</w:t>
      </w:r>
    </w:p>
    <w:p w14:paraId="6B8D9EAB" w14:textId="5C2C68D8" w:rsidR="00FA14A9" w:rsidRDefault="007B18F6" w:rsidP="00871FB0">
      <w:pPr>
        <w:pStyle w:val="NormalWeb"/>
        <w:rPr>
          <w:rFonts w:ascii="-webkit-standard" w:hAnsi="-webkit-standard" w:hint="eastAsia"/>
          <w:color w:val="000000"/>
          <w:sz w:val="27"/>
          <w:szCs w:val="27"/>
        </w:rPr>
      </w:pPr>
      <w:r w:rsidRPr="00664E17">
        <w:rPr>
          <w:rFonts w:ascii="-webkit-standard" w:hAnsi="-webkit-standard" w:hint="eastAsia"/>
          <w:color w:val="000000"/>
          <w:sz w:val="27"/>
          <w:szCs w:val="27"/>
        </w:rPr>
        <w:t>「</w:t>
      </w:r>
      <w:r w:rsidRPr="00664E17">
        <w:rPr>
          <w:rFonts w:ascii="-webkit-standard" w:hAnsi="-webkit-standard"/>
          <w:color w:val="000000"/>
          <w:sz w:val="27"/>
          <w:szCs w:val="27"/>
        </w:rPr>
        <w:t>こんにちは！私たちの学校へようこそ！今日は何でも気軽に質問してくださいね。」</w:t>
      </w:r>
    </w:p>
    <w:p w14:paraId="2E58AC3E" w14:textId="77777777" w:rsidR="006B4821" w:rsidRPr="00664E17" w:rsidRDefault="006B4821" w:rsidP="00871FB0">
      <w:pPr>
        <w:pStyle w:val="NormalWeb"/>
        <w:rPr>
          <w:rFonts w:ascii="-webkit-standard" w:hAnsi="-webkit-standard" w:hint="eastAsia"/>
          <w:color w:val="000000"/>
          <w:sz w:val="27"/>
          <w:szCs w:val="27"/>
        </w:rPr>
      </w:pPr>
    </w:p>
    <w:p w14:paraId="720576A7" w14:textId="1B9DBB3F" w:rsidR="007B18F6" w:rsidRPr="00664E17" w:rsidRDefault="00011BB2" w:rsidP="00871FB0">
      <w:pPr>
        <w:pStyle w:val="NormalWeb"/>
        <w:rPr>
          <w:rFonts w:ascii="-webkit-standard" w:hAnsi="-webkit-standard" w:hint="eastAsia"/>
          <w:color w:val="000000"/>
          <w:sz w:val="27"/>
          <w:szCs w:val="27"/>
        </w:rPr>
      </w:pPr>
      <w:r w:rsidRPr="00664E17">
        <w:rPr>
          <w:rFonts w:ascii="-webkit-standard" w:hAnsi="-webkit-standard" w:hint="eastAsia"/>
          <w:color w:val="000000"/>
          <w:sz w:val="27"/>
          <w:szCs w:val="27"/>
        </w:rPr>
        <w:t>東京高専について</w:t>
      </w:r>
    </w:p>
    <w:p w14:paraId="631120B2" w14:textId="7EA9D4AC" w:rsidR="00011BB2" w:rsidRPr="00664E17" w:rsidRDefault="00011BB2" w:rsidP="00871FB0">
      <w:pPr>
        <w:pStyle w:val="NormalWeb"/>
        <w:rPr>
          <w:rFonts w:ascii="-webkit-standard" w:hAnsi="-webkit-standard" w:hint="eastAsia"/>
          <w:color w:val="000000"/>
          <w:sz w:val="27"/>
          <w:szCs w:val="27"/>
        </w:rPr>
      </w:pPr>
      <w:r w:rsidRPr="00664E17">
        <w:rPr>
          <w:rFonts w:ascii="-webkit-standard" w:hAnsi="-webkit-standard"/>
          <w:color w:val="000000"/>
          <w:sz w:val="27"/>
          <w:szCs w:val="27"/>
        </w:rPr>
        <w:t>中学校卒業後から</w:t>
      </w:r>
      <w:r w:rsidRPr="00664E17">
        <w:rPr>
          <w:rFonts w:ascii="-webkit-standard" w:hAnsi="-webkit-standard"/>
          <w:color w:val="000000"/>
          <w:sz w:val="27"/>
          <w:szCs w:val="27"/>
        </w:rPr>
        <w:t>5</w:t>
      </w:r>
      <w:r w:rsidRPr="00664E17">
        <w:rPr>
          <w:rFonts w:ascii="-webkit-standard" w:hAnsi="-webkit-standard"/>
          <w:color w:val="000000"/>
          <w:sz w:val="27"/>
          <w:szCs w:val="27"/>
        </w:rPr>
        <w:t>年一貫（専攻科を含めると</w:t>
      </w:r>
      <w:r w:rsidRPr="00664E17">
        <w:rPr>
          <w:rFonts w:ascii="-webkit-standard" w:hAnsi="-webkit-standard"/>
          <w:color w:val="000000"/>
          <w:sz w:val="27"/>
          <w:szCs w:val="27"/>
        </w:rPr>
        <w:t>7</w:t>
      </w:r>
      <w:r w:rsidRPr="00664E17">
        <w:rPr>
          <w:rFonts w:ascii="-webkit-standard" w:hAnsi="-webkit-standard"/>
          <w:color w:val="000000"/>
          <w:sz w:val="27"/>
          <w:szCs w:val="27"/>
        </w:rPr>
        <w:t>年間）で、実験・実習を重視した最先端の専門技術を学ぶ高等教育機関です。大学と同等以上の高度な専門知識と技術を身につけられるため、社会からの評価が非常に高く、就職・進学ともに圧倒的な実績を誇っています。</w:t>
      </w:r>
      <w:r w:rsidR="00C00C32" w:rsidRPr="00664E17">
        <w:rPr>
          <w:rFonts w:ascii="-webkit-standard" w:hAnsi="-webkit-standard" w:hint="eastAsia"/>
          <w:color w:val="000000"/>
          <w:sz w:val="27"/>
          <w:szCs w:val="27"/>
        </w:rPr>
        <w:t>学科は</w:t>
      </w:r>
      <w:r w:rsidR="00C00C32" w:rsidRPr="00664E17">
        <w:rPr>
          <w:rFonts w:ascii="-webkit-standard" w:hAnsi="-webkit-standard" w:hint="eastAsia"/>
          <w:color w:val="000000"/>
          <w:sz w:val="27"/>
          <w:szCs w:val="27"/>
        </w:rPr>
        <w:t>5</w:t>
      </w:r>
      <w:r w:rsidR="00C00C32" w:rsidRPr="00664E17">
        <w:rPr>
          <w:rFonts w:ascii="-webkit-standard" w:hAnsi="-webkit-standard" w:hint="eastAsia"/>
          <w:color w:val="000000"/>
          <w:sz w:val="27"/>
          <w:szCs w:val="27"/>
        </w:rPr>
        <w:t>つあり、機械</w:t>
      </w:r>
      <w:r w:rsidR="00C00C32" w:rsidRPr="00664E17">
        <w:rPr>
          <w:rFonts w:ascii="-webkit-standard" w:hAnsi="-webkit-standard" w:hint="eastAsia"/>
          <w:color w:val="000000"/>
          <w:sz w:val="27"/>
          <w:szCs w:val="27"/>
        </w:rPr>
        <w:lastRenderedPageBreak/>
        <w:t>工学科、電気工学科、電子工学科、</w:t>
      </w:r>
      <w:r w:rsidR="001F6F71" w:rsidRPr="00664E17">
        <w:rPr>
          <w:rFonts w:ascii="-webkit-standard" w:hAnsi="-webkit-standard" w:hint="eastAsia"/>
          <w:color w:val="000000"/>
          <w:sz w:val="27"/>
          <w:szCs w:val="27"/>
        </w:rPr>
        <w:t>情報工学科、物質工学科があります。</w:t>
      </w:r>
      <w:r w:rsidR="00185506" w:rsidRPr="00664E17">
        <w:rPr>
          <w:rFonts w:ascii="-webkit-standard" w:hAnsi="-webkit-standard"/>
          <w:color w:val="000000"/>
          <w:sz w:val="27"/>
          <w:szCs w:val="27"/>
        </w:rPr>
        <w:t>さらに、</w:t>
      </w:r>
      <w:r w:rsidR="00185506" w:rsidRPr="00664E17">
        <w:rPr>
          <w:rFonts w:ascii="-webkit-standard" w:hAnsi="-webkit-standard"/>
          <w:color w:val="000000"/>
          <w:sz w:val="27"/>
          <w:szCs w:val="27"/>
        </w:rPr>
        <w:t>5</w:t>
      </w:r>
      <w:r w:rsidR="00185506" w:rsidRPr="00664E17">
        <w:rPr>
          <w:rFonts w:ascii="-webkit-standard" w:hAnsi="-webkit-standard"/>
          <w:color w:val="000000"/>
          <w:sz w:val="27"/>
          <w:szCs w:val="27"/>
        </w:rPr>
        <w:t>年間の本科を卒業した後に、より深い研究を行う「専攻科（</w:t>
      </w:r>
      <w:r w:rsidR="00185506" w:rsidRPr="00664E17">
        <w:rPr>
          <w:rFonts w:ascii="-webkit-standard" w:hAnsi="-webkit-standard"/>
          <w:color w:val="000000"/>
          <w:sz w:val="27"/>
          <w:szCs w:val="27"/>
        </w:rPr>
        <w:t>2</w:t>
      </w:r>
      <w:r w:rsidR="00185506" w:rsidRPr="00664E17">
        <w:rPr>
          <w:rFonts w:ascii="-webkit-standard" w:hAnsi="-webkit-standard"/>
          <w:color w:val="000000"/>
          <w:sz w:val="27"/>
          <w:szCs w:val="27"/>
        </w:rPr>
        <w:t>年間）」も設置されており、卒業すれば大学卒業と同じ「学士」の学位が取得できます。</w:t>
      </w:r>
    </w:p>
    <w:p w14:paraId="5312CB7E" w14:textId="77777777" w:rsidR="00F33669" w:rsidRPr="00664E17" w:rsidRDefault="008177B5" w:rsidP="00871FB0">
      <w:pPr>
        <w:pStyle w:val="NormalWeb"/>
        <w:rPr>
          <w:rFonts w:ascii="-webkit-standard" w:hAnsi="-webkit-standard" w:hint="eastAsia"/>
          <w:color w:val="000000"/>
          <w:sz w:val="27"/>
          <w:szCs w:val="27"/>
        </w:rPr>
      </w:pPr>
      <w:r w:rsidRPr="00664E17">
        <w:rPr>
          <w:rFonts w:ascii="-webkit-standard" w:hAnsi="-webkit-standard"/>
          <w:color w:val="000000"/>
          <w:sz w:val="27"/>
          <w:szCs w:val="27"/>
        </w:rPr>
        <w:t>東京高専ならではの大きな強み</w:t>
      </w:r>
      <w:r w:rsidRPr="00664E17">
        <w:rPr>
          <w:rFonts w:ascii="-webkit-standard" w:hAnsi="-webkit-standard" w:hint="eastAsia"/>
          <w:color w:val="000000"/>
          <w:sz w:val="27"/>
          <w:szCs w:val="27"/>
        </w:rPr>
        <w:t>がいくつかあります。</w:t>
      </w:r>
    </w:p>
    <w:p w14:paraId="44F40922" w14:textId="216486A2" w:rsidR="008455A1" w:rsidRPr="00664E17" w:rsidRDefault="00955232" w:rsidP="00955232">
      <w:pPr>
        <w:pStyle w:val="NormalWeb"/>
        <w:rPr>
          <w:rFonts w:ascii="-webkit-standard" w:hAnsi="-webkit-standard" w:hint="eastAsia"/>
          <w:color w:val="000000"/>
          <w:sz w:val="27"/>
          <w:szCs w:val="27"/>
        </w:rPr>
      </w:pPr>
      <w:r w:rsidRPr="00664E17">
        <w:rPr>
          <w:rFonts w:ascii="-webkit-standard" w:hAnsi="-webkit-standard" w:hint="eastAsia"/>
          <w:color w:val="000000"/>
          <w:sz w:val="27"/>
          <w:szCs w:val="27"/>
        </w:rPr>
        <w:t>1.</w:t>
      </w:r>
      <w:r w:rsidR="00F33669" w:rsidRPr="00664E17">
        <w:rPr>
          <w:rFonts w:ascii="-webkit-standard" w:hAnsi="-webkit-standard"/>
          <w:color w:val="000000"/>
          <w:sz w:val="27"/>
          <w:szCs w:val="27"/>
        </w:rPr>
        <w:t>圧倒的な「実験・実習」重視のカリキュラム</w:t>
      </w:r>
    </w:p>
    <w:p w14:paraId="520E9BA0" w14:textId="0D31A783" w:rsidR="009C616B" w:rsidRPr="00664E17" w:rsidRDefault="009C616B" w:rsidP="00955232">
      <w:pPr>
        <w:pStyle w:val="NormalWeb"/>
        <w:rPr>
          <w:rFonts w:ascii="-webkit-standard" w:hAnsi="-webkit-standard" w:hint="eastAsia"/>
          <w:color w:val="000000"/>
          <w:sz w:val="27"/>
          <w:szCs w:val="27"/>
        </w:rPr>
      </w:pPr>
      <w:r w:rsidRPr="00664E17">
        <w:rPr>
          <w:rFonts w:ascii="-webkit-standard" w:hAnsi="-webkit-standard"/>
          <w:color w:val="000000"/>
          <w:sz w:val="27"/>
          <w:szCs w:val="27"/>
        </w:rPr>
        <w:t>普通の高校のような座学だけでなく、</w:t>
      </w:r>
      <w:r w:rsidRPr="00664E17">
        <w:rPr>
          <w:rFonts w:ascii="-webkit-standard" w:hAnsi="-webkit-standard"/>
          <w:color w:val="000000"/>
          <w:sz w:val="27"/>
          <w:szCs w:val="27"/>
        </w:rPr>
        <w:t>1</w:t>
      </w:r>
      <w:r w:rsidRPr="00664E17">
        <w:rPr>
          <w:rFonts w:ascii="-webkit-standard" w:hAnsi="-webkit-standard"/>
          <w:color w:val="000000"/>
          <w:sz w:val="27"/>
          <w:szCs w:val="27"/>
        </w:rPr>
        <w:t>年次から本格的な実験や工作実習、プログラミングなどが組み込まれています。大学の工学部が</w:t>
      </w:r>
      <w:r w:rsidRPr="00664E17">
        <w:rPr>
          <w:rFonts w:ascii="-webkit-standard" w:hAnsi="-webkit-standard"/>
          <w:color w:val="000000"/>
          <w:sz w:val="27"/>
          <w:szCs w:val="27"/>
        </w:rPr>
        <w:t>3</w:t>
      </w:r>
      <w:r w:rsidRPr="00664E17">
        <w:rPr>
          <w:rFonts w:ascii="-webkit-standard" w:hAnsi="-webkit-standard"/>
          <w:color w:val="000000"/>
          <w:sz w:val="27"/>
          <w:szCs w:val="27"/>
        </w:rPr>
        <w:t>・</w:t>
      </w:r>
      <w:r w:rsidRPr="00664E17">
        <w:rPr>
          <w:rFonts w:ascii="-webkit-standard" w:hAnsi="-webkit-standard"/>
          <w:color w:val="000000"/>
          <w:sz w:val="27"/>
          <w:szCs w:val="27"/>
        </w:rPr>
        <w:t>4</w:t>
      </w:r>
      <w:r w:rsidRPr="00664E17">
        <w:rPr>
          <w:rFonts w:ascii="-webkit-standard" w:hAnsi="-webkit-standard"/>
          <w:color w:val="000000"/>
          <w:sz w:val="27"/>
          <w:szCs w:val="27"/>
        </w:rPr>
        <w:t>年生で行うような高度な実験設備や研究に、</w:t>
      </w:r>
      <w:r w:rsidRPr="00664E17">
        <w:rPr>
          <w:rFonts w:ascii="-webkit-standard" w:hAnsi="-webkit-standard"/>
          <w:color w:val="000000"/>
          <w:sz w:val="27"/>
          <w:szCs w:val="27"/>
        </w:rPr>
        <w:t>10</w:t>
      </w:r>
      <w:r w:rsidRPr="00664E17">
        <w:rPr>
          <w:rFonts w:ascii="-webkit-standard" w:hAnsi="-webkit-standard"/>
          <w:color w:val="000000"/>
          <w:sz w:val="27"/>
          <w:szCs w:val="27"/>
        </w:rPr>
        <w:t>代のうちから日常的に触れられるのが最大のメリットです。</w:t>
      </w:r>
    </w:p>
    <w:p w14:paraId="2DAAA1FC" w14:textId="5117329B" w:rsidR="007D4117" w:rsidRPr="00664E17" w:rsidRDefault="00A86DFF" w:rsidP="00871FB0">
      <w:pPr>
        <w:pStyle w:val="NormalWeb"/>
        <w:rPr>
          <w:rFonts w:ascii="-webkit-standard" w:hAnsi="-webkit-standard" w:hint="eastAsia"/>
          <w:color w:val="000000"/>
          <w:sz w:val="27"/>
          <w:szCs w:val="27"/>
        </w:rPr>
      </w:pPr>
      <w:r w:rsidRPr="00664E17">
        <w:rPr>
          <w:rFonts w:ascii="-webkit-standard" w:hAnsi="-webkit-standard" w:hint="eastAsia"/>
          <w:color w:val="000000"/>
          <w:sz w:val="27"/>
          <w:szCs w:val="27"/>
        </w:rPr>
        <w:t>2.</w:t>
      </w:r>
      <w:r w:rsidR="00700F1C" w:rsidRPr="00664E17">
        <w:rPr>
          <w:rFonts w:ascii="-webkit-standard" w:hAnsi="-webkit-standard"/>
          <w:color w:val="000000"/>
          <w:sz w:val="27"/>
          <w:szCs w:val="27"/>
        </w:rPr>
        <w:t>進路の選択肢が広く、実績が「超強力」</w:t>
      </w:r>
      <w:r w:rsidR="00700F1C" w:rsidRPr="00664E17">
        <w:rPr>
          <w:rFonts w:ascii="-webkit-standard" w:hAnsi="-webkit-standard" w:hint="eastAsia"/>
          <w:color w:val="000000"/>
          <w:sz w:val="27"/>
          <w:szCs w:val="27"/>
        </w:rPr>
        <w:t>であることです。</w:t>
      </w:r>
      <w:r w:rsidR="00AD76CA" w:rsidRPr="00664E17">
        <w:rPr>
          <w:rFonts w:ascii="-webkit-standard" w:hAnsi="-webkit-standard"/>
          <w:color w:val="000000"/>
          <w:sz w:val="27"/>
          <w:szCs w:val="27"/>
        </w:rPr>
        <w:t>高専卒業後の進路は、大きく分けて「就職」と「進学」の</w:t>
      </w:r>
      <w:r w:rsidR="00AD76CA" w:rsidRPr="00664E17">
        <w:rPr>
          <w:rFonts w:ascii="-webkit-standard" w:hAnsi="-webkit-standard"/>
          <w:color w:val="000000"/>
          <w:sz w:val="27"/>
          <w:szCs w:val="27"/>
        </w:rPr>
        <w:t>2</w:t>
      </w:r>
      <w:r w:rsidR="00AD76CA" w:rsidRPr="00664E17">
        <w:rPr>
          <w:rFonts w:ascii="-webkit-standard" w:hAnsi="-webkit-standard"/>
          <w:color w:val="000000"/>
          <w:sz w:val="27"/>
          <w:szCs w:val="27"/>
        </w:rPr>
        <w:t>つがありますが、どちらも驚異的な実績を誇ります</w:t>
      </w:r>
      <w:r w:rsidR="00D15772" w:rsidRPr="00664E17">
        <w:rPr>
          <w:rFonts w:ascii="-webkit-standard" w:hAnsi="-webkit-standard" w:hint="eastAsia"/>
          <w:color w:val="000000"/>
          <w:sz w:val="27"/>
          <w:szCs w:val="27"/>
        </w:rPr>
        <w:t>。就職では</w:t>
      </w:r>
      <w:r w:rsidR="00D15772" w:rsidRPr="00664E17">
        <w:rPr>
          <w:rStyle w:val="apple-converted-space"/>
          <w:rFonts w:ascii="-webkit-standard" w:hAnsi="-webkit-standard"/>
          <w:color w:val="000000"/>
          <w:sz w:val="27"/>
          <w:szCs w:val="27"/>
        </w:rPr>
        <w:t> </w:t>
      </w:r>
      <w:r w:rsidR="00D15772" w:rsidRPr="00664E17">
        <w:rPr>
          <w:rFonts w:ascii="-webkit-standard" w:hAnsi="-webkit-standard"/>
          <w:color w:val="000000"/>
          <w:sz w:val="27"/>
          <w:szCs w:val="27"/>
        </w:rPr>
        <w:t>求人倍率は毎年</w:t>
      </w:r>
      <w:r w:rsidR="00D15772" w:rsidRPr="00664E17">
        <w:rPr>
          <w:rFonts w:ascii="-webkit-standard" w:hAnsi="-webkit-standard"/>
          <w:color w:val="000000"/>
          <w:sz w:val="27"/>
          <w:szCs w:val="27"/>
        </w:rPr>
        <w:t>20</w:t>
      </w:r>
      <w:r w:rsidR="00D15772" w:rsidRPr="00664E17">
        <w:rPr>
          <w:rFonts w:ascii="-webkit-standard" w:hAnsi="-webkit-standard"/>
          <w:color w:val="000000"/>
          <w:sz w:val="27"/>
          <w:szCs w:val="27"/>
        </w:rPr>
        <w:t>倍〜</w:t>
      </w:r>
      <w:r w:rsidR="00D15772" w:rsidRPr="00664E17">
        <w:rPr>
          <w:rFonts w:ascii="-webkit-standard" w:hAnsi="-webkit-standard"/>
          <w:color w:val="000000"/>
          <w:sz w:val="27"/>
          <w:szCs w:val="27"/>
        </w:rPr>
        <w:t>30</w:t>
      </w:r>
      <w:r w:rsidR="00D15772" w:rsidRPr="00664E17">
        <w:rPr>
          <w:rFonts w:ascii="-webkit-standard" w:hAnsi="-webkit-standard"/>
          <w:color w:val="000000"/>
          <w:sz w:val="27"/>
          <w:szCs w:val="27"/>
        </w:rPr>
        <w:t>倍以上。大企業や研究機関から「即戦力の技術者」として引っ張りだこです。</w:t>
      </w:r>
      <w:r w:rsidR="00EF1E0B" w:rsidRPr="00664E17">
        <w:rPr>
          <w:rFonts w:ascii="-webkit-standard" w:hAnsi="-webkit-standard" w:hint="eastAsia"/>
          <w:color w:val="000000"/>
          <w:sz w:val="27"/>
          <w:szCs w:val="27"/>
        </w:rPr>
        <w:t>進学では、</w:t>
      </w:r>
      <w:r w:rsidR="00EF1E0B" w:rsidRPr="00664E17">
        <w:rPr>
          <w:rFonts w:ascii="-webkit-standard" w:hAnsi="-webkit-standard"/>
          <w:color w:val="000000"/>
          <w:sz w:val="27"/>
          <w:szCs w:val="27"/>
        </w:rPr>
        <w:t>大学共通テスト（旧センター試験）を受けずに、名門国公立大学の</w:t>
      </w:r>
      <w:r w:rsidR="00EF1E0B" w:rsidRPr="00664E17">
        <w:rPr>
          <w:rFonts w:ascii="-webkit-standard" w:hAnsi="-webkit-standard"/>
          <w:color w:val="000000"/>
          <w:sz w:val="27"/>
          <w:szCs w:val="27"/>
        </w:rPr>
        <w:t>3</w:t>
      </w:r>
      <w:r w:rsidR="00EF1E0B" w:rsidRPr="00664E17">
        <w:rPr>
          <w:rFonts w:ascii="-webkit-standard" w:hAnsi="-webkit-standard"/>
          <w:color w:val="000000"/>
          <w:sz w:val="27"/>
          <w:szCs w:val="27"/>
        </w:rPr>
        <w:t>年生へ「編入学」する道が開かれています。東京大学、東京工業大学、電気通信大学、筑波大学や、長岡・豊橋の技術科学大学などへの進学実績が多数あります。</w:t>
      </w:r>
    </w:p>
    <w:p w14:paraId="4E9872BC" w14:textId="4EF6A29A" w:rsidR="00EF1E0B" w:rsidRPr="00664E17" w:rsidRDefault="00A86DFF" w:rsidP="00871FB0">
      <w:pPr>
        <w:pStyle w:val="NormalWeb"/>
        <w:rPr>
          <w:rFonts w:ascii="-webkit-standard" w:hAnsi="-webkit-standard" w:hint="eastAsia"/>
          <w:color w:val="000000"/>
          <w:sz w:val="27"/>
          <w:szCs w:val="27"/>
        </w:rPr>
      </w:pPr>
      <w:r w:rsidRPr="00664E17">
        <w:rPr>
          <w:rFonts w:ascii="-webkit-standard" w:hAnsi="-webkit-standard" w:hint="eastAsia"/>
          <w:color w:val="000000"/>
          <w:sz w:val="27"/>
          <w:szCs w:val="27"/>
        </w:rPr>
        <w:t>3.</w:t>
      </w:r>
      <w:r w:rsidR="007D4117" w:rsidRPr="00664E17">
        <w:rPr>
          <w:rFonts w:ascii="-webkit-standard" w:hAnsi="-webkit-standard"/>
          <w:color w:val="000000"/>
          <w:sz w:val="27"/>
          <w:szCs w:val="27"/>
        </w:rPr>
        <w:t>課外活動での活躍</w:t>
      </w:r>
      <w:r w:rsidR="007D4117" w:rsidRPr="00664E17">
        <w:rPr>
          <w:rFonts w:ascii="-webkit-standard" w:hAnsi="-webkit-standard" w:hint="eastAsia"/>
          <w:color w:val="000000"/>
          <w:sz w:val="27"/>
          <w:szCs w:val="27"/>
        </w:rPr>
        <w:t>が多いこ</w:t>
      </w:r>
      <w:r w:rsidR="008455A1" w:rsidRPr="00664E17">
        <w:rPr>
          <w:rFonts w:ascii="-webkit-standard" w:hAnsi="-webkit-standard" w:hint="eastAsia"/>
          <w:color w:val="000000"/>
          <w:sz w:val="27"/>
          <w:szCs w:val="27"/>
        </w:rPr>
        <w:t>と</w:t>
      </w:r>
    </w:p>
    <w:p w14:paraId="54CCE23A" w14:textId="6844C5CE" w:rsidR="007D4117" w:rsidRPr="00664E17" w:rsidRDefault="00A650FF" w:rsidP="00871FB0">
      <w:pPr>
        <w:pStyle w:val="NormalWeb"/>
        <w:rPr>
          <w:rFonts w:ascii="-webkit-standard" w:hAnsi="-webkit-standard" w:hint="eastAsia"/>
          <w:color w:val="000000"/>
          <w:sz w:val="27"/>
          <w:szCs w:val="27"/>
        </w:rPr>
      </w:pPr>
      <w:r w:rsidRPr="00664E17">
        <w:rPr>
          <w:rFonts w:ascii="-webkit-standard" w:hAnsi="-webkit-standard"/>
          <w:color w:val="000000"/>
          <w:sz w:val="27"/>
          <w:szCs w:val="27"/>
        </w:rPr>
        <w:t>東京高専は、アイデア対決・全国高等専門学校ロボットコンテスト（高専ロボコン）の超強豪校としても有名です。また、プログラミングコンテスト（プロコン）や、近年では</w:t>
      </w:r>
      <w:r w:rsidR="000B08F0" w:rsidRPr="00664E17">
        <w:rPr>
          <w:rFonts w:ascii="-webkit-standard" w:hAnsi="-webkit-standard" w:hint="eastAsia"/>
          <w:color w:val="000000"/>
          <w:sz w:val="27"/>
          <w:szCs w:val="27"/>
        </w:rPr>
        <w:t>国家資格を</w:t>
      </w:r>
      <w:r w:rsidR="00EA7410" w:rsidRPr="00664E17">
        <w:rPr>
          <w:rFonts w:ascii="-webkit-standard" w:hAnsi="-webkit-standard" w:hint="eastAsia"/>
          <w:color w:val="000000"/>
          <w:sz w:val="27"/>
          <w:szCs w:val="27"/>
        </w:rPr>
        <w:t>取得するための</w:t>
      </w:r>
      <w:r w:rsidRPr="00664E17">
        <w:rPr>
          <w:rFonts w:ascii="-webkit-standard" w:hAnsi="-webkit-standard"/>
          <w:color w:val="000000"/>
          <w:sz w:val="27"/>
          <w:szCs w:val="27"/>
        </w:rPr>
        <w:t>ドローン</w:t>
      </w:r>
      <w:r w:rsidR="00EA7410" w:rsidRPr="00664E17">
        <w:rPr>
          <w:rFonts w:ascii="-webkit-standard" w:hAnsi="-webkit-standard" w:hint="eastAsia"/>
          <w:color w:val="000000"/>
          <w:sz w:val="27"/>
          <w:szCs w:val="27"/>
        </w:rPr>
        <w:t>研究ゼミ</w:t>
      </w:r>
      <w:r w:rsidR="000608C3" w:rsidRPr="00664E17">
        <w:rPr>
          <w:rFonts w:ascii="-webkit-standard" w:hAnsi="-webkit-standard" w:hint="eastAsia"/>
          <w:color w:val="000000"/>
          <w:sz w:val="27"/>
          <w:szCs w:val="27"/>
        </w:rPr>
        <w:t>があり、</w:t>
      </w:r>
      <w:r w:rsidRPr="00664E17">
        <w:rPr>
          <w:rFonts w:ascii="-webkit-standard" w:hAnsi="-webkit-standard"/>
          <w:color w:val="000000"/>
          <w:sz w:val="27"/>
          <w:szCs w:val="27"/>
        </w:rPr>
        <w:t>AI</w:t>
      </w:r>
      <w:r w:rsidRPr="00664E17">
        <w:rPr>
          <w:rFonts w:ascii="-webkit-standard" w:hAnsi="-webkit-standard"/>
          <w:color w:val="000000"/>
          <w:sz w:val="27"/>
          <w:szCs w:val="27"/>
        </w:rPr>
        <w:t>を活用した地域の課題解決（社会実装プロジェクト）</w:t>
      </w:r>
      <w:r w:rsidR="000608C3" w:rsidRPr="00664E17">
        <w:rPr>
          <w:rFonts w:ascii="-webkit-standard" w:hAnsi="-webkit-standard" w:hint="eastAsia"/>
          <w:color w:val="000000"/>
          <w:sz w:val="27"/>
          <w:szCs w:val="27"/>
        </w:rPr>
        <w:t>を行う</w:t>
      </w:r>
      <w:r w:rsidRPr="00664E17">
        <w:rPr>
          <w:rFonts w:ascii="-webkit-standard" w:hAnsi="-webkit-standard"/>
          <w:color w:val="000000"/>
          <w:sz w:val="27"/>
          <w:szCs w:val="27"/>
        </w:rPr>
        <w:t>など、学生が主体となって社会にアプローチする活動も盛んです。</w:t>
      </w:r>
    </w:p>
    <w:p w14:paraId="19183D5F" w14:textId="754650CB" w:rsidR="00DF7936" w:rsidRPr="00664E17" w:rsidRDefault="00824DD8" w:rsidP="00871FB0">
      <w:pPr>
        <w:pStyle w:val="NormalWeb"/>
        <w:rPr>
          <w:rFonts w:ascii="-webkit-standard" w:hAnsi="-webkit-standard" w:hint="eastAsia"/>
          <w:color w:val="000000"/>
          <w:sz w:val="27"/>
          <w:szCs w:val="27"/>
        </w:rPr>
      </w:pPr>
      <w:r w:rsidRPr="00664E17">
        <w:rPr>
          <w:rFonts w:ascii="-webkit-standard" w:hAnsi="-webkit-standard" w:hint="eastAsia"/>
          <w:color w:val="000000"/>
          <w:sz w:val="27"/>
          <w:szCs w:val="27"/>
        </w:rPr>
        <w:t>4.</w:t>
      </w:r>
      <w:r w:rsidR="008455A1" w:rsidRPr="00664E17">
        <w:rPr>
          <w:rFonts w:ascii="-webkit-standard" w:hAnsi="-webkit-standard"/>
          <w:color w:val="000000"/>
          <w:sz w:val="27"/>
          <w:szCs w:val="27"/>
        </w:rPr>
        <w:t xml:space="preserve"> </w:t>
      </w:r>
      <w:r w:rsidR="008455A1" w:rsidRPr="00664E17">
        <w:rPr>
          <w:rFonts w:ascii="-webkit-standard" w:hAnsi="-webkit-standard"/>
          <w:color w:val="000000"/>
          <w:sz w:val="27"/>
          <w:szCs w:val="27"/>
        </w:rPr>
        <w:t>自由な校風</w:t>
      </w:r>
      <w:r w:rsidR="008455A1" w:rsidRPr="00664E17">
        <w:rPr>
          <w:rFonts w:ascii="-webkit-standard" w:hAnsi="-webkit-standard" w:hint="eastAsia"/>
          <w:color w:val="000000"/>
          <w:sz w:val="27"/>
          <w:szCs w:val="27"/>
        </w:rPr>
        <w:t>であること</w:t>
      </w:r>
    </w:p>
    <w:p w14:paraId="3E93800B" w14:textId="28BB944E" w:rsidR="00185506" w:rsidRPr="00664E17" w:rsidRDefault="001D2E62" w:rsidP="00871FB0">
      <w:pPr>
        <w:pStyle w:val="NormalWeb"/>
        <w:rPr>
          <w:rFonts w:ascii="-webkit-standard" w:hAnsi="-webkit-standard" w:hint="eastAsia"/>
          <w:color w:val="000000"/>
          <w:sz w:val="27"/>
          <w:szCs w:val="27"/>
        </w:rPr>
      </w:pPr>
      <w:r w:rsidRPr="00664E17">
        <w:rPr>
          <w:rFonts w:ascii="-webkit-standard" w:hAnsi="-webkit-standard"/>
          <w:color w:val="000000"/>
          <w:sz w:val="27"/>
          <w:szCs w:val="27"/>
        </w:rPr>
        <w:t>高校のような制服はなく、私服通学が基本です。髪型なども基本的に自由で、学生の自主性や個性が尊重される「大学に近い雰囲気」があります。</w:t>
      </w:r>
      <w:r w:rsidR="00A16F99" w:rsidRPr="00664E17">
        <w:rPr>
          <w:rFonts w:ascii="-webkit-standard" w:hAnsi="-webkit-standard"/>
          <w:color w:val="000000"/>
          <w:sz w:val="27"/>
          <w:szCs w:val="27"/>
        </w:rPr>
        <w:t>緑豊かな八王子市（椚田町）にあり、広大な敷地内には充実した実験棟、研究室、そして遠方からの学生が暮らす学生寮（椚田寮）が完備されてい</w:t>
      </w:r>
      <w:r w:rsidR="00A16F99" w:rsidRPr="00664E17">
        <w:rPr>
          <w:rFonts w:ascii="-webkit-standard" w:hAnsi="-webkit-standard" w:hint="eastAsia"/>
          <w:color w:val="000000"/>
          <w:sz w:val="27"/>
          <w:szCs w:val="27"/>
        </w:rPr>
        <w:t>るため、か様々な環境条件を自分で選択できることです。</w:t>
      </w:r>
    </w:p>
    <w:p w14:paraId="1E891BAF" w14:textId="160113C9" w:rsidR="00185506" w:rsidRPr="004E7375" w:rsidRDefault="0011329B" w:rsidP="00871FB0">
      <w:pPr>
        <w:pStyle w:val="NormalWeb"/>
        <w:rPr>
          <w:rFonts w:ascii="-webkit-standard" w:hAnsi="-webkit-standard" w:hint="eastAsia"/>
          <w:color w:val="000000"/>
          <w:sz w:val="27"/>
          <w:szCs w:val="27"/>
        </w:rPr>
      </w:pPr>
      <w:r w:rsidRPr="004E7375">
        <w:rPr>
          <w:rFonts w:ascii="-webkit-standard" w:hAnsi="-webkit-standard" w:hint="eastAsia"/>
          <w:color w:val="000000"/>
          <w:sz w:val="27"/>
          <w:szCs w:val="27"/>
        </w:rPr>
        <w:lastRenderedPageBreak/>
        <w:t>研究室について</w:t>
      </w:r>
    </w:p>
    <w:p w14:paraId="25AB84E6" w14:textId="7EA46303" w:rsidR="004E7375" w:rsidRPr="004E7375" w:rsidRDefault="004E7375" w:rsidP="004E7375">
      <w:pPr>
        <w:widowControl/>
        <w:spacing w:before="100" w:beforeAutospacing="1" w:after="100" w:afterAutospacing="1"/>
        <w:outlineLvl w:val="2"/>
        <w:rPr>
          <w:rFonts w:ascii="ＭＳ Ｐゴシック" w:eastAsia="ＭＳ Ｐゴシック" w:hAnsi="ＭＳ Ｐゴシック" w:cs="ＭＳ Ｐゴシック"/>
          <w:color w:val="000000"/>
          <w:kern w:val="0"/>
          <w:sz w:val="27"/>
          <w:szCs w:val="27"/>
          <w14:ligatures w14:val="none"/>
        </w:rPr>
      </w:pPr>
      <w:r>
        <w:rPr>
          <w:rFonts w:ascii="ＭＳ Ｐゴシック" w:eastAsia="ＭＳ Ｐゴシック" w:hAnsi="ＭＳ Ｐゴシック" w:cs="ＭＳ Ｐゴシック" w:hint="eastAsia"/>
          <w:color w:val="000000"/>
          <w:kern w:val="0"/>
          <w:sz w:val="27"/>
          <w:szCs w:val="27"/>
          <w14:ligatures w14:val="none"/>
        </w:rPr>
        <w:t>1.</w:t>
      </w:r>
      <w:r w:rsidRPr="004E7375">
        <w:rPr>
          <w:rFonts w:ascii="ＭＳ Ｐゴシック" w:eastAsia="ＭＳ Ｐゴシック" w:hAnsi="ＭＳ Ｐゴシック" w:cs="ＭＳ Ｐゴシック"/>
          <w:color w:val="000000"/>
          <w:kern w:val="0"/>
          <w:sz w:val="27"/>
          <w:szCs w:val="27"/>
          <w14:ligatures w14:val="none"/>
        </w:rPr>
        <w:t>大学や企業が驚くほどの「高度な研究設備」</w:t>
      </w:r>
    </w:p>
    <w:p w14:paraId="40163AE7" w14:textId="77777777" w:rsidR="004E7375" w:rsidRPr="004E7375" w:rsidRDefault="004E7375" w:rsidP="004E7375">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E7375">
        <w:rPr>
          <w:rFonts w:ascii="ＭＳ Ｐゴシック" w:eastAsia="ＭＳ Ｐゴシック" w:hAnsi="ＭＳ Ｐゴシック" w:cs="ＭＳ Ｐゴシック"/>
          <w:color w:val="000000"/>
          <w:kern w:val="0"/>
          <w:sz w:val="24"/>
          <w14:ligatures w14:val="none"/>
        </w:rPr>
        <w:t>高専は「実験・実習」を最重視する学校のため、国からの補助金などで大学工学部や企業の開発現場に匹敵する、あるいはそれ以上の高額な測定器や実験装置が各研究室に導入されています。</w:t>
      </w:r>
    </w:p>
    <w:p w14:paraId="2FDE9778" w14:textId="151BAD30" w:rsidR="004E7375" w:rsidRPr="004E7375" w:rsidRDefault="004E7375" w:rsidP="004E7375">
      <w:pPr>
        <w:widowControl/>
        <w:spacing w:before="100" w:beforeAutospacing="1" w:after="100" w:afterAutospacing="1"/>
        <w:outlineLvl w:val="2"/>
        <w:rPr>
          <w:rFonts w:ascii="ＭＳ Ｐゴシック" w:eastAsia="ＭＳ Ｐゴシック" w:hAnsi="ＭＳ Ｐゴシック" w:cs="ＭＳ Ｐゴシック"/>
          <w:color w:val="000000"/>
          <w:kern w:val="0"/>
          <w:sz w:val="27"/>
          <w:szCs w:val="27"/>
          <w14:ligatures w14:val="none"/>
        </w:rPr>
      </w:pPr>
      <w:r>
        <w:rPr>
          <w:rFonts w:ascii="ＭＳ Ｐゴシック" w:eastAsia="ＭＳ Ｐゴシック" w:hAnsi="ＭＳ Ｐゴシック" w:cs="ＭＳ Ｐゴシック" w:hint="eastAsia"/>
          <w:color w:val="000000"/>
          <w:kern w:val="0"/>
          <w:sz w:val="27"/>
          <w:szCs w:val="27"/>
          <w14:ligatures w14:val="none"/>
        </w:rPr>
        <w:t>2.</w:t>
      </w:r>
      <w:r w:rsidRPr="004E7375">
        <w:rPr>
          <w:rFonts w:ascii="ＭＳ Ｐゴシック" w:eastAsia="ＭＳ Ｐゴシック" w:hAnsi="ＭＳ Ｐゴシック" w:cs="ＭＳ Ｐゴシック"/>
          <w:color w:val="000000"/>
          <w:kern w:val="0"/>
          <w:sz w:val="27"/>
          <w:szCs w:val="27"/>
          <w14:ligatures w14:val="none"/>
        </w:rPr>
        <w:t>早期から研究に没頭できる</w:t>
      </w:r>
    </w:p>
    <w:p w14:paraId="0965B17C" w14:textId="77777777" w:rsidR="004E7375" w:rsidRPr="004E7375" w:rsidRDefault="004E7375" w:rsidP="004E7375">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E7375">
        <w:rPr>
          <w:rFonts w:ascii="ＭＳ Ｐゴシック" w:eastAsia="ＭＳ Ｐゴシック" w:hAnsi="ＭＳ Ｐゴシック" w:cs="ＭＳ Ｐゴシック"/>
          <w:color w:val="000000"/>
          <w:kern w:val="0"/>
          <w:sz w:val="24"/>
          <w14:ligatures w14:val="none"/>
        </w:rPr>
        <w:t>普通の大学だと、研究室に配属されて本格的な研究ができるのは「4年生（22歳）」になってからです。しかし東京高専では、「5年生（20歳）」の段階で、すでに4年制大学の4年生と同等かそれ以上の研究スキルを身につけています。中には、熱心な学生が低学年のうちから研究室に出入りして、先輩の手伝いをしながら技術を磨くケースもあります。</w:t>
      </w:r>
    </w:p>
    <w:p w14:paraId="1D56A230" w14:textId="0CF43168" w:rsidR="004E7375" w:rsidRPr="004E7375" w:rsidRDefault="004E7375" w:rsidP="004E7375">
      <w:pPr>
        <w:widowControl/>
        <w:spacing w:before="100" w:beforeAutospacing="1" w:after="100" w:afterAutospacing="1"/>
        <w:outlineLvl w:val="2"/>
        <w:rPr>
          <w:rFonts w:ascii="ＭＳ Ｐゴシック" w:eastAsia="ＭＳ Ｐゴシック" w:hAnsi="ＭＳ Ｐゴシック" w:cs="ＭＳ Ｐゴシック"/>
          <w:color w:val="000000"/>
          <w:kern w:val="0"/>
          <w:sz w:val="27"/>
          <w:szCs w:val="27"/>
          <w14:ligatures w14:val="none"/>
        </w:rPr>
      </w:pPr>
      <w:r>
        <w:rPr>
          <w:rFonts w:ascii="ＭＳ Ｐゴシック" w:eastAsia="ＭＳ Ｐゴシック" w:hAnsi="ＭＳ Ｐゴシック" w:cs="ＭＳ Ｐゴシック" w:hint="eastAsia"/>
          <w:color w:val="000000"/>
          <w:kern w:val="0"/>
          <w:sz w:val="27"/>
          <w:szCs w:val="27"/>
          <w14:ligatures w14:val="none"/>
        </w:rPr>
        <w:t>3.</w:t>
      </w:r>
      <w:r w:rsidRPr="004E7375">
        <w:rPr>
          <w:rFonts w:ascii="ＭＳ Ｐゴシック" w:eastAsia="ＭＳ Ｐゴシック" w:hAnsi="ＭＳ Ｐゴシック" w:cs="ＭＳ Ｐゴシック"/>
          <w:color w:val="000000"/>
          <w:kern w:val="0"/>
          <w:sz w:val="27"/>
          <w:szCs w:val="27"/>
          <w14:ligatures w14:val="none"/>
        </w:rPr>
        <w:t>「社会実装（役に立つものづくり）」がテーマ</w:t>
      </w:r>
    </w:p>
    <w:p w14:paraId="1F98D17F" w14:textId="77777777" w:rsidR="004E7375" w:rsidRDefault="004E7375" w:rsidP="004E7375">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4E7375">
        <w:rPr>
          <w:rFonts w:ascii="ＭＳ Ｐゴシック" w:eastAsia="ＭＳ Ｐゴシック" w:hAnsi="ＭＳ Ｐゴシック" w:cs="ＭＳ Ｐゴシック"/>
          <w:color w:val="000000"/>
          <w:kern w:val="0"/>
          <w:sz w:val="24"/>
          <w14:ligatures w14:val="none"/>
        </w:rPr>
        <w:t>東京高専の研究は、理論の追究だけでなく「この技術を使って、今ある社会の課題をどう解決するか」という実践的なテーマ（社会実装プロジェクト）が多いのが特徴です。地域の企業と共同研究を行ったり、特許を取得したりする研究室も少なくありません。</w:t>
      </w:r>
    </w:p>
    <w:p w14:paraId="6A38281B" w14:textId="5FF90AE0" w:rsidR="008425EE" w:rsidRPr="008425EE" w:rsidRDefault="001157A1" w:rsidP="008425EE">
      <w:pPr>
        <w:widowControl/>
        <w:spacing w:before="100" w:beforeAutospacing="1" w:after="100" w:afterAutospacing="1"/>
        <w:outlineLvl w:val="2"/>
        <w:rPr>
          <w:rFonts w:ascii="ＭＳ Ｐゴシック" w:eastAsia="ＭＳ Ｐゴシック" w:hAnsi="ＭＳ Ｐゴシック" w:cs="ＭＳ Ｐゴシック"/>
          <w:color w:val="000000"/>
          <w:kern w:val="0"/>
          <w:sz w:val="27"/>
          <w:szCs w:val="27"/>
          <w14:ligatures w14:val="none"/>
        </w:rPr>
      </w:pPr>
      <w:r>
        <w:rPr>
          <w:rFonts w:ascii="ＭＳ Ｐゴシック" w:eastAsia="ＭＳ Ｐゴシック" w:hAnsi="ＭＳ Ｐゴシック" w:cs="ＭＳ Ｐゴシック" w:hint="eastAsia"/>
          <w:color w:val="000000"/>
          <w:kern w:val="0"/>
          <w:sz w:val="27"/>
          <w:szCs w:val="27"/>
          <w14:ligatures w14:val="none"/>
        </w:rPr>
        <w:t>研究室例:</w:t>
      </w:r>
      <w:r w:rsidR="008425EE" w:rsidRPr="008425EE">
        <w:rPr>
          <w:rFonts w:ascii="ＭＳ Ｐゴシック" w:eastAsia="ＭＳ Ｐゴシック" w:hAnsi="ＭＳ Ｐゴシック" w:cs="ＭＳ Ｐゴシック"/>
          <w:color w:val="000000"/>
          <w:kern w:val="0"/>
          <w:sz w:val="27"/>
          <w:szCs w:val="27"/>
          <w14:ligatures w14:val="none"/>
        </w:rPr>
        <w:t>電気・電子工学分野（エネルギー・通信・制御）</w:t>
      </w:r>
    </w:p>
    <w:p w14:paraId="0767804F" w14:textId="77777777" w:rsidR="008425EE" w:rsidRPr="008425EE" w:rsidRDefault="008425EE" w:rsidP="008425EE">
      <w:pPr>
        <w:widowControl/>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8425EE">
        <w:rPr>
          <w:rFonts w:ascii="ＭＳ Ｐゴシック" w:eastAsia="ＭＳ Ｐゴシック" w:hAnsi="ＭＳ Ｐゴシック" w:cs="ＭＳ Ｐゴシック"/>
          <w:color w:val="000000"/>
          <w:kern w:val="0"/>
          <w:sz w:val="24"/>
          <w14:ligatures w14:val="none"/>
        </w:rPr>
        <w:t>社会のインフラを支える電気や、デジタル社会の核心である半導体を扱う分野です。</w:t>
      </w:r>
    </w:p>
    <w:p w14:paraId="28B20AC7" w14:textId="77777777" w:rsidR="008425EE" w:rsidRPr="008425EE" w:rsidRDefault="008425EE" w:rsidP="008425EE">
      <w:pPr>
        <w:widowControl/>
        <w:numPr>
          <w:ilvl w:val="0"/>
          <w:numId w:val="15"/>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8425EE">
        <w:rPr>
          <w:rFonts w:ascii="ＭＳ Ｐゴシック" w:eastAsia="ＭＳ Ｐゴシック" w:hAnsi="ＭＳ Ｐゴシック" w:cs="ＭＳ Ｐゴシック"/>
          <w:color w:val="000000"/>
          <w:kern w:val="0"/>
          <w:sz w:val="24"/>
          <w14:ligatures w14:val="none"/>
        </w:rPr>
        <w:t>パワーエレクトロニクス研究: 高効率なモーター制御や、電気自動車（EV）・ドローン向けの次世代電源システムの開発。</w:t>
      </w:r>
    </w:p>
    <w:p w14:paraId="515430FC" w14:textId="77777777" w:rsidR="008425EE" w:rsidRPr="008425EE" w:rsidRDefault="008425EE" w:rsidP="008425EE">
      <w:pPr>
        <w:widowControl/>
        <w:numPr>
          <w:ilvl w:val="0"/>
          <w:numId w:val="15"/>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8425EE">
        <w:rPr>
          <w:rFonts w:ascii="ＭＳ Ｐゴシック" w:eastAsia="ＭＳ Ｐゴシック" w:hAnsi="ＭＳ Ｐゴシック" w:cs="ＭＳ Ｐゴシック"/>
          <w:color w:val="000000"/>
          <w:kern w:val="0"/>
          <w:sz w:val="24"/>
          <w14:ligatures w14:val="none"/>
        </w:rPr>
        <w:t>新エネルギー・環境研究: 太陽光発電や風力発電など、再生可能エネルギーを効率よく社会に組み込むためのスマートグリッド技術。</w:t>
      </w:r>
    </w:p>
    <w:p w14:paraId="25E81255" w14:textId="77777777" w:rsidR="008425EE" w:rsidRDefault="008425EE" w:rsidP="008425EE">
      <w:pPr>
        <w:widowControl/>
        <w:numPr>
          <w:ilvl w:val="0"/>
          <w:numId w:val="15"/>
        </w:numPr>
        <w:spacing w:before="100" w:beforeAutospacing="1" w:after="100" w:afterAutospacing="1"/>
        <w:rPr>
          <w:rFonts w:ascii="ＭＳ Ｐゴシック" w:eastAsia="ＭＳ Ｐゴシック" w:hAnsi="ＭＳ Ｐゴシック" w:cs="ＭＳ Ｐゴシック"/>
          <w:color w:val="000000"/>
          <w:kern w:val="0"/>
          <w:sz w:val="24"/>
          <w14:ligatures w14:val="none"/>
        </w:rPr>
      </w:pPr>
      <w:r w:rsidRPr="008425EE">
        <w:rPr>
          <w:rFonts w:ascii="ＭＳ Ｐゴシック" w:eastAsia="ＭＳ Ｐゴシック" w:hAnsi="ＭＳ Ｐゴシック" w:cs="ＭＳ Ｐゴシック"/>
          <w:color w:val="000000"/>
          <w:kern w:val="0"/>
          <w:sz w:val="24"/>
          <w14:ligatures w14:val="none"/>
        </w:rPr>
        <w:t>通信・電磁波研究: 5G/6Gを見据えた超高速通信アンテナの開発や、電磁波を用いたワイヤレス給電。</w:t>
      </w:r>
    </w:p>
    <w:p w14:paraId="737EA7A2" w14:textId="77777777" w:rsidR="00C00E92" w:rsidRDefault="00C00E92" w:rsidP="00871FB0">
      <w:pPr>
        <w:pStyle w:val="NormalWeb"/>
        <w:rPr>
          <w:rFonts w:ascii="-webkit-standard" w:hAnsi="-webkit-standard"/>
          <w:color w:val="000000"/>
          <w:sz w:val="27"/>
          <w:szCs w:val="27"/>
        </w:rPr>
      </w:pPr>
    </w:p>
    <w:p w14:paraId="7B2A6567" w14:textId="77777777" w:rsidR="001E6C8B" w:rsidRDefault="001E6C8B" w:rsidP="00871FB0">
      <w:pPr>
        <w:pStyle w:val="NormalWeb"/>
        <w:rPr>
          <w:rFonts w:ascii="-webkit-standard" w:hAnsi="-webkit-standard"/>
          <w:color w:val="000000"/>
          <w:sz w:val="27"/>
          <w:szCs w:val="27"/>
        </w:rPr>
      </w:pPr>
    </w:p>
    <w:p w14:paraId="05522D9A" w14:textId="28B1A9BD" w:rsidR="001E6C8B" w:rsidRDefault="001E6C8B" w:rsidP="00871FB0">
      <w:pPr>
        <w:pStyle w:val="NormalWeb"/>
        <w:rPr>
          <w:rFonts w:ascii="-webkit-standard" w:hAnsi="-webkit-standard"/>
          <w:color w:val="000000"/>
          <w:sz w:val="27"/>
          <w:szCs w:val="27"/>
        </w:rPr>
      </w:pPr>
      <w:r>
        <w:rPr>
          <w:rFonts w:ascii="-webkit-standard" w:hAnsi="-webkit-standard" w:hint="eastAsia"/>
          <w:color w:val="000000"/>
          <w:sz w:val="27"/>
          <w:szCs w:val="27"/>
        </w:rPr>
        <w:t>研究室紹介</w:t>
      </w:r>
    </w:p>
    <w:p w14:paraId="48C5F9D8" w14:textId="77777777" w:rsidR="001E6C8B" w:rsidRDefault="001E6C8B" w:rsidP="00871FB0">
      <w:pPr>
        <w:pStyle w:val="NormalWeb"/>
        <w:rPr>
          <w:rFonts w:ascii="-webkit-standard" w:hAnsi="-webkit-standard"/>
          <w:color w:val="000000"/>
          <w:sz w:val="27"/>
          <w:szCs w:val="27"/>
        </w:rPr>
      </w:pPr>
    </w:p>
    <w:p w14:paraId="250E1CCE"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根本研究室</w:t>
      </w:r>
      <w:r w:rsidRPr="004A55BE">
        <w:rPr>
          <w:rFonts w:ascii="-webkit-standard" w:eastAsia="ＭＳ Ｐゴシック" w:hAnsi="-webkit-standard" w:cs="ＭＳ Ｐゴシック"/>
          <w:color w:val="000000"/>
          <w:kern w:val="0"/>
          <w:sz w:val="27"/>
          <w:szCs w:val="27"/>
          <w14:ligatures w14:val="none"/>
        </w:rPr>
        <w:t> </w:t>
      </w:r>
    </w:p>
    <w:p w14:paraId="2973E20E"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根本研究室では、電力エネルギー分野をもとに放電や溶接、都市消費電力の可視化などについて研究を行っています。本研究室の本質は、電力を熱や運動に変換することです。一例として、自動溶接装置の確立や</w:t>
      </w:r>
      <w:r w:rsidRPr="004A55BE">
        <w:rPr>
          <w:rFonts w:ascii="-webkit-standard" w:eastAsia="ＭＳ Ｐゴシック" w:hAnsi="-webkit-standard" w:cs="ＭＳ Ｐゴシック"/>
          <w:color w:val="000000"/>
          <w:kern w:val="0"/>
          <w:sz w:val="27"/>
          <w:szCs w:val="27"/>
          <w14:ligatures w14:val="none"/>
        </w:rPr>
        <w:t>AI</w:t>
      </w:r>
      <w:r w:rsidRPr="004A55BE">
        <w:rPr>
          <w:rFonts w:ascii="-webkit-standard" w:eastAsia="ＭＳ Ｐゴシック" w:hAnsi="-webkit-standard" w:cs="ＭＳ Ｐゴシック"/>
          <w:color w:val="000000"/>
          <w:kern w:val="0"/>
          <w:sz w:val="27"/>
          <w:szCs w:val="27"/>
          <w14:ligatures w14:val="none"/>
        </w:rPr>
        <w:t>を搭載したセンサ用ドローンの制御の確立を考えています。これらの技術を確立するために必要な計測技術や通信技術、制御技術、</w:t>
      </w:r>
      <w:r w:rsidRPr="004A55BE">
        <w:rPr>
          <w:rFonts w:ascii="-webkit-standard" w:eastAsia="ＭＳ Ｐゴシック" w:hAnsi="-webkit-standard" w:cs="ＭＳ Ｐゴシック"/>
          <w:color w:val="000000"/>
          <w:kern w:val="0"/>
          <w:sz w:val="27"/>
          <w:szCs w:val="27"/>
          <w14:ligatures w14:val="none"/>
        </w:rPr>
        <w:t>AI</w:t>
      </w:r>
      <w:r w:rsidRPr="004A55BE">
        <w:rPr>
          <w:rFonts w:ascii="-webkit-standard" w:eastAsia="ＭＳ Ｐゴシック" w:hAnsi="-webkit-standard" w:cs="ＭＳ Ｐゴシック"/>
          <w:color w:val="000000"/>
          <w:kern w:val="0"/>
          <w:sz w:val="27"/>
          <w:szCs w:val="27"/>
          <w14:ligatures w14:val="none"/>
        </w:rPr>
        <w:t>技術などを共に研究していきます。</w:t>
      </w:r>
      <w:r w:rsidRPr="004A55BE">
        <w:rPr>
          <w:rFonts w:ascii="-webkit-standard" w:eastAsia="ＭＳ Ｐゴシック" w:hAnsi="-webkit-standard" w:cs="ＭＳ Ｐゴシック"/>
          <w:color w:val="000000"/>
          <w:kern w:val="0"/>
          <w:sz w:val="27"/>
          <w:szCs w:val="27"/>
          <w14:ligatures w14:val="none"/>
        </w:rPr>
        <w:t> </w:t>
      </w:r>
    </w:p>
    <w:p w14:paraId="5DB3F70B"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5C195788"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卒業研究テーマ</w:t>
      </w:r>
      <w:r w:rsidRPr="004A55BE">
        <w:rPr>
          <w:rFonts w:ascii="-webkit-standard" w:eastAsia="ＭＳ Ｐゴシック" w:hAnsi="-webkit-standard" w:cs="ＭＳ Ｐゴシック"/>
          <w:color w:val="000000"/>
          <w:kern w:val="0"/>
          <w:sz w:val="27"/>
          <w:szCs w:val="27"/>
          <w14:ligatures w14:val="none"/>
        </w:rPr>
        <w:t> </w:t>
      </w:r>
    </w:p>
    <w:p w14:paraId="533FE3E2"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w:t>
      </w:r>
      <w:r w:rsidRPr="004A55BE">
        <w:rPr>
          <w:rFonts w:ascii="-webkit-standard" w:eastAsia="ＭＳ Ｐゴシック" w:hAnsi="-webkit-standard" w:cs="ＭＳ Ｐゴシック"/>
          <w:color w:val="000000"/>
          <w:kern w:val="0"/>
          <w:sz w:val="27"/>
          <w:szCs w:val="27"/>
          <w14:ligatures w14:val="none"/>
        </w:rPr>
        <w:t>PLATEAU</w:t>
      </w:r>
      <w:r w:rsidRPr="004A55BE">
        <w:rPr>
          <w:rFonts w:ascii="-webkit-standard" w:eastAsia="ＭＳ Ｐゴシック" w:hAnsi="-webkit-standard" w:cs="ＭＳ Ｐゴシック"/>
          <w:color w:val="000000"/>
          <w:kern w:val="0"/>
          <w:sz w:val="27"/>
          <w:szCs w:val="27"/>
          <w14:ligatures w14:val="none"/>
        </w:rPr>
        <w:t>を用いた電力消費量の可視化</w:t>
      </w:r>
      <w:r w:rsidRPr="004A55BE">
        <w:rPr>
          <w:rFonts w:ascii="-webkit-standard" w:eastAsia="ＭＳ Ｐゴシック" w:hAnsi="-webkit-standard" w:cs="ＭＳ Ｐゴシック"/>
          <w:color w:val="000000"/>
          <w:kern w:val="0"/>
          <w:sz w:val="27"/>
          <w:szCs w:val="27"/>
          <w14:ligatures w14:val="none"/>
        </w:rPr>
        <w:t> </w:t>
      </w:r>
    </w:p>
    <w:p w14:paraId="55162905"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・機械学習を用いた真空アーク陰極点の検出</w:t>
      </w:r>
      <w:r w:rsidRPr="004A55BE">
        <w:rPr>
          <w:rFonts w:ascii="-webkit-standard" w:eastAsia="ＭＳ Ｐゴシック" w:hAnsi="-webkit-standard" w:cs="ＭＳ Ｐゴシック"/>
          <w:color w:val="000000"/>
          <w:kern w:val="0"/>
          <w:sz w:val="27"/>
          <w:szCs w:val="27"/>
          <w14:ligatures w14:val="none"/>
        </w:rPr>
        <w:t> </w:t>
      </w:r>
    </w:p>
    <w:p w14:paraId="4E308F70"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・アーク継続時間が及ぼす真空アーク陰極点の生成画像の検討</w:t>
      </w:r>
      <w:r w:rsidRPr="004A55BE">
        <w:rPr>
          <w:rFonts w:ascii="-webkit-standard" w:eastAsia="ＭＳ Ｐゴシック" w:hAnsi="-webkit-standard" w:cs="ＭＳ Ｐゴシック"/>
          <w:color w:val="000000"/>
          <w:kern w:val="0"/>
          <w:sz w:val="27"/>
          <w:szCs w:val="27"/>
          <w14:ligatures w14:val="none"/>
        </w:rPr>
        <w:t> </w:t>
      </w:r>
    </w:p>
    <w:p w14:paraId="37FBA7BC"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・アーク溶接における陰極移動時の電流が及ぼす温度分布の解析</w:t>
      </w:r>
      <w:r w:rsidRPr="004A55BE">
        <w:rPr>
          <w:rFonts w:ascii="-webkit-standard" w:eastAsia="ＭＳ Ｐゴシック" w:hAnsi="-webkit-standard" w:cs="ＭＳ Ｐゴシック"/>
          <w:color w:val="000000"/>
          <w:kern w:val="0"/>
          <w:sz w:val="27"/>
          <w:szCs w:val="27"/>
          <w14:ligatures w14:val="none"/>
        </w:rPr>
        <w:t> </w:t>
      </w:r>
    </w:p>
    <w:p w14:paraId="4C5EAE4A"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6751224D"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2E9DC083"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新國研究室</w:t>
      </w:r>
      <w:r w:rsidRPr="004A55BE">
        <w:rPr>
          <w:rFonts w:ascii="-webkit-standard" w:eastAsia="ＭＳ Ｐゴシック" w:hAnsi="-webkit-standard" w:cs="ＭＳ Ｐゴシック"/>
          <w:color w:val="000000"/>
          <w:kern w:val="0"/>
          <w:sz w:val="27"/>
          <w:szCs w:val="27"/>
          <w14:ligatures w14:val="none"/>
        </w:rPr>
        <w:t> </w:t>
      </w:r>
    </w:p>
    <w:p w14:paraId="74EF2193"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新國研究室では、「光を利用したセンサ」の研究に取り組んでおり、センサ用の材料・プロセス開発から新しいセンサの提案と実証実験に取り組んでいます。最近では、</w:t>
      </w:r>
      <w:r w:rsidRPr="004A55BE">
        <w:rPr>
          <w:rFonts w:ascii="-webkit-standard" w:eastAsia="ＭＳ Ｐゴシック" w:hAnsi="-webkit-standard" w:cs="ＭＳ Ｐゴシック"/>
          <w:color w:val="000000"/>
          <w:kern w:val="0"/>
          <w:sz w:val="27"/>
          <w:szCs w:val="27"/>
          <w14:ligatures w14:val="none"/>
        </w:rPr>
        <w:t>MEMS</w:t>
      </w:r>
      <w:r w:rsidRPr="004A55BE">
        <w:rPr>
          <w:rFonts w:ascii="-webkit-standard" w:eastAsia="ＭＳ Ｐゴシック" w:hAnsi="-webkit-standard" w:cs="ＭＳ Ｐゴシック"/>
          <w:color w:val="000000"/>
          <w:kern w:val="0"/>
          <w:sz w:val="27"/>
          <w:szCs w:val="27"/>
          <w14:ligatures w14:val="none"/>
        </w:rPr>
        <w:t>センサを利用した</w:t>
      </w:r>
      <w:r w:rsidRPr="004A55BE">
        <w:rPr>
          <w:rFonts w:ascii="-webkit-standard" w:eastAsia="ＭＳ Ｐゴシック" w:hAnsi="-webkit-standard" w:cs="ＭＳ Ｐゴシック"/>
          <w:color w:val="000000"/>
          <w:kern w:val="0"/>
          <w:sz w:val="27"/>
          <w:szCs w:val="27"/>
          <w14:ligatures w14:val="none"/>
        </w:rPr>
        <w:t>IoT</w:t>
      </w:r>
      <w:r w:rsidRPr="004A55BE">
        <w:rPr>
          <w:rFonts w:ascii="-webkit-standard" w:eastAsia="ＭＳ Ｐゴシック" w:hAnsi="-webkit-standard" w:cs="ＭＳ Ｐゴシック"/>
          <w:color w:val="000000"/>
          <w:kern w:val="0"/>
          <w:sz w:val="27"/>
          <w:szCs w:val="27"/>
          <w14:ligatures w14:val="none"/>
        </w:rPr>
        <w:t>システムの開発にも取り組んでいます。</w:t>
      </w:r>
      <w:r w:rsidRPr="004A55BE">
        <w:rPr>
          <w:rFonts w:ascii="-webkit-standard" w:eastAsia="ＭＳ Ｐゴシック" w:hAnsi="-webkit-standard" w:cs="ＭＳ Ｐゴシック"/>
          <w:color w:val="000000"/>
          <w:kern w:val="0"/>
          <w:sz w:val="27"/>
          <w:szCs w:val="27"/>
          <w14:ligatures w14:val="none"/>
        </w:rPr>
        <w:t> </w:t>
      </w:r>
    </w:p>
    <w:p w14:paraId="14E80941"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センサは人間の五感に相当し、力、音などの物理量やにおい、味などの化学量を検知するためのものです。家電製品、ロボット、自動車などには数多くのセンサが内蔵されその動作を支えていて、</w:t>
      </w:r>
      <w:r w:rsidRPr="004A55BE">
        <w:rPr>
          <w:rFonts w:ascii="-webkit-standard" w:eastAsia="ＭＳ Ｐゴシック" w:hAnsi="-webkit-standard" w:cs="ＭＳ Ｐゴシック"/>
          <w:color w:val="000000"/>
          <w:kern w:val="0"/>
          <w:sz w:val="27"/>
          <w:szCs w:val="27"/>
          <w14:ligatures w14:val="none"/>
        </w:rPr>
        <w:t>2023</w:t>
      </w:r>
      <w:r w:rsidRPr="004A55BE">
        <w:rPr>
          <w:rFonts w:ascii="-webkit-standard" w:eastAsia="ＭＳ Ｐゴシック" w:hAnsi="-webkit-standard" w:cs="ＭＳ Ｐゴシック"/>
          <w:color w:val="000000"/>
          <w:kern w:val="0"/>
          <w:sz w:val="27"/>
          <w:szCs w:val="27"/>
          <w14:ligatures w14:val="none"/>
        </w:rPr>
        <w:t>年には、情報社会の発展に伴い年間</w:t>
      </w:r>
      <w:r w:rsidRPr="004A55BE">
        <w:rPr>
          <w:rFonts w:ascii="-webkit-standard" w:eastAsia="ＭＳ Ｐゴシック" w:hAnsi="-webkit-standard" w:cs="ＭＳ Ｐゴシック"/>
          <w:color w:val="000000"/>
          <w:kern w:val="0"/>
          <w:sz w:val="27"/>
          <w:szCs w:val="27"/>
          <w14:ligatures w14:val="none"/>
        </w:rPr>
        <w:t>1</w:t>
      </w:r>
      <w:r w:rsidRPr="004A55BE">
        <w:rPr>
          <w:rFonts w:ascii="-webkit-standard" w:eastAsia="ＭＳ Ｐゴシック" w:hAnsi="-webkit-standard" w:cs="ＭＳ Ｐゴシック"/>
          <w:color w:val="000000"/>
          <w:kern w:val="0"/>
          <w:sz w:val="27"/>
          <w:szCs w:val="27"/>
          <w14:ligatures w14:val="none"/>
        </w:rPr>
        <w:t>兆個のセンサが活用されるトリリオンセンサの時代が来ると予想されています。従来のセンサの多くは電気を利用しているのですが、医療分野や化学プラント、発電プラント等の特殊環境下では漏電やショートが問題になることがあります。一方で、「光」を浴びたり触ったりしても感電しないように、「光を利用したセンサ」は安全性・信頼性が高く、病院やプラント等の特殊な環境下でも使用することができます。</w:t>
      </w:r>
      <w:r w:rsidRPr="004A55BE">
        <w:rPr>
          <w:rFonts w:ascii="-webkit-standard" w:eastAsia="ＭＳ Ｐゴシック" w:hAnsi="-webkit-standard" w:cs="ＭＳ Ｐゴシック"/>
          <w:color w:val="000000"/>
          <w:kern w:val="0"/>
          <w:sz w:val="27"/>
          <w:szCs w:val="27"/>
          <w14:ligatures w14:val="none"/>
        </w:rPr>
        <w:t>  </w:t>
      </w:r>
    </w:p>
    <w:p w14:paraId="24B7B80A"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371C1EAA"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卒業研究テーマ</w:t>
      </w:r>
      <w:r w:rsidRPr="004A55BE">
        <w:rPr>
          <w:rFonts w:ascii="-webkit-standard" w:eastAsia="ＭＳ Ｐゴシック" w:hAnsi="-webkit-standard" w:cs="ＭＳ Ｐゴシック"/>
          <w:color w:val="000000"/>
          <w:kern w:val="0"/>
          <w:sz w:val="27"/>
          <w:szCs w:val="27"/>
          <w14:ligatures w14:val="none"/>
        </w:rPr>
        <w:t> </w:t>
      </w:r>
    </w:p>
    <w:p w14:paraId="4CD14117"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・光</w:t>
      </w:r>
      <w:r w:rsidRPr="004A55BE">
        <w:rPr>
          <w:rFonts w:ascii="-webkit-standard" w:eastAsia="ＭＳ Ｐゴシック" w:hAnsi="-webkit-standard" w:cs="ＭＳ Ｐゴシック"/>
          <w:color w:val="000000"/>
          <w:kern w:val="0"/>
          <w:sz w:val="27"/>
          <w:szCs w:val="27"/>
          <w14:ligatures w14:val="none"/>
        </w:rPr>
        <w:t>MEMS</w:t>
      </w:r>
      <w:r w:rsidRPr="004A55BE">
        <w:rPr>
          <w:rFonts w:ascii="-webkit-standard" w:eastAsia="ＭＳ Ｐゴシック" w:hAnsi="-webkit-standard" w:cs="ＭＳ Ｐゴシック"/>
          <w:color w:val="000000"/>
          <w:kern w:val="0"/>
          <w:sz w:val="27"/>
          <w:szCs w:val="27"/>
          <w14:ligatures w14:val="none"/>
        </w:rPr>
        <w:t>圧力センサ</w:t>
      </w:r>
      <w:r w:rsidRPr="004A55BE">
        <w:rPr>
          <w:rFonts w:ascii="-webkit-standard" w:eastAsia="ＭＳ Ｐゴシック" w:hAnsi="-webkit-standard" w:cs="ＭＳ Ｐゴシック"/>
          <w:color w:val="000000"/>
          <w:kern w:val="0"/>
          <w:sz w:val="27"/>
          <w:szCs w:val="27"/>
          <w14:ligatures w14:val="none"/>
        </w:rPr>
        <w:t>(</w:t>
      </w:r>
      <w:r w:rsidRPr="004A55BE">
        <w:rPr>
          <w:rFonts w:ascii="-webkit-standard" w:eastAsia="ＭＳ Ｐゴシック" w:hAnsi="-webkit-standard" w:cs="ＭＳ Ｐゴシック"/>
          <w:color w:val="000000"/>
          <w:kern w:val="0"/>
          <w:sz w:val="27"/>
          <w:szCs w:val="27"/>
          <w14:ligatures w14:val="none"/>
        </w:rPr>
        <w:t>安全性・信頼性の高い圧力センサ</w:t>
      </w:r>
      <w:r w:rsidRPr="004A55BE">
        <w:rPr>
          <w:rFonts w:ascii="-webkit-standard" w:eastAsia="ＭＳ Ｐゴシック" w:hAnsi="-webkit-standard" w:cs="ＭＳ Ｐゴシック"/>
          <w:color w:val="000000"/>
          <w:kern w:val="0"/>
          <w:sz w:val="27"/>
          <w:szCs w:val="27"/>
          <w14:ligatures w14:val="none"/>
        </w:rPr>
        <w:t>)  </w:t>
      </w:r>
    </w:p>
    <w:p w14:paraId="12BAE753"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・表面プラズモン共鳴を利用した光</w:t>
      </w:r>
      <w:r w:rsidRPr="004A55BE">
        <w:rPr>
          <w:rFonts w:ascii="-webkit-standard" w:eastAsia="ＭＳ Ｐゴシック" w:hAnsi="-webkit-standard" w:cs="ＭＳ Ｐゴシック"/>
          <w:color w:val="000000"/>
          <w:kern w:val="0"/>
          <w:sz w:val="27"/>
          <w:szCs w:val="27"/>
          <w14:ligatures w14:val="none"/>
        </w:rPr>
        <w:t>MEMS</w:t>
      </w:r>
      <w:r w:rsidRPr="004A55BE">
        <w:rPr>
          <w:rFonts w:ascii="-webkit-standard" w:eastAsia="ＭＳ Ｐゴシック" w:hAnsi="-webkit-standard" w:cs="ＭＳ Ｐゴシック"/>
          <w:color w:val="000000"/>
          <w:kern w:val="0"/>
          <w:sz w:val="27"/>
          <w:szCs w:val="27"/>
          <w14:ligatures w14:val="none"/>
        </w:rPr>
        <w:t>血糖値センサの研究</w:t>
      </w:r>
      <w:r w:rsidRPr="004A55BE">
        <w:rPr>
          <w:rFonts w:ascii="-webkit-standard" w:eastAsia="ＭＳ Ｐゴシック" w:hAnsi="-webkit-standard" w:cs="ＭＳ Ｐゴシック"/>
          <w:color w:val="000000"/>
          <w:kern w:val="0"/>
          <w:sz w:val="27"/>
          <w:szCs w:val="27"/>
          <w14:ligatures w14:val="none"/>
        </w:rPr>
        <w:t> </w:t>
      </w:r>
    </w:p>
    <w:p w14:paraId="27491812"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w:t>
      </w:r>
      <w:proofErr w:type="spellStart"/>
      <w:r w:rsidRPr="004A55BE">
        <w:rPr>
          <w:rFonts w:ascii="-webkit-standard" w:eastAsia="ＭＳ Ｐゴシック" w:hAnsi="-webkit-standard" w:cs="ＭＳ Ｐゴシック"/>
          <w:color w:val="000000"/>
          <w:kern w:val="0"/>
          <w:sz w:val="27"/>
          <w:szCs w:val="27"/>
          <w14:ligatures w14:val="none"/>
        </w:rPr>
        <w:t>SiC</w:t>
      </w:r>
      <w:proofErr w:type="spellEnd"/>
      <w:r w:rsidRPr="004A55BE">
        <w:rPr>
          <w:rFonts w:ascii="-webkit-standard" w:eastAsia="ＭＳ Ｐゴシック" w:hAnsi="-webkit-standard" w:cs="ＭＳ Ｐゴシック"/>
          <w:color w:val="000000"/>
          <w:kern w:val="0"/>
          <w:sz w:val="27"/>
          <w:szCs w:val="27"/>
          <w14:ligatures w14:val="none"/>
        </w:rPr>
        <w:t>光導波路の透明性向上の研究</w:t>
      </w:r>
      <w:r w:rsidRPr="004A55BE">
        <w:rPr>
          <w:rFonts w:ascii="-webkit-standard" w:eastAsia="ＭＳ Ｐゴシック" w:hAnsi="-webkit-standard" w:cs="ＭＳ Ｐゴシック"/>
          <w:color w:val="000000"/>
          <w:kern w:val="0"/>
          <w:sz w:val="27"/>
          <w:szCs w:val="27"/>
          <w14:ligatures w14:val="none"/>
        </w:rPr>
        <w:t>  </w:t>
      </w:r>
    </w:p>
    <w:p w14:paraId="3A2D37DE"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lastRenderedPageBreak/>
        <w:t>・</w:t>
      </w:r>
      <w:r w:rsidRPr="004A55BE">
        <w:rPr>
          <w:rFonts w:ascii="-webkit-standard" w:eastAsia="ＭＳ Ｐゴシック" w:hAnsi="-webkit-standard" w:cs="ＭＳ Ｐゴシック"/>
          <w:color w:val="000000"/>
          <w:kern w:val="0"/>
          <w:sz w:val="27"/>
          <w:szCs w:val="27"/>
          <w14:ligatures w14:val="none"/>
        </w:rPr>
        <w:t>MEMS</w:t>
      </w:r>
      <w:r w:rsidRPr="004A55BE">
        <w:rPr>
          <w:rFonts w:ascii="-webkit-standard" w:eastAsia="ＭＳ Ｐゴシック" w:hAnsi="-webkit-standard" w:cs="ＭＳ Ｐゴシック"/>
          <w:color w:val="000000"/>
          <w:kern w:val="0"/>
          <w:sz w:val="27"/>
          <w:szCs w:val="27"/>
          <w14:ligatures w14:val="none"/>
        </w:rPr>
        <w:t>センサを用いた</w:t>
      </w:r>
      <w:r w:rsidRPr="004A55BE">
        <w:rPr>
          <w:rFonts w:ascii="-webkit-standard" w:eastAsia="ＭＳ Ｐゴシック" w:hAnsi="-webkit-standard" w:cs="ＭＳ Ｐゴシック"/>
          <w:color w:val="000000"/>
          <w:kern w:val="0"/>
          <w:sz w:val="27"/>
          <w:szCs w:val="27"/>
          <w14:ligatures w14:val="none"/>
        </w:rPr>
        <w:t>IoT</w:t>
      </w:r>
      <w:r w:rsidRPr="004A55BE">
        <w:rPr>
          <w:rFonts w:ascii="-webkit-standard" w:eastAsia="ＭＳ Ｐゴシック" w:hAnsi="-webkit-standard" w:cs="ＭＳ Ｐゴシック"/>
          <w:color w:val="000000"/>
          <w:kern w:val="0"/>
          <w:sz w:val="27"/>
          <w:szCs w:val="27"/>
          <w14:ligatures w14:val="none"/>
        </w:rPr>
        <w:t>システムの開発</w:t>
      </w:r>
      <w:r w:rsidRPr="004A55BE">
        <w:rPr>
          <w:rFonts w:ascii="-webkit-standard" w:eastAsia="ＭＳ Ｐゴシック" w:hAnsi="-webkit-standard" w:cs="ＭＳ Ｐゴシック"/>
          <w:color w:val="000000"/>
          <w:kern w:val="0"/>
          <w:sz w:val="27"/>
          <w:szCs w:val="27"/>
          <w14:ligatures w14:val="none"/>
        </w:rPr>
        <w:t> </w:t>
      </w:r>
    </w:p>
    <w:p w14:paraId="73C50481"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684AC64B"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17A607C9"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綾野研究室</w:t>
      </w:r>
      <w:r w:rsidRPr="004A55BE">
        <w:rPr>
          <w:rFonts w:ascii="-webkit-standard" w:eastAsia="ＭＳ Ｐゴシック" w:hAnsi="-webkit-standard" w:cs="ＭＳ Ｐゴシック"/>
          <w:color w:val="000000"/>
          <w:kern w:val="0"/>
          <w:sz w:val="27"/>
          <w:szCs w:val="27"/>
          <w14:ligatures w14:val="none"/>
        </w:rPr>
        <w:t> </w:t>
      </w:r>
    </w:p>
    <w:p w14:paraId="57856A02"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綾野研究室では、パワーエレクトロニクス分野の研究に取り組んでいます。パワーエレクトロニクスは、効率よく電力の変換・制御を行う技術です。省エネルギー化を追求することで持続可能な環境社会を目指しています。パワーエレクトロニクスの世界では次の</w:t>
      </w:r>
      <w:r w:rsidRPr="004A55BE">
        <w:rPr>
          <w:rFonts w:ascii="-webkit-standard" w:eastAsia="ＭＳ Ｐゴシック" w:hAnsi="-webkit-standard" w:cs="ＭＳ Ｐゴシック"/>
          <w:color w:val="000000"/>
          <w:kern w:val="0"/>
          <w:sz w:val="27"/>
          <w:szCs w:val="27"/>
          <w14:ligatures w14:val="none"/>
        </w:rPr>
        <w:t>3</w:t>
      </w:r>
      <w:r w:rsidRPr="004A55BE">
        <w:rPr>
          <w:rFonts w:ascii="-webkit-standard" w:eastAsia="ＭＳ Ｐゴシック" w:hAnsi="-webkit-standard" w:cs="ＭＳ Ｐゴシック"/>
          <w:color w:val="000000"/>
          <w:kern w:val="0"/>
          <w:sz w:val="27"/>
          <w:szCs w:val="27"/>
          <w14:ligatures w14:val="none"/>
        </w:rPr>
        <w:t>点を取り組んでいます。</w:t>
      </w:r>
      <w:r w:rsidRPr="004A55BE">
        <w:rPr>
          <w:rFonts w:ascii="-webkit-standard" w:eastAsia="ＭＳ Ｐゴシック" w:hAnsi="-webkit-standard" w:cs="ＭＳ Ｐゴシック"/>
          <w:color w:val="000000"/>
          <w:kern w:val="0"/>
          <w:sz w:val="27"/>
          <w:szCs w:val="27"/>
          <w14:ligatures w14:val="none"/>
        </w:rPr>
        <w:t> </w:t>
      </w:r>
    </w:p>
    <w:p w14:paraId="3440AD36"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(1) </w:t>
      </w:r>
      <w:r w:rsidRPr="004A55BE">
        <w:rPr>
          <w:rFonts w:ascii="-webkit-standard" w:eastAsia="ＭＳ Ｐゴシック" w:hAnsi="-webkit-standard" w:cs="ＭＳ Ｐゴシック"/>
          <w:color w:val="000000"/>
          <w:kern w:val="0"/>
          <w:sz w:val="27"/>
          <w:szCs w:val="27"/>
          <w14:ligatures w14:val="none"/>
        </w:rPr>
        <w:t>送るパワーエレクトロニクス</w:t>
      </w:r>
      <w:r w:rsidRPr="004A55BE">
        <w:rPr>
          <w:rFonts w:ascii="-webkit-standard" w:eastAsia="ＭＳ Ｐゴシック" w:hAnsi="-webkit-standard" w:cs="ＭＳ Ｐゴシック"/>
          <w:color w:val="000000"/>
          <w:kern w:val="0"/>
          <w:sz w:val="27"/>
          <w:szCs w:val="27"/>
          <w14:ligatures w14:val="none"/>
        </w:rPr>
        <w:t> </w:t>
      </w:r>
    </w:p>
    <w:p w14:paraId="3041CC55"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効率の良い電力の送配電や周波数の変換に利用されています。太陽電池が発生する直流電力を一般家庭用の交流電力に変換したり、パソコン用コンセントなど交流電力を直流電力に変換します。</w:t>
      </w:r>
      <w:r w:rsidRPr="004A55BE">
        <w:rPr>
          <w:rFonts w:ascii="-webkit-standard" w:eastAsia="ＭＳ Ｐゴシック" w:hAnsi="-webkit-standard" w:cs="ＭＳ Ｐゴシック"/>
          <w:color w:val="000000"/>
          <w:kern w:val="0"/>
          <w:sz w:val="27"/>
          <w:szCs w:val="27"/>
          <w14:ligatures w14:val="none"/>
        </w:rPr>
        <w:t> </w:t>
      </w:r>
    </w:p>
    <w:p w14:paraId="674898F1"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(2) </w:t>
      </w:r>
      <w:r w:rsidRPr="004A55BE">
        <w:rPr>
          <w:rFonts w:ascii="-webkit-standard" w:eastAsia="ＭＳ Ｐゴシック" w:hAnsi="-webkit-standard" w:cs="ＭＳ Ｐゴシック"/>
          <w:color w:val="000000"/>
          <w:kern w:val="0"/>
          <w:sz w:val="27"/>
          <w:szCs w:val="27"/>
          <w14:ligatures w14:val="none"/>
        </w:rPr>
        <w:t>貯めるパワーエレクトロニクス</w:t>
      </w:r>
      <w:r w:rsidRPr="004A55BE">
        <w:rPr>
          <w:rFonts w:ascii="-webkit-standard" w:eastAsia="ＭＳ Ｐゴシック" w:hAnsi="-webkit-standard" w:cs="ＭＳ Ｐゴシック"/>
          <w:color w:val="000000"/>
          <w:kern w:val="0"/>
          <w:sz w:val="27"/>
          <w:szCs w:val="27"/>
          <w14:ligatures w14:val="none"/>
        </w:rPr>
        <w:t> </w:t>
      </w:r>
    </w:p>
    <w:p w14:paraId="67203B00"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風車や太陽電池で発電した電気を電池に貯める技術に利用されています。効率よく充放電させることが重要です。</w:t>
      </w:r>
      <w:r w:rsidRPr="004A55BE">
        <w:rPr>
          <w:rFonts w:ascii="-webkit-standard" w:eastAsia="ＭＳ Ｐゴシック" w:hAnsi="-webkit-standard" w:cs="ＭＳ Ｐゴシック"/>
          <w:color w:val="000000"/>
          <w:kern w:val="0"/>
          <w:sz w:val="27"/>
          <w:szCs w:val="27"/>
          <w14:ligatures w14:val="none"/>
        </w:rPr>
        <w:t> </w:t>
      </w:r>
    </w:p>
    <w:p w14:paraId="5A846CF4"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(3) </w:t>
      </w:r>
      <w:r w:rsidRPr="004A55BE">
        <w:rPr>
          <w:rFonts w:ascii="-webkit-standard" w:eastAsia="ＭＳ Ｐゴシック" w:hAnsi="-webkit-standard" w:cs="ＭＳ Ｐゴシック"/>
          <w:color w:val="000000"/>
          <w:kern w:val="0"/>
          <w:sz w:val="27"/>
          <w:szCs w:val="27"/>
          <w14:ligatures w14:val="none"/>
        </w:rPr>
        <w:t>回すパワーエレクトロニクス</w:t>
      </w:r>
      <w:r w:rsidRPr="004A55BE">
        <w:rPr>
          <w:rFonts w:ascii="-webkit-standard" w:eastAsia="ＭＳ Ｐゴシック" w:hAnsi="-webkit-standard" w:cs="ＭＳ Ｐゴシック"/>
          <w:color w:val="000000"/>
          <w:kern w:val="0"/>
          <w:sz w:val="27"/>
          <w:szCs w:val="27"/>
          <w14:ligatures w14:val="none"/>
        </w:rPr>
        <w:t> </w:t>
      </w:r>
    </w:p>
    <w:p w14:paraId="2554B372"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モータを滑らかに回す技術に利用されています。掃除機や冷蔵庫などの家電製品から電車や電気自動車などの産業製品に応用されています。高トルク負荷を伴う高精度超低速回転から高速回転まで制度の高い制御を実現します。</w:t>
      </w:r>
      <w:r w:rsidRPr="004A55BE">
        <w:rPr>
          <w:rFonts w:ascii="-webkit-standard" w:eastAsia="ＭＳ Ｐゴシック" w:hAnsi="-webkit-standard" w:cs="ＭＳ Ｐゴシック"/>
          <w:color w:val="000000"/>
          <w:kern w:val="0"/>
          <w:sz w:val="27"/>
          <w:szCs w:val="27"/>
          <w14:ligatures w14:val="none"/>
        </w:rPr>
        <w:t> </w:t>
      </w:r>
    </w:p>
    <w:p w14:paraId="3D74D7FC"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468EA188"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卒業研究テーマ</w:t>
      </w:r>
      <w:r w:rsidRPr="004A55BE">
        <w:rPr>
          <w:rFonts w:ascii="-webkit-standard" w:eastAsia="ＭＳ Ｐゴシック" w:hAnsi="-webkit-standard" w:cs="ＭＳ Ｐゴシック"/>
          <w:color w:val="000000"/>
          <w:kern w:val="0"/>
          <w:sz w:val="27"/>
          <w:szCs w:val="27"/>
          <w14:ligatures w14:val="none"/>
        </w:rPr>
        <w:t> </w:t>
      </w:r>
    </w:p>
    <w:p w14:paraId="68D7C714"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(1) </w:t>
      </w:r>
      <w:r w:rsidRPr="004A55BE">
        <w:rPr>
          <w:rFonts w:ascii="-webkit-standard" w:eastAsia="ＭＳ Ｐゴシック" w:hAnsi="-webkit-standard" w:cs="ＭＳ Ｐゴシック"/>
          <w:color w:val="000000"/>
          <w:kern w:val="0"/>
          <w:sz w:val="27"/>
          <w:szCs w:val="27"/>
          <w14:ligatures w14:val="none"/>
        </w:rPr>
        <w:t>電力変換装置が発生する電磁ノイズの検討</w:t>
      </w:r>
      <w:r w:rsidRPr="004A55BE">
        <w:rPr>
          <w:rFonts w:ascii="-webkit-standard" w:eastAsia="ＭＳ Ｐゴシック" w:hAnsi="-webkit-standard" w:cs="ＭＳ Ｐゴシック"/>
          <w:color w:val="000000"/>
          <w:kern w:val="0"/>
          <w:sz w:val="27"/>
          <w:szCs w:val="27"/>
          <w14:ligatures w14:val="none"/>
        </w:rPr>
        <w:t> </w:t>
      </w:r>
    </w:p>
    <w:p w14:paraId="38FD40F4"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(2) </w:t>
      </w:r>
      <w:r w:rsidRPr="004A55BE">
        <w:rPr>
          <w:rFonts w:ascii="-webkit-standard" w:eastAsia="ＭＳ Ｐゴシック" w:hAnsi="-webkit-standard" w:cs="ＭＳ Ｐゴシック"/>
          <w:color w:val="000000"/>
          <w:kern w:val="0"/>
          <w:sz w:val="27"/>
          <w:szCs w:val="27"/>
          <w14:ligatures w14:val="none"/>
        </w:rPr>
        <w:t>モータ電磁音低減に関する検討</w:t>
      </w:r>
      <w:r w:rsidRPr="004A55BE">
        <w:rPr>
          <w:rFonts w:ascii="-webkit-standard" w:eastAsia="ＭＳ Ｐゴシック" w:hAnsi="-webkit-standard" w:cs="ＭＳ Ｐゴシック"/>
          <w:color w:val="000000"/>
          <w:kern w:val="0"/>
          <w:sz w:val="27"/>
          <w:szCs w:val="27"/>
          <w14:ligatures w14:val="none"/>
        </w:rPr>
        <w:t> </w:t>
      </w:r>
    </w:p>
    <w:p w14:paraId="66B19FB0"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(3) </w:t>
      </w:r>
      <w:r w:rsidRPr="004A55BE">
        <w:rPr>
          <w:rFonts w:ascii="-webkit-standard" w:eastAsia="ＭＳ Ｐゴシック" w:hAnsi="-webkit-standard" w:cs="ＭＳ Ｐゴシック"/>
          <w:color w:val="000000"/>
          <w:kern w:val="0"/>
          <w:sz w:val="27"/>
          <w:szCs w:val="27"/>
          <w14:ligatures w14:val="none"/>
        </w:rPr>
        <w:t>同期電動機の低速駆動時における素子損失均一化に関する検討</w:t>
      </w:r>
      <w:r w:rsidRPr="004A55BE">
        <w:rPr>
          <w:rFonts w:ascii="-webkit-standard" w:eastAsia="ＭＳ Ｐゴシック" w:hAnsi="-webkit-standard" w:cs="ＭＳ Ｐゴシック"/>
          <w:color w:val="000000"/>
          <w:kern w:val="0"/>
          <w:sz w:val="27"/>
          <w:szCs w:val="27"/>
          <w14:ligatures w14:val="none"/>
        </w:rPr>
        <w:t> </w:t>
      </w:r>
    </w:p>
    <w:p w14:paraId="474814FA"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(4) </w:t>
      </w:r>
      <w:r w:rsidRPr="004A55BE">
        <w:rPr>
          <w:rFonts w:ascii="-webkit-standard" w:eastAsia="ＭＳ Ｐゴシック" w:hAnsi="-webkit-standard" w:cs="ＭＳ Ｐゴシック"/>
          <w:color w:val="000000"/>
          <w:kern w:val="0"/>
          <w:sz w:val="27"/>
          <w:szCs w:val="27"/>
          <w14:ligatures w14:val="none"/>
        </w:rPr>
        <w:t>非接触給電装置の長距離給電手法に関する検討</w:t>
      </w:r>
      <w:r w:rsidRPr="004A55BE">
        <w:rPr>
          <w:rFonts w:ascii="-webkit-standard" w:eastAsia="ＭＳ Ｐゴシック" w:hAnsi="-webkit-standard" w:cs="ＭＳ Ｐゴシック"/>
          <w:color w:val="000000"/>
          <w:kern w:val="0"/>
          <w:sz w:val="27"/>
          <w:szCs w:val="27"/>
          <w14:ligatures w14:val="none"/>
        </w:rPr>
        <w:t> </w:t>
      </w:r>
    </w:p>
    <w:p w14:paraId="3359A632"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(5) </w:t>
      </w:r>
      <w:r w:rsidRPr="004A55BE">
        <w:rPr>
          <w:rFonts w:ascii="-webkit-standard" w:eastAsia="ＭＳ Ｐゴシック" w:hAnsi="-webkit-standard" w:cs="ＭＳ Ｐゴシック"/>
          <w:color w:val="000000"/>
          <w:kern w:val="0"/>
          <w:sz w:val="27"/>
          <w:szCs w:val="27"/>
          <w14:ligatures w14:val="none"/>
        </w:rPr>
        <w:t>超高周波数で駆動する電力変換装置向けのリアクトルの検討</w:t>
      </w:r>
      <w:r w:rsidRPr="004A55BE">
        <w:rPr>
          <w:rFonts w:ascii="-webkit-standard" w:eastAsia="ＭＳ Ｐゴシック" w:hAnsi="-webkit-standard" w:cs="ＭＳ Ｐゴシック"/>
          <w:color w:val="000000"/>
          <w:kern w:val="0"/>
          <w:sz w:val="27"/>
          <w:szCs w:val="27"/>
          <w14:ligatures w14:val="none"/>
        </w:rPr>
        <w:t> </w:t>
      </w:r>
    </w:p>
    <w:p w14:paraId="11498ACF"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(6) </w:t>
      </w:r>
      <w:r w:rsidRPr="004A55BE">
        <w:rPr>
          <w:rFonts w:ascii="-webkit-standard" w:eastAsia="ＭＳ Ｐゴシック" w:hAnsi="-webkit-standard" w:cs="ＭＳ Ｐゴシック"/>
          <w:color w:val="000000"/>
          <w:kern w:val="0"/>
          <w:sz w:val="27"/>
          <w:szCs w:val="27"/>
          <w14:ligatures w14:val="none"/>
        </w:rPr>
        <w:t>高効率マルチレベル変換器駆動の検討</w:t>
      </w:r>
      <w:r w:rsidRPr="004A55BE">
        <w:rPr>
          <w:rFonts w:ascii="-webkit-standard" w:eastAsia="ＭＳ Ｐゴシック" w:hAnsi="-webkit-standard" w:cs="ＭＳ Ｐゴシック"/>
          <w:color w:val="000000"/>
          <w:kern w:val="0"/>
          <w:sz w:val="27"/>
          <w:szCs w:val="27"/>
          <w14:ligatures w14:val="none"/>
        </w:rPr>
        <w:t> </w:t>
      </w:r>
    </w:p>
    <w:p w14:paraId="4D5ED4FB"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(7) Dual-Active</w:t>
      </w:r>
      <w:r w:rsidRPr="004A55BE">
        <w:rPr>
          <w:rFonts w:ascii="-webkit-standard" w:eastAsia="ＭＳ Ｐゴシック" w:hAnsi="-webkit-standard" w:cs="ＭＳ Ｐゴシック"/>
          <w:color w:val="000000"/>
          <w:kern w:val="0"/>
          <w:sz w:val="27"/>
          <w:szCs w:val="27"/>
          <w14:ligatures w14:val="none"/>
        </w:rPr>
        <w:t>－</w:t>
      </w:r>
      <w:r w:rsidRPr="004A55BE">
        <w:rPr>
          <w:rFonts w:ascii="-webkit-standard" w:eastAsia="ＭＳ Ｐゴシック" w:hAnsi="-webkit-standard" w:cs="ＭＳ Ｐゴシック"/>
          <w:color w:val="000000"/>
          <w:kern w:val="0"/>
          <w:sz w:val="27"/>
          <w:szCs w:val="27"/>
          <w14:ligatures w14:val="none"/>
        </w:rPr>
        <w:t>Bridge DC-DC converter</w:t>
      </w:r>
      <w:r w:rsidRPr="004A55BE">
        <w:rPr>
          <w:rFonts w:ascii="-webkit-standard" w:eastAsia="ＭＳ Ｐゴシック" w:hAnsi="-webkit-standard" w:cs="ＭＳ Ｐゴシック"/>
          <w:color w:val="000000"/>
          <w:kern w:val="0"/>
          <w:sz w:val="27"/>
          <w:szCs w:val="27"/>
          <w14:ligatures w14:val="none"/>
        </w:rPr>
        <w:t>の高機能化に関する検討</w:t>
      </w:r>
      <w:r w:rsidRPr="004A55BE">
        <w:rPr>
          <w:rFonts w:ascii="-webkit-standard" w:eastAsia="ＭＳ Ｐゴシック" w:hAnsi="-webkit-standard" w:cs="ＭＳ Ｐゴシック"/>
          <w:color w:val="000000"/>
          <w:kern w:val="0"/>
          <w:sz w:val="27"/>
          <w:szCs w:val="27"/>
          <w14:ligatures w14:val="none"/>
        </w:rPr>
        <w:t> </w:t>
      </w:r>
    </w:p>
    <w:p w14:paraId="4A1D7A59"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(8) </w:t>
      </w:r>
      <w:r w:rsidRPr="004A55BE">
        <w:rPr>
          <w:rFonts w:ascii="-webkit-standard" w:eastAsia="ＭＳ Ｐゴシック" w:hAnsi="-webkit-standard" w:cs="ＭＳ Ｐゴシック"/>
          <w:color w:val="000000"/>
          <w:kern w:val="0"/>
          <w:sz w:val="27"/>
          <w:szCs w:val="27"/>
          <w14:ligatures w14:val="none"/>
        </w:rPr>
        <w:t>高速駆動用モータ制御に関する検討</w:t>
      </w:r>
      <w:r w:rsidRPr="004A55BE">
        <w:rPr>
          <w:rFonts w:ascii="-webkit-standard" w:eastAsia="ＭＳ Ｐゴシック" w:hAnsi="-webkit-standard" w:cs="ＭＳ Ｐゴシック"/>
          <w:color w:val="000000"/>
          <w:kern w:val="0"/>
          <w:sz w:val="27"/>
          <w:szCs w:val="27"/>
          <w14:ligatures w14:val="none"/>
        </w:rPr>
        <w:t> </w:t>
      </w:r>
    </w:p>
    <w:p w14:paraId="67EB8803"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51CDD991"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また、本研究室の特徴として</w:t>
      </w:r>
      <w:r w:rsidRPr="004A55BE">
        <w:rPr>
          <w:rFonts w:ascii="-webkit-standard" w:eastAsia="ＭＳ Ｐゴシック" w:hAnsi="-webkit-standard" w:cs="ＭＳ Ｐゴシック"/>
          <w:color w:val="000000"/>
          <w:kern w:val="0"/>
          <w:sz w:val="27"/>
          <w:szCs w:val="27"/>
          <w14:ligatures w14:val="none"/>
        </w:rPr>
        <w:t>4</w:t>
      </w:r>
      <w:r w:rsidRPr="004A55BE">
        <w:rPr>
          <w:rFonts w:ascii="-webkit-standard" w:eastAsia="ＭＳ Ｐゴシック" w:hAnsi="-webkit-standard" w:cs="ＭＳ Ｐゴシック"/>
          <w:color w:val="000000"/>
          <w:kern w:val="0"/>
          <w:sz w:val="27"/>
          <w:szCs w:val="27"/>
          <w14:ligatures w14:val="none"/>
        </w:rPr>
        <w:t>年間で学んできた電気工学科の授業内容を復習しながら研究に取り組むため、より知識を深めたい人や研究の質を高めたい人におすすめの研究室です。</w:t>
      </w:r>
      <w:r w:rsidRPr="004A55BE">
        <w:rPr>
          <w:rFonts w:ascii="-webkit-standard" w:eastAsia="ＭＳ Ｐゴシック" w:hAnsi="-webkit-standard" w:cs="ＭＳ Ｐゴシック"/>
          <w:color w:val="000000"/>
          <w:kern w:val="0"/>
          <w:sz w:val="27"/>
          <w:szCs w:val="27"/>
          <w14:ligatures w14:val="none"/>
        </w:rPr>
        <w:t> </w:t>
      </w:r>
    </w:p>
    <w:p w14:paraId="612080E4"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36FD9647"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397AE767"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lastRenderedPageBreak/>
        <w:t>木村研究室</w:t>
      </w:r>
      <w:r w:rsidRPr="004A55BE">
        <w:rPr>
          <w:rFonts w:ascii="-webkit-standard" w:eastAsia="ＭＳ Ｐゴシック" w:hAnsi="-webkit-standard" w:cs="ＭＳ Ｐゴシック"/>
          <w:color w:val="000000"/>
          <w:kern w:val="0"/>
          <w:sz w:val="27"/>
          <w:szCs w:val="27"/>
          <w14:ligatures w14:val="none"/>
        </w:rPr>
        <w:t> </w:t>
      </w:r>
    </w:p>
    <w:p w14:paraId="3B0C2A71"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木村研究室では、「システム同定」「制御器調整」「フィルタ設計」などの研究を行っています。これらは、システム制御対象をモデル化して、シミュレートにより制御器やフィルタを設計する方法と、未知システムへの入出力データを直接用いて対象システムのモデルの推定し、制御器調整やフィルタ設計をしていく方法があり、希望の出力波形やシステムの条件に合うように制御器設計をおこなっています。</w:t>
      </w:r>
      <w:r w:rsidRPr="004A55BE">
        <w:rPr>
          <w:rFonts w:ascii="-webkit-standard" w:eastAsia="ＭＳ Ｐゴシック" w:hAnsi="-webkit-standard" w:cs="ＭＳ Ｐゴシック"/>
          <w:color w:val="000000"/>
          <w:kern w:val="0"/>
          <w:sz w:val="27"/>
          <w:szCs w:val="27"/>
          <w14:ligatures w14:val="none"/>
        </w:rPr>
        <w:t> </w:t>
      </w:r>
    </w:p>
    <w:p w14:paraId="5CC50A97"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0E341F05"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卒業研究テーマ</w:t>
      </w:r>
      <w:r w:rsidRPr="004A55BE">
        <w:rPr>
          <w:rFonts w:ascii="-webkit-standard" w:eastAsia="ＭＳ Ｐゴシック" w:hAnsi="-webkit-standard" w:cs="ＭＳ Ｐゴシック"/>
          <w:color w:val="000000"/>
          <w:kern w:val="0"/>
          <w:sz w:val="27"/>
          <w:szCs w:val="27"/>
          <w14:ligatures w14:val="none"/>
        </w:rPr>
        <w:t> </w:t>
      </w:r>
    </w:p>
    <w:p w14:paraId="0096C655"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・カルマンフィルタを用いた制御器調整に関する検討</w:t>
      </w:r>
      <w:r w:rsidRPr="004A55BE">
        <w:rPr>
          <w:rFonts w:ascii="-webkit-standard" w:eastAsia="ＭＳ Ｐゴシック" w:hAnsi="-webkit-standard" w:cs="ＭＳ Ｐゴシック"/>
          <w:color w:val="000000"/>
          <w:kern w:val="0"/>
          <w:sz w:val="27"/>
          <w:szCs w:val="27"/>
          <w14:ligatures w14:val="none"/>
        </w:rPr>
        <w:t>  </w:t>
      </w:r>
    </w:p>
    <w:p w14:paraId="3343513E"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w:t>
      </w:r>
      <w:r w:rsidRPr="004A55BE">
        <w:rPr>
          <w:rFonts w:ascii="-webkit-standard" w:eastAsia="ＭＳ Ｐゴシック" w:hAnsi="-webkit-standard" w:cs="ＭＳ Ｐゴシック"/>
          <w:color w:val="000000"/>
          <w:kern w:val="0"/>
          <w:sz w:val="27"/>
          <w:szCs w:val="27"/>
          <w14:ligatures w14:val="none"/>
        </w:rPr>
        <w:t>SC-FDE</w:t>
      </w:r>
      <w:r w:rsidRPr="004A55BE">
        <w:rPr>
          <w:rFonts w:ascii="-webkit-standard" w:eastAsia="ＭＳ Ｐゴシック" w:hAnsi="-webkit-standard" w:cs="ＭＳ Ｐゴシック"/>
          <w:color w:val="000000"/>
          <w:kern w:val="0"/>
          <w:sz w:val="27"/>
          <w:szCs w:val="27"/>
          <w14:ligatures w14:val="none"/>
        </w:rPr>
        <w:t>無線伝送方式における回り込み波キャンセルに関する検討</w:t>
      </w:r>
      <w:r w:rsidRPr="004A55BE">
        <w:rPr>
          <w:rFonts w:ascii="-webkit-standard" w:eastAsia="ＭＳ Ｐゴシック" w:hAnsi="-webkit-standard" w:cs="ＭＳ Ｐゴシック"/>
          <w:color w:val="000000"/>
          <w:kern w:val="0"/>
          <w:sz w:val="27"/>
          <w:szCs w:val="27"/>
          <w14:ligatures w14:val="none"/>
        </w:rPr>
        <w:t> </w:t>
      </w:r>
    </w:p>
    <w:p w14:paraId="3890915D"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1D2579F6"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武田研究室</w:t>
      </w:r>
      <w:r w:rsidRPr="004A55BE">
        <w:rPr>
          <w:rFonts w:ascii="-webkit-standard" w:eastAsia="ＭＳ Ｐゴシック" w:hAnsi="-webkit-standard" w:cs="ＭＳ Ｐゴシック"/>
          <w:color w:val="000000"/>
          <w:kern w:val="0"/>
          <w:sz w:val="27"/>
          <w:szCs w:val="27"/>
          <w14:ligatures w14:val="none"/>
        </w:rPr>
        <w:t> </w:t>
      </w:r>
    </w:p>
    <w:p w14:paraId="41C49401"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武田研究室では、脳と運動に関する先端的な研究取り組んでいます。</w:t>
      </w:r>
      <w:r w:rsidRPr="004A55BE">
        <w:rPr>
          <w:rFonts w:ascii="-webkit-standard" w:eastAsia="ＭＳ Ｐゴシック" w:hAnsi="-webkit-standard" w:cs="ＭＳ Ｐゴシック"/>
          <w:color w:val="000000"/>
          <w:kern w:val="0"/>
          <w:sz w:val="27"/>
          <w:szCs w:val="27"/>
          <w14:ligatures w14:val="none"/>
        </w:rPr>
        <w:t xml:space="preserve"> </w:t>
      </w:r>
      <w:r w:rsidRPr="004A55BE">
        <w:rPr>
          <w:rFonts w:ascii="-webkit-standard" w:eastAsia="ＭＳ Ｐゴシック" w:hAnsi="-webkit-standard" w:cs="ＭＳ Ｐゴシック"/>
          <w:color w:val="000000"/>
          <w:kern w:val="0"/>
          <w:sz w:val="27"/>
          <w:szCs w:val="27"/>
          <w14:ligatures w14:val="none"/>
        </w:rPr>
        <w:t>ヒトの随意運動における運動制御メカニズムの解明という大きなテーマのもと、</w:t>
      </w:r>
      <w:r w:rsidRPr="004A55BE">
        <w:rPr>
          <w:rFonts w:ascii="-webkit-standard" w:eastAsia="ＭＳ Ｐゴシック" w:hAnsi="-webkit-standard" w:cs="ＭＳ Ｐゴシック"/>
          <w:color w:val="000000"/>
          <w:kern w:val="0"/>
          <w:sz w:val="27"/>
          <w:szCs w:val="27"/>
          <w14:ligatures w14:val="none"/>
        </w:rPr>
        <w:t> </w:t>
      </w:r>
      <w:r w:rsidRPr="004A55BE">
        <w:rPr>
          <w:rFonts w:ascii="-webkit-standard" w:eastAsia="ＭＳ Ｐゴシック" w:hAnsi="-webkit-standard" w:cs="ＭＳ Ｐゴシック"/>
          <w:color w:val="000000"/>
          <w:kern w:val="0"/>
          <w:sz w:val="27"/>
          <w:szCs w:val="27"/>
          <w14:ligatures w14:val="none"/>
        </w:rPr>
        <w:t>神経科学や運動制御分野の基礎研究で得られた知見を応用し、運動パフォーマンス評価・支援技術を開発することを主な研究目的としています。</w:t>
      </w:r>
      <w:r w:rsidRPr="004A55BE">
        <w:rPr>
          <w:rFonts w:ascii="-webkit-standard" w:eastAsia="ＭＳ Ｐゴシック" w:hAnsi="-webkit-standard" w:cs="ＭＳ Ｐゴシック"/>
          <w:color w:val="000000"/>
          <w:kern w:val="0"/>
          <w:sz w:val="27"/>
          <w:szCs w:val="27"/>
          <w14:ligatures w14:val="none"/>
        </w:rPr>
        <w:t xml:space="preserve"> </w:t>
      </w:r>
      <w:r w:rsidRPr="004A55BE">
        <w:rPr>
          <w:rFonts w:ascii="-webkit-standard" w:eastAsia="ＭＳ Ｐゴシック" w:hAnsi="-webkit-standard" w:cs="ＭＳ Ｐゴシック"/>
          <w:color w:val="000000"/>
          <w:kern w:val="0"/>
          <w:sz w:val="27"/>
          <w:szCs w:val="27"/>
          <w14:ligatures w14:val="none"/>
        </w:rPr>
        <w:t>例えば、人間の運動には、速度を高めると精度が低下し、精度を高めると速度が低下するというトレード・オフが存在します。</w:t>
      </w:r>
      <w:r w:rsidRPr="004A55BE">
        <w:rPr>
          <w:rFonts w:ascii="-webkit-standard" w:eastAsia="ＭＳ Ｐゴシック" w:hAnsi="-webkit-standard" w:cs="ＭＳ Ｐゴシック"/>
          <w:color w:val="000000"/>
          <w:kern w:val="0"/>
          <w:sz w:val="27"/>
          <w:szCs w:val="27"/>
          <w14:ligatures w14:val="none"/>
        </w:rPr>
        <w:t xml:space="preserve"> </w:t>
      </w:r>
      <w:r w:rsidRPr="004A55BE">
        <w:rPr>
          <w:rFonts w:ascii="-webkit-standard" w:eastAsia="ＭＳ Ｐゴシック" w:hAnsi="-webkit-standard" w:cs="ＭＳ Ｐゴシック"/>
          <w:color w:val="000000"/>
          <w:kern w:val="0"/>
          <w:sz w:val="27"/>
          <w:szCs w:val="27"/>
          <w14:ligatures w14:val="none"/>
        </w:rPr>
        <w:t>また、目標物に手を伸ばす運動は、最短距離や最小エネルギーではなく、動きの滑らかさを重視して計画・実行されていることが知られています。</w:t>
      </w:r>
      <w:r w:rsidRPr="004A55BE">
        <w:rPr>
          <w:rFonts w:ascii="-webkit-standard" w:eastAsia="ＭＳ Ｐゴシック" w:hAnsi="-webkit-standard" w:cs="ＭＳ Ｐゴシック"/>
          <w:color w:val="000000"/>
          <w:kern w:val="0"/>
          <w:sz w:val="27"/>
          <w:szCs w:val="27"/>
          <w14:ligatures w14:val="none"/>
        </w:rPr>
        <w:t xml:space="preserve"> </w:t>
      </w:r>
      <w:r w:rsidRPr="004A55BE">
        <w:rPr>
          <w:rFonts w:ascii="-webkit-standard" w:eastAsia="ＭＳ Ｐゴシック" w:hAnsi="-webkit-standard" w:cs="ＭＳ Ｐゴシック"/>
          <w:color w:val="000000"/>
          <w:kern w:val="0"/>
          <w:sz w:val="27"/>
          <w:szCs w:val="27"/>
          <w14:ligatures w14:val="none"/>
        </w:rPr>
        <w:t>本研究室では、こうしたヒト運動に共通する普遍的な特性を活用し、日常生活や医療・スポーツ分野に役立つ技術へと応用することを目指しています。</w:t>
      </w:r>
      <w:r w:rsidRPr="004A55BE">
        <w:rPr>
          <w:rFonts w:ascii="-webkit-standard" w:eastAsia="ＭＳ Ｐゴシック" w:hAnsi="-webkit-standard" w:cs="ＭＳ Ｐゴシック"/>
          <w:color w:val="000000"/>
          <w:kern w:val="0"/>
          <w:sz w:val="27"/>
          <w:szCs w:val="27"/>
          <w14:ligatures w14:val="none"/>
        </w:rPr>
        <w:t> </w:t>
      </w:r>
    </w:p>
    <w:p w14:paraId="2D6EC8B3"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0E1648CE"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卒業研究テーマ</w:t>
      </w:r>
      <w:r w:rsidRPr="004A55BE">
        <w:rPr>
          <w:rFonts w:ascii="-webkit-standard" w:eastAsia="ＭＳ Ｐゴシック" w:hAnsi="-webkit-standard" w:cs="ＭＳ Ｐゴシック"/>
          <w:color w:val="000000"/>
          <w:kern w:val="0"/>
          <w:sz w:val="27"/>
          <w:szCs w:val="27"/>
          <w14:ligatures w14:val="none"/>
        </w:rPr>
        <w:t> </w:t>
      </w:r>
    </w:p>
    <w:p w14:paraId="07F3CF25"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2F5E7CC8"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・ヒトの運動制御メカニズムの解明とモデル化</w:t>
      </w:r>
      <w:r w:rsidRPr="004A55BE">
        <w:rPr>
          <w:rFonts w:ascii="-webkit-standard" w:eastAsia="ＭＳ Ｐゴシック" w:hAnsi="-webkit-standard" w:cs="ＭＳ Ｐゴシック"/>
          <w:color w:val="000000"/>
          <w:kern w:val="0"/>
          <w:sz w:val="27"/>
          <w:szCs w:val="27"/>
          <w14:ligatures w14:val="none"/>
        </w:rPr>
        <w:t> </w:t>
      </w:r>
    </w:p>
    <w:p w14:paraId="56E5E34A"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・センシング技術を用いた運動計測・パフォーマンス評価</w:t>
      </w:r>
      <w:r w:rsidRPr="004A55BE">
        <w:rPr>
          <w:rFonts w:ascii="-webkit-standard" w:eastAsia="ＭＳ Ｐゴシック" w:hAnsi="-webkit-standard" w:cs="ＭＳ Ｐゴシック"/>
          <w:color w:val="000000"/>
          <w:kern w:val="0"/>
          <w:sz w:val="27"/>
          <w:szCs w:val="27"/>
          <w14:ligatures w14:val="none"/>
        </w:rPr>
        <w:t> </w:t>
      </w:r>
    </w:p>
    <w:p w14:paraId="4C4D7788"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・生体信号・運動情報に基づく状態推定と応用</w:t>
      </w:r>
      <w:r w:rsidRPr="004A55BE">
        <w:rPr>
          <w:rFonts w:ascii="-webkit-standard" w:eastAsia="ＭＳ Ｐゴシック" w:hAnsi="-webkit-standard" w:cs="ＭＳ Ｐゴシック"/>
          <w:color w:val="000000"/>
          <w:kern w:val="0"/>
          <w:sz w:val="27"/>
          <w:szCs w:val="27"/>
          <w14:ligatures w14:val="none"/>
        </w:rPr>
        <w:t> </w:t>
      </w:r>
    </w:p>
    <w:p w14:paraId="52EF7A97"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483ED90F"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2E19E500"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3272EE98"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7E37FC88"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44DFD9E7"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5AB74D5B"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451F7F1D"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lastRenderedPageBreak/>
        <w:t> </w:t>
      </w:r>
    </w:p>
    <w:p w14:paraId="645C5A51"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4601CD03"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4E22C208"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267A93DC"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4787286D" w14:textId="77777777" w:rsidR="004A55BE" w:rsidRPr="004A55BE" w:rsidRDefault="004A55BE" w:rsidP="004A55BE">
      <w:pPr>
        <w:rPr>
          <w:rFonts w:ascii="-webkit-standard" w:eastAsia="ＭＳ Ｐゴシック" w:hAnsi="-webkit-standard" w:cs="ＭＳ Ｐゴシック"/>
          <w:color w:val="000000"/>
          <w:kern w:val="0"/>
          <w:sz w:val="27"/>
          <w:szCs w:val="27"/>
          <w14:ligatures w14:val="none"/>
        </w:rPr>
      </w:pPr>
      <w:r w:rsidRPr="004A55BE">
        <w:rPr>
          <w:rFonts w:ascii="-webkit-standard" w:eastAsia="ＭＳ Ｐゴシック" w:hAnsi="-webkit-standard" w:cs="ＭＳ Ｐゴシック"/>
          <w:color w:val="000000"/>
          <w:kern w:val="0"/>
          <w:sz w:val="27"/>
          <w:szCs w:val="27"/>
          <w14:ligatures w14:val="none"/>
        </w:rPr>
        <w:t> </w:t>
      </w:r>
    </w:p>
    <w:p w14:paraId="6E3B93F3" w14:textId="77777777" w:rsidR="000D1D6D" w:rsidRPr="004A55BE" w:rsidRDefault="000D1D6D"/>
    <w:sectPr w:rsidR="000D1D6D" w:rsidRPr="004A55B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webkit-standard">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1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2A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B4A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64F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91F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610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B1B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81B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F5BE5"/>
    <w:multiLevelType w:val="multilevel"/>
    <w:tmpl w:val="931C33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828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D02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720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538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C11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054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690787">
    <w:abstractNumId w:val="11"/>
  </w:num>
  <w:num w:numId="2" w16cid:durableId="1302072316">
    <w:abstractNumId w:val="6"/>
  </w:num>
  <w:num w:numId="3" w16cid:durableId="194660338">
    <w:abstractNumId w:val="7"/>
  </w:num>
  <w:num w:numId="4" w16cid:durableId="465776161">
    <w:abstractNumId w:val="9"/>
  </w:num>
  <w:num w:numId="5" w16cid:durableId="510922319">
    <w:abstractNumId w:val="8"/>
  </w:num>
  <w:num w:numId="6" w16cid:durableId="701243631">
    <w:abstractNumId w:val="4"/>
  </w:num>
  <w:num w:numId="7" w16cid:durableId="1876456018">
    <w:abstractNumId w:val="0"/>
  </w:num>
  <w:num w:numId="8" w16cid:durableId="822046256">
    <w:abstractNumId w:val="3"/>
  </w:num>
  <w:num w:numId="9" w16cid:durableId="176625061">
    <w:abstractNumId w:val="14"/>
  </w:num>
  <w:num w:numId="10" w16cid:durableId="2143500776">
    <w:abstractNumId w:val="2"/>
  </w:num>
  <w:num w:numId="11" w16cid:durableId="1176918425">
    <w:abstractNumId w:val="10"/>
  </w:num>
  <w:num w:numId="12" w16cid:durableId="2008361760">
    <w:abstractNumId w:val="1"/>
  </w:num>
  <w:num w:numId="13" w16cid:durableId="2008240582">
    <w:abstractNumId w:val="5"/>
  </w:num>
  <w:num w:numId="14" w16cid:durableId="866067689">
    <w:abstractNumId w:val="12"/>
  </w:num>
  <w:num w:numId="15" w16cid:durableId="9126649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D6D"/>
    <w:rsid w:val="00011BB2"/>
    <w:rsid w:val="000608C3"/>
    <w:rsid w:val="000A76C7"/>
    <w:rsid w:val="000B08F0"/>
    <w:rsid w:val="000D1D6D"/>
    <w:rsid w:val="000D63F6"/>
    <w:rsid w:val="0011329B"/>
    <w:rsid w:val="001157A1"/>
    <w:rsid w:val="00185506"/>
    <w:rsid w:val="001D2E62"/>
    <w:rsid w:val="001E6C8B"/>
    <w:rsid w:val="001F6F71"/>
    <w:rsid w:val="0028245F"/>
    <w:rsid w:val="002E2FF2"/>
    <w:rsid w:val="004249EC"/>
    <w:rsid w:val="0044168D"/>
    <w:rsid w:val="0047799F"/>
    <w:rsid w:val="00477E7A"/>
    <w:rsid w:val="004A55BE"/>
    <w:rsid w:val="004B7493"/>
    <w:rsid w:val="004C3D53"/>
    <w:rsid w:val="004E7375"/>
    <w:rsid w:val="005552AD"/>
    <w:rsid w:val="00562A3B"/>
    <w:rsid w:val="005D77A7"/>
    <w:rsid w:val="00664E17"/>
    <w:rsid w:val="0067287A"/>
    <w:rsid w:val="006B4821"/>
    <w:rsid w:val="006F7AD3"/>
    <w:rsid w:val="00700F1C"/>
    <w:rsid w:val="00714F5A"/>
    <w:rsid w:val="007B18F6"/>
    <w:rsid w:val="007D4117"/>
    <w:rsid w:val="00816AFE"/>
    <w:rsid w:val="008177B5"/>
    <w:rsid w:val="00824DD8"/>
    <w:rsid w:val="008425EE"/>
    <w:rsid w:val="008455A1"/>
    <w:rsid w:val="008519BA"/>
    <w:rsid w:val="00871FB0"/>
    <w:rsid w:val="008C0DF1"/>
    <w:rsid w:val="008E2B90"/>
    <w:rsid w:val="00955232"/>
    <w:rsid w:val="009C616B"/>
    <w:rsid w:val="00A108C4"/>
    <w:rsid w:val="00A1146B"/>
    <w:rsid w:val="00A16F99"/>
    <w:rsid w:val="00A650FF"/>
    <w:rsid w:val="00A86DFF"/>
    <w:rsid w:val="00AC311A"/>
    <w:rsid w:val="00AD76CA"/>
    <w:rsid w:val="00B31687"/>
    <w:rsid w:val="00B54268"/>
    <w:rsid w:val="00C00C32"/>
    <w:rsid w:val="00C00E92"/>
    <w:rsid w:val="00D06925"/>
    <w:rsid w:val="00D15772"/>
    <w:rsid w:val="00DF1A96"/>
    <w:rsid w:val="00DF7936"/>
    <w:rsid w:val="00E07625"/>
    <w:rsid w:val="00EA7410"/>
    <w:rsid w:val="00EE1B6C"/>
    <w:rsid w:val="00EF1E0B"/>
    <w:rsid w:val="00F33669"/>
    <w:rsid w:val="00FA1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32BC002"/>
  <w15:chartTrackingRefBased/>
  <w15:docId w15:val="{C1F56418-D72C-014F-8980-8E693ADDA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0D1D6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0D1D6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0D1D6D"/>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0D1D6D"/>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0D1D6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0D1D6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0D1D6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0D1D6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0D1D6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D6D"/>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0D1D6D"/>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0D1D6D"/>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0D1D6D"/>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0D1D6D"/>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0D1D6D"/>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0D1D6D"/>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0D1D6D"/>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0D1D6D"/>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0D1D6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D6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D6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D1D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D6D"/>
    <w:rPr>
      <w:i/>
      <w:iCs/>
      <w:color w:val="404040" w:themeColor="text1" w:themeTint="BF"/>
    </w:rPr>
  </w:style>
  <w:style w:type="paragraph" w:styleId="ListParagraph">
    <w:name w:val="List Paragraph"/>
    <w:basedOn w:val="Normal"/>
    <w:uiPriority w:val="34"/>
    <w:qFormat/>
    <w:rsid w:val="000D1D6D"/>
    <w:pPr>
      <w:ind w:left="720"/>
      <w:contextualSpacing/>
    </w:pPr>
  </w:style>
  <w:style w:type="character" w:styleId="IntenseEmphasis">
    <w:name w:val="Intense Emphasis"/>
    <w:basedOn w:val="DefaultParagraphFont"/>
    <w:uiPriority w:val="21"/>
    <w:qFormat/>
    <w:rsid w:val="000D1D6D"/>
    <w:rPr>
      <w:i/>
      <w:iCs/>
      <w:color w:val="0F4761" w:themeColor="accent1" w:themeShade="BF"/>
    </w:rPr>
  </w:style>
  <w:style w:type="paragraph" w:styleId="IntenseQuote">
    <w:name w:val="Intense Quote"/>
    <w:basedOn w:val="Normal"/>
    <w:next w:val="Normal"/>
    <w:link w:val="IntenseQuoteChar"/>
    <w:uiPriority w:val="30"/>
    <w:qFormat/>
    <w:rsid w:val="000D1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D6D"/>
    <w:rPr>
      <w:i/>
      <w:iCs/>
      <w:color w:val="0F4761" w:themeColor="accent1" w:themeShade="BF"/>
    </w:rPr>
  </w:style>
  <w:style w:type="character" w:styleId="IntenseReference">
    <w:name w:val="Intense Reference"/>
    <w:basedOn w:val="DefaultParagraphFont"/>
    <w:uiPriority w:val="32"/>
    <w:qFormat/>
    <w:rsid w:val="000D1D6D"/>
    <w:rPr>
      <w:b/>
      <w:bCs/>
      <w:smallCaps/>
      <w:color w:val="0F4761" w:themeColor="accent1" w:themeShade="BF"/>
      <w:spacing w:val="5"/>
    </w:rPr>
  </w:style>
  <w:style w:type="paragraph" w:styleId="NormalWeb">
    <w:name w:val="Normal (Web)"/>
    <w:basedOn w:val="Normal"/>
    <w:uiPriority w:val="99"/>
    <w:semiHidden/>
    <w:unhideWhenUsed/>
    <w:rsid w:val="000D1D6D"/>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apple-converted-space">
    <w:name w:val="apple-converted-space"/>
    <w:basedOn w:val="DefaultParagraphFont"/>
    <w:rsid w:val="000D1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晴彦 井上</dc:creator>
  <cp:keywords/>
  <dc:description/>
  <cp:lastModifiedBy>辻 頼杏_5E19_東京</cp:lastModifiedBy>
  <cp:revision>6</cp:revision>
  <dcterms:created xsi:type="dcterms:W3CDTF">2026-06-02T06:34:00Z</dcterms:created>
  <dcterms:modified xsi:type="dcterms:W3CDTF">2026-06-12T05:37:00Z</dcterms:modified>
</cp:coreProperties>
</file>