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中核集团电算协同业务</w:t>
      </w:r>
    </w:p>
    <w:p>
      <w:pPr>
        <w:jc w:val="center"/>
      </w:pPr>
      <w:r>
        <w:rPr>
          <w:rFonts w:ascii="Times New Roman" w:hAnsi="Times New Roman" w:eastAsia="宋体"/>
          <w:b/>
          <w:sz w:val="44"/>
        </w:rPr>
        <w:t>前瞻性技术研究与生态运营体系专题报告</w:t>
      </w:r>
    </w:p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报告定位：供集团高层领导决策参考的战略级智库报告</w:t>
        <w:br/>
        <w:t>研究起点：2026年</w:t>
        <w:br/>
        <w:t>密级：内部资料</w:t>
        <w:br/>
        <w:t>编制单位：科技创新业务中心</w:t>
        <w:br/>
        <w:t>编制日期：2026年5月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一、摘要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作为新型电力系统建设与数字经济深度融合的核心命题，正在加速从"概念验证"迈向"规模化落地"。本报告以2026年为研究起点，从国家算力布局战略高度审视中核集团电算协同业务的独特价值，系统研判前瞻性技术与业务融合的关键路径，为集团战略决策提供前瞻性智库支撑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核心研判：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战略定位研判：</w:t>
      </w:r>
      <w:r>
        <w:rPr>
          <w:rFonts w:ascii="Times New Roman" w:hAnsi="Times New Roman" w:eastAsia="宋体"/>
          <w:sz w:val="24"/>
        </w:rPr>
        <w:t>中核集团在国家"东数西算"和"新型电力系统"双重战略交汇点上占据独特地位。核电作为唯一能够同时满足"零碳+稳定+可靠"三重特性的电源，是国家算力基础设施实现绿色转型的关键支撑。中核集团应将电算协同定位为服务国家战略的核心业务，而非单纯的多元化探索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技术融合研判：</w:t>
      </w:r>
      <w:r>
        <w:rPr>
          <w:rFonts w:ascii="Times New Roman" w:hAnsi="Times New Roman" w:eastAsia="宋体"/>
          <w:sz w:val="24"/>
        </w:rPr>
        <w:t>前瞻性技术与电算协同业务的结合点集中在三个维度——核电站智能化运维（数字孪生+具身智能）、核电商用场景创新（电力大模型+碳能算一体化）、核电科学计算支撑（量子计算+高性能计算）。这三个维度构成了中核电算协同业务的技术护城河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生态位势研判：</w:t>
      </w:r>
      <w:r>
        <w:rPr>
          <w:rFonts w:ascii="Times New Roman" w:hAnsi="Times New Roman" w:eastAsia="宋体"/>
          <w:sz w:val="24"/>
        </w:rPr>
        <w:t>中核集团应构建"核电算力+绿色算力认证+碳资产服务"三位一体的差异化竞争优势，在国家算力生态中确立"绿色算力核心供应商"的独特定位。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关键数据汇总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指标类别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具体指标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市场规模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中国数据中心市场规模（2024）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2773亿元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中国信通院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能耗规模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数据中心耗电量（2024）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2500亿千瓦时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行业协会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能耗占比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占全社会用电比重（2024）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2.6%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国家能源局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能耗增长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2025年算力中心用电量（最新）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1960亿千瓦时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工信部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能耗增速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算力中心用电同比增速（2025）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18.07%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工信部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能耗占比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占全社会用电比重（2025）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1.89%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工信部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碳市场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全国碳市场年成交额（2024）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181.14亿元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碳价格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碳配额均价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99.4元/吨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核电规模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中核在运装机容量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2375万千瓦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中核集团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竞争优势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WANO满分机组比例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连续三年世界第一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WANO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二、背景与形势分析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2.1 算力需求爆发：2025-2030年电力需求数据洞察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2.1.1 全球与中国算力电力需求激增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算力需求激增正在重塑全球能源格局。根据国际能源署（IEA）和多家权威机构预测：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 2025-2030年算力电力需求预测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时间节点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全球数据中心耗电量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中国数据中心耗电量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占全社会用电比重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2024年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415 TWh（4150亿千瓦时）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2500亿千瓦时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2.6%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2025年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485 TWh（4850亿千瓦时）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1960亿千瓦时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1.89%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预计2500亿千瓦时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预计2.5%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预计3200亿千瓦时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预计3.0%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预计4000亿千瓦时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预计3.5%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950 TWh（9500亿千瓦时）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5000-6000亿千瓦时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5%-6%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关键数据洞察：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全球数据中心年耗电量将从2025年的485 TWh翻一番，达到2030年的950 TWh，约等于目前日本全国一年的用电总量。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IEA预测，到2030年中国数据中心用电量较2024年可能增加175TWh（1750亿千瓦时），增幅达170%。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AI专用数据中心的耗电量将从2025年的约155 TWh增长超过三倍，到2030年达465 TWh。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到2030年，AI数据中心的电力消耗在国内可能会占到整个电网的4%-6%，在北美部分地区甚至会超过10%。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2.1.2 数据中心用电增速远超全社会平均水平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2025年用电增速对比示意图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2025年用电增速对比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互联网数据服务业用电增速    ████████████████████████████ 44%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算力中心用电增速               █████████████████ 18.07%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全社会用电增速                  █████ 5%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⚠️ 算力中心用电增速是全社会增速的3.6倍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⚠️ 2026年一季度互联网数据服务业用电增速达44%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2.1.3 算力与电力协同的战略紧迫性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 算力与电力协同的战略紧迫性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需求侧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供给侧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协同挑战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算力需求爆发式增长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电力供应趋紧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电力缺口扩大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AI算力耗电激增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新能源出力波动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稳定性挑战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绿色算力要求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碳排放约束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绿色认证需求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7×24h连续运行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供电可靠性要求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可靠性保障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结论：算力与电力的协同发展已从"可选项"变为"必选项"，谁掌握了清洁能源供给，谁就掌握了算力时代的主动权。</w:t>
      </w:r>
    </w:p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2.2 国家算力枢纽节点布局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2.2.1 全国算力枢纽节点分布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全国算力枢纽节点分布图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中国算力枢纽节点分布图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京津冀枢纽                               长三角枢纽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┌─────────────────┐                    ┌─────────────────────────────────┐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│ ✓ 算力需求最大 │                    │ ✓ AI算力聚集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│ ✓ 政治中心    │                    │ ✓ 秦山核电基地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│ ✓ 火电为主    │                    │ ✓ 外来电为主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└─────────────────┘                    └─────────────────────────────────┘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↓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┌─────────────────────────────────┐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        成渝枢纽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✓ 新型算力崛起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✓ 水电为主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└─────────────────────────────────┘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┌─────────────────┐             ┌─────────────────┐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 粤港澳枢纽    │             │ 贵州/甘肃枢纽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                │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✓ 智算中心密集 │             │ ✓ 清洁能源丰富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✓ 煤电+核电    │             │ ✓ 风光为主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│ ✓ 大亚湾基地   │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└─────────────────┘             └─────────────────┘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★ 中核集团布局区域：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• 秦山（长三角）、福清（东南）、大亚湾（粤港澳）、田湾（江苏）、三门（浙江）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2.2.2 全国八大算力枢纽节点解析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 全国八大算力枢纽节点解析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枢纽名称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区域分布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主要特点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能源结构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中核布局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京津冀枢纽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北京、天津、河北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算力需求最大、政治中心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火电为主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可布局绿电算力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长三角枢纽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上海、江苏、浙江、安徽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AI算力聚集、经济中心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外来电为主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秦山核电基地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粤港澳枢纽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广东、福建、海南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智算中心密集、开放前沿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煤电+核电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大亚湾核电基地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成渝枢纽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四川、重庆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新型算力崛起、西部重镇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水电为主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可联动布局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贵州枢纽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贵州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清洁能源丰富、电价低廉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风光水互补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可联动布局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甘肃枢纽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甘肃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新能源富集、气候凉爽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风光为主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可联动布局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内蒙古枢纽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内蒙古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能源基地、风光资源丰富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风光煤电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可联动布局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宁夏枢纽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宁夏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绿电直供、电价优惠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风光为主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可联动布局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2.3 "源网荷储算"五力协同节点布局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2.3.1 五力协同架构全景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"源网荷储算"五力协同架构全景图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"源网荷储算"五力协同节点布局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国家级调度指挥中心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(源网荷储算脑平台)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↑              ↑              ↑              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┌─────────┐   ┌────────┐   ┌────────┐   ┌────────┐   ┌───────────┐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       │   │        │   │        │   │        │   │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电源侧   │   │ 电网侧  │   │ 负荷侧  │   │ 储能侧  │   │   算力侧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       │   │        │   │        │   │        │   │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┌─────┐ │   │        │   │        │   │        │   │ ┌───────┐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│ 核电 │ │   │        │   │        │   │        │   │ │ 智算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│ 基地 │ │   │        │   │        │   │        │   │ │ 中心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└─────┘ │   │        │   │        │   │        │   │ └───────┘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┌─────┐ │   │        │   │        │   │        │   │ ┌───────┐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│ 新能源 │ │   │        │   │        │   │        │   │ │ 超算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│ 电源 │ │   │        │   │        │   │        │   │ │ 中心  │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└─────┘ │   │        │   │        │   │        │   │ └───────┘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└─────────┘   │        │   │        │   │        │   └───────────┘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│        │   │        │   │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════════════════════════════════════════════════════════════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↑                    ↑                    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┌─────────┐         ┌─────────┐          ┌─────────┐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核电算力 │         │ 新能源算力│         │ 绿电算力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绿心   │         │  西基地  │         │  东枢纽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└─────────┘         └─────────┘          └─────────┘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2.3.2 中核集团五力节点布局策略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表5 中核集团五力节点布局策略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节点类型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定位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核心功能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中核布局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源侧节点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核电算力绿心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零碳、稳定基荷供电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秦山、福清、大亚湾、田湾等核电基地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网侧节点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调度接入枢纽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电力输送与调度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依托国网、南网调度系统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荷侧节点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负荷管理中心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算力负荷聚合与调控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智算中心、超算中心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储侧节点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灵活性调节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峰谷调节、应急备用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电化学储能、抽水蓄能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算侧节点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算力服务平台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算力分销、碳认证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绿电算力运营平台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宋体"/>
        </w:rPr>
        <w:t>2.3.3 五力节点协同机制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 五力节点协同机制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五力节点协同机制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【源侧：电源】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核电基地：提供稳定、零碳的基荷电源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新能源电站：提供清洁、波动的补充电源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【网侧：电网】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智能调度：协调源-荷-储-算的协同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电力市场：参与市场交易获取收益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【荷侧：负荷】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智算中心：7×24h稳定负荷，可参与调峰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可中断负荷：在紧急情况下进行需求响应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【储侧：储能】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电化学储能：快速响应、短时调峰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抽水蓄能：大容量、长时间调节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【算侧：算力】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智能调度算法：优化资源配置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碳足迹追踪：确保绿色认证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2.4 核电-新能源-绿电三力布局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2.4.1 三力布局全景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图5 核电-新能源-绿电三力协同布局图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核电-新能源-绿电三力协同布局图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┌────────────────────────────────┐             ┌────────────────────────────────┐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       核电              │             │         新能源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   【第一力：绿心】       │             │    【第二力：补充西基地】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                               │             │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✓ 零碳稳定供电                │             │ ✓ 风光资源丰富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✓ 7×24h基荷              │             │ ✓ 成本优势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│ ✓ 秦山、福清、大亚湾、田湾      │             │ ✓ 内蒙古、甘肃、宁夏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└────────────────────────────────┘             └────────────────────────────────┘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↘                                   ↙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↓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┌─────────────────────────────────┐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│           绿电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│      【第三力：东枢纽】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│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│ ✓ 整合核电+新能源混合供电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│ ✓ 绿色算力认证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│ ✓ 京津冀、长三角、粤港澳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└─────────────────────────────────┘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│                         商业模式创新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│                 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│ ✓ 绿电直供模式：核电+新能源直供智算中心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│ ✓ 绿电认证服务：提供可信绿电溯源与绿电溢价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│ ✓ 碳资产服务：碳配额管理、碳交易、碳核查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2.4.2 三类核心节点布局详解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图6 三类核心节点布局详解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三类核心节点布局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【节点一：核电算力绿心】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----------------------------------------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代表基地：秦山核电基地（长三角）、福清核电基地（东南）、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大亚湾核电基地（粤港澳）、田湾核电基地（江苏）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核心优势：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零碳排放：12g CO2/kWh（仅为火电的1.5%）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稳定基荷：7×24h连续运行，保障算力可靠性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调节可控：可参与调峰辅助服务，创造额外收益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布局策略：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优先在长三角、粤港澳、京津冀枢纽周边核电基地布局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探索"核电+智算中心"一体化建设模式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打造核电绿电算力认证体系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【节点二：新能源算力西基地】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----------------------------------------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代表区域：西部清洁能源基地（内蒙古、新疆、甘肃、宁夏）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核心优势：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清洁能源富集：风光资源丰富，成本优势明显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土地资源充足：适合大规模数据中心建设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政策支持："东数西算"战略重点区域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布局策略：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联动周边核电/新能源项目，实现多能互补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探索"绿电直供+算力"的西部模式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参与西部算力枢纽建设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【节点三：绿电算力东枢纽】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----------------------------------------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代表区域：京津冀枢纽、长三角枢纽、粤港澳枢纽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核心优势：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算力需求旺盛：AI算力聚集，市场空间大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绿色溢价高：客户支付意愿强，溢价空间5-15%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✓ 辐射带动强：可服务周边产业集群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布局策略：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优先布局核电周边区域，实现"核电+算力"就近供电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打造绿色算力运营平台，整合集团绿电资源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建立碳足迹追踪体系，提供可信绿色算力认证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2.4.3 三力协同商业价值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表6 三力协同商业价值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协同模式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价值创造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目标客户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收益来源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核电直供模式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绿电溢价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高能耗数据中心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电价收益+绿电溢价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核电+新能源混合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稳定+清洁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各类数据中心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综合供电服务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绿电认证服务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碳资产增值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ESG高要求客户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认证服务费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碳资产管理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碳交易收益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所有客户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碳资产交易收益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2.5 国家算力战略的顶层设计逻辑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2.5.1 "东数西算"工程的战略意图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国家实施"东数西算"工程具有深层次的战略考量：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能源安全维度：</w:t>
      </w:r>
      <w:r>
        <w:rPr>
          <w:rFonts w:ascii="Times New Roman" w:hAnsi="Times New Roman" w:eastAsia="宋体"/>
          <w:sz w:val="24"/>
        </w:rPr>
        <w:t>我国数据中心耗电量持续攀升，2024年已超过2500亿千瓦时，约占全社会用电量的2.6%。到2030年预计将突破5000亿千瓦时。数据中心作为"数字时代的电力大户"，其能源供应安全已上升为国家战略议题。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双碳目标维度：</w:t>
      </w:r>
      <w:r>
        <w:rPr>
          <w:rFonts w:ascii="Times New Roman" w:hAnsi="Times New Roman" w:eastAsia="宋体"/>
          <w:sz w:val="24"/>
        </w:rPr>
        <w:t>数据中心碳排放问题日益突出。2024年数据中心行业碳排放约占全国总排放的2%，且仍在快速增长。在"双碳"目标约束下，数据中心的绿色化转型成为刚性需求。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区域协调发展维度：</w:t>
      </w:r>
      <w:r>
        <w:rPr>
          <w:rFonts w:ascii="Times New Roman" w:hAnsi="Times New Roman" w:eastAsia="宋体"/>
          <w:sz w:val="24"/>
        </w:rPr>
        <w:t>"东数西算"希望通过算力基础设施的西部布局，带动西部新能源消纳和经济发展，实现"算力西迁"与"绿电东送"的双向协同。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2.5.2 新型电力系统建设的核心诉求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构建以新能源为主体的新型电力系统面临三大挑战：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灵活性资源短缺：</w:t>
      </w:r>
      <w:r>
        <w:rPr>
          <w:rFonts w:ascii="Times New Roman" w:hAnsi="Times New Roman" w:eastAsia="宋体"/>
          <w:sz w:val="24"/>
        </w:rPr>
        <w:t>新能源出力具有间歇性和波动性，需要大量灵活性资源进行调节。传统火电灵活性改造空间有限，储能成本尚未完全解决，灵活性资源缺口日益扩大。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系统平衡难度增加：</w:t>
      </w:r>
      <w:r>
        <w:rPr>
          <w:rFonts w:ascii="Times New Roman" w:hAnsi="Times New Roman" w:eastAsia="宋体"/>
          <w:sz w:val="24"/>
        </w:rPr>
        <w:t>新能源发电占比提升使得电力系统"源随荷动"的传统模式难以为继，需要发展"源网荷储"协调互动的新型模式。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市场机制创新需求：</w:t>
      </w:r>
      <w:r>
        <w:rPr>
          <w:rFonts w:ascii="Times New Roman" w:hAnsi="Times New Roman" w:eastAsia="宋体"/>
          <w:sz w:val="24"/>
        </w:rPr>
        <w:t>适应新能源高渗透率的市场机制尚未完善，电力现货市场、辅助服务市场、容量市场等制度建设仍需深化。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2.5.3 电算协同的战略价值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电算协同正是解决上述问题的"关键一招"：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表7 电算协同与国家战略的对应关系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国家战略诉求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电算协同的解决路径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中核的独特价值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数据中心绿色化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绿电直供+碳足迹追溯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核电零碳+稳定基荷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灵活性资源挖掘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算力负荷参与调峰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核电+算力协同调度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新型电力系统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源网荷储算一体化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核电全产业链优势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区域协调发展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算力西迁+绿电东送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沿海核电基地布局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2.6 国家算力版图中的中核定位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2.6.1 现有算力布局格局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表8 国家算力枢纽布局与中核机会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算力枢纽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主要特点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能源结构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中核机会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京津冀枢纽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算力需求最大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火电为主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可布局绿电算力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长三角枢纽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AI算力聚集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外来电为主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秦山核电基地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粤港澳枢纽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智算中心密集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煤电+核电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大亚湾核电基地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成渝枢纽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新型算力崛起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水电为主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可联动布局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贵州/甘肃枢纽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清洁能源丰富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风光为主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可联动布局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宋体"/>
        </w:rPr>
        <w:t>2.6.2 中核集团的战略卡位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核心卡位一：绿色算力核心供应商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中核集团应定位为国家算力基础设施的"绿色能源心脏"。核电的三大特性（零碳排放12g/kWh、稳定基荷7×24h、调节可控）使其成为数据中心最理想的能源来源。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核心卡位二：电算协同标准制定者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依托中核集团的行业地位和技术积累，应积极参与甚至主导电算协同领域国家标准和行业标准的制定：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核电算力基础设施技术规范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绿色算力碳足迹核算标准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源网荷储算脑接口标准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电算协同安全评估标准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核心卡位三：电算协同示范引领者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通过打造"核电+算力"一体化示范项目，形成可复制、可推广的发展模式，为国家电算协同战略提供"中核方案"。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三、前瞻性技术与电算协同业务的深度融合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3.1 技术-业务融合矩阵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六大前瞻性技术与四大业务场景的融合应用形成了完整的技术-业务融合矩阵，详见下表：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表9 六大技术-业务融合点汇总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融合点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技术组合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核心价值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建议策略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数字孪生×运维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数字孪生+核电站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设备状态实时感知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深化应用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具身智能×高危作业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具身智能+核电机器人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减少辐照80%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安全突破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大模型×调度决策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电力大模型+调度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诊断准确率95%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重点突破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算脑×市场交易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源网荷储算脑+绿电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算力成本降10-15%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试点验证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碳平台×绿电认证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碳能算一体化+认证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溢价5-15%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标准引领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量子×核电优化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量子计算+科学计算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计算加速100倍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能力储备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3.2 融合点一：数字孪生 × 核电站智能化运维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3.2.1 融合逻辑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核电站是高度复杂的系统性工程，其运行、维护、安全管理涉及海量数据和复杂决策。数字孪生技术可以为核电站构建高保真数字镜像，实现物理世界与数字世界的实时映射。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3.2.2 具体应用场景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表10 数字孪生应用场景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应用场景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技术融合点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预期效果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全生命周期数字孪生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3D可视化+实时数据+AI推理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设备状态实时感知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设备健康预测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机理模型+数据驱动+时序分析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故障预警提前30天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运行优化决策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数字仿真+优化算法+专家知识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提升发电效率2-5%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应急演练仿真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事故仿真+VR/AR+决策支持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提升应急响应能力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宋体"/>
        </w:rPr>
        <w:t>3.2.3 中核已有基础与差距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已有基础：金七门核电"新质华龙"精益建造数字孪生实践；秦山、福清等基地的数字化改造；核电运行研究院的数字化研发能力。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需要补强：实时数字孪生技术（毫秒级同步）；AI推理引擎与数字孪生深度集成；跨基地统一的数字孪生平台。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四、生态运营体系关键研究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4.1 差异化定位与核心竞争力构建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表11 核心竞争力矩阵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竞争力维度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核心要素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构建路径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护城河强度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能源禀赋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核电零碳、稳定、高可靠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现有基地+新建项目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★★★★★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技术能力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数字孪生、电力大模型、具身智能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自研+合作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标准主导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电算协同行业标准、国家标准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牵头制定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★★★★★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品牌信任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核级安全文化、质量保障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核电口碑延伸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生态连接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电网合作、云商合作、政府关系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4.2 合作伙伴生态网络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表12 合作伙伴类型与战略价值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合作伙伴类型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战略价值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合作重点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代表企业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算力技术厂商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技术赋能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AI大模型、云计算、基础设施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华为、阿里、百度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市场准入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调度接入、电力市场、绿电采购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国网、南网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云服务商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市场渠道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算力分销、联合运营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阿里云、腾讯云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科研机构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前沿创新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联合研发、人才培养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清华、中科院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碳服务机构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碳业务支撑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碳认证、碳交易、碳核查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碳交所、核查机构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IDC运营商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运营经验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合作运营、经验借鉴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万国数据、秦淮数据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五、实施建议与保障措施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5.1 战略定位与愿景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战略定位：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国家绿色算力核心供应商 + 电算协同标准制定者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发展愿景：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到2028年，成为国内领先、国际一流的核电驱动绿色算力服务商，形成"核电+算力+碳资产"三位一体的发展格局。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5.2 三阶段实施路线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表13 三阶段关键里程碑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核心目标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关键里程碑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第一阶段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战略布局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战略白皮书发布；秦山/福清试点启动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第二阶段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能力形成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示范项目运营；大模型1.0发布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第三阶段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规模引领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3-5个基地运营；行业标准发布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5.3 资源配置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5.3.1 资金投入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建议设立电算协同发展专项基金，规模15-25亿元（分三年投入）：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表14 资金投入规划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比例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集团自有资金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50%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7.5-12.5亿元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政策性贷款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3-5亿元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产业投资基金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3-5亿元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市场化融资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1.5-2.5亿元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宋体"/>
        </w:rPr>
        <w:t>5.3.2 人才队伍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建议实施电算协同人才专项计划，三年内引进培养150+复合型人才：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表15 人才队伍规划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人才类型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需求数量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来源渠道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AI/大数据专家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外部引进+内部培养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电力系统专家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核电系统内部调配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碳资产专家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项目管理人才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内部培养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复合型人才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60人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综合培养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5.4 风险评估与防控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表16 风险评估与防控措施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风险描述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发生概率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影响程度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防控措施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核心技术研发不及预期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产学研合作；技术储备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市场需求不及预期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战略合作锁定；灵活调整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行业政策变化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密切跟踪；预案准备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竞争对手快速跟进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加速布局；标准引领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核安全事件影响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严格遵守核安全规范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六、结语与展望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6.1 核心结论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战略层面：</w:t>
      </w:r>
      <w:r>
        <w:rPr>
          <w:rFonts w:ascii="Times New Roman" w:hAnsi="Times New Roman" w:eastAsia="宋体"/>
          <w:sz w:val="24"/>
        </w:rPr>
        <w:t>电算协同不是"锦上添花"的可选业务，而是中核集团服务国家战略、实现转型升级的"核心战略方向"。在"双碳"目标和"数字中国"战略的双重驱动下，电算协同正处于历史性发展窗口期。2025-2030年将是算力需求爆发的关键五年，中核必须抢占先机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技术层面：</w:t>
      </w:r>
      <w:r>
        <w:rPr>
          <w:rFonts w:ascii="Times New Roman" w:hAnsi="Times New Roman" w:eastAsia="宋体"/>
          <w:sz w:val="24"/>
        </w:rPr>
        <w:t>前瞻性技术与电算协同业务的深度融合，将形成中核集团独特的技术护城河。数字孪生、具身智能、电力大模型、源网荷储算脑、碳能算一体化五大技术方向，需要系统布局、重点突破。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生态层面：</w:t>
      </w:r>
      <w:r>
        <w:rPr>
          <w:rFonts w:ascii="Times New Roman" w:hAnsi="Times New Roman" w:eastAsia="宋体"/>
          <w:sz w:val="24"/>
        </w:rPr>
        <w:t>中核集团应构建"核电算力+绿色认证+碳资产"三位一体的差异化竞争优势，在国家算力生态中确立"绿色算力核心供应商"的独特定位。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6.2 战略建议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1. 提升战略定位：将电算协同提升为集团核心战略业务，而非单纯的多元化探索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2. 加快布局节奏：2026年完成战略规划，2027年建成示范项目，2028年形成规模效应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3. 强化技术引领：依托核电运行研究院和同方股份，加快核心技术研发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4. 主导标准制定：积极参与国家标准、行业标准制定，争取行业话语权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5. 构建开放生态：与电网企业、云服务商、科研机构建立战略合作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6.3 未来展望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展望2030年，中核集团电算协同业务有望形成以下格局：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算力规模：运营绿色算力超过50000P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碳资产：管理核电碳资产超过500万吨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技术标准：主导制定3-5项国家标准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行业地位：成为国内领先、国际一流的绿色算力服务商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附录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附录一：关键数据汇总（2025-2030年预测）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A1.1 全球与中国算力电力需求预测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表17 2025-2030年全球与中国算力电力需求预测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年份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全球数据中心耗电量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中国数据中心耗电量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中国占全社会用电比重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同比增速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415 TWh（4150亿度）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2500亿千瓦时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2.6%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-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485 TWh（4850亿度）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1960亿千瓦时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1.89%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18.07%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600 TWh（6000亿度）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2500亿千瓦时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27.6%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720 TWh（7200亿度）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3200亿千瓦时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28.0%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850 TWh（8500亿度）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4000亿千瓦时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25.0%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920 TWh（9200亿度）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5000亿千瓦时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4.5%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25.0%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950 TWh（9500亿度）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5000-6000亿千瓦时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5%-6%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0-20%</w:t>
            </w:r>
          </w:p>
        </w:tc>
      </w:tr>
    </w:tbl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数据来源：国际能源署（IEA）、工信部、中国信通院、盘古智库等权威机构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A1.2 关键指标数据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表18 关键指标数据汇总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指标类别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具体指标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来源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市场规模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中国数据中心市场规模（2024）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2773亿元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中国信通院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能耗规模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数据中心耗电量（2024）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2500亿千瓦时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行业协会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能耗占比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占全社会用电比重（2024）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2.6%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国家能源局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能耗增长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2025年算力中心用电量（最新）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1960亿千瓦时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工信部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能耗增速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算力中心用电同比增速（2025）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18.07%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工信部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能耗占比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占全社会用电比重（2025）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1.89%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工信部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碳市场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全国碳市场年成交额（2024）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181.14亿元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碳价格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碳配额均价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99.4元/吨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核电规模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中核在运装机容量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2375万千瓦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中核集团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竞争优势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WANO满分机组比例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连续三年世界第一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WANO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附录二：技术成熟度评估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表19 技术成熟度评估矩阵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技术方向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成熟度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中核基础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建议策略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金七门实践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深化应用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边缘智能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基地数字化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规模推广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同方股份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重点突破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核电调度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试点验证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核电零碳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标准引领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★★☆☆☆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运维机器人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安全突破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★☆☆☆☆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需起步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能力储备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附录三：政策演进时间轴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表20 政策演进时间轴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时间节点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政策文件</w:t>
            </w:r>
          </w:p>
        </w:tc>
        <w:tc>
          <w:tcPr>
            <w:tcW w:type="dxa" w:w="2770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核心内容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2021年7月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《全国一体化大数据中心协同创新体系算力枢纽实施方案》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"东数西算"工程启动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2024年8月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《加快构建新型电力系统行动方案（2024—2027年）》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算力与电力协同纳入核心任务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2025年5月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《关于促进人工智能与能源双向赋能的行动方案》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四部门部署29项重点任务</w:t>
            </w:r>
          </w:p>
        </w:tc>
      </w:tr>
      <w:tr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2025年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政府工作报告</w:t>
            </w:r>
          </w:p>
        </w:tc>
        <w:tc>
          <w:tcPr>
            <w:tcW w:type="dxa" w:w="2770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算电协同列入新基建工程</w:t>
            </w:r>
          </w:p>
        </w:tc>
      </w:tr>
    </w:tbl>
    <w:p/>
    <w:p>
      <w:pPr>
        <w:jc w:val="center"/>
      </w:pPr>
      <w:r>
        <w:rPr>
          <w:sz w:val="24"/>
        </w:rPr>
        <w:t>— 完 —</w:t>
      </w:r>
    </w:p>
    <w:p>
      <w:pPr>
        <w:jc w:val="center"/>
      </w:pPr>
      <w:r>
        <w:rPr>
          <w:sz w:val="18"/>
        </w:rPr>
        <w:t>免责声明：本报告基于公开信息和行业研究形成，部分前瞻性判断存在不确定性，仅供集团高层领导决策参考。报告中2030年数据为预测值，实际数据可能因政策、市场等因素变化而有所不同。</w:t>
      </w:r>
    </w:p>
    <w:p/>
    <w:p>
      <w:pPr>
        <w:jc w:val="center"/>
      </w:pPr>
      <w:r>
        <w:rPr>
          <w:sz w:val="18"/>
        </w:rPr>
        <w:t>数据更新时间：2026年5月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