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45662">
      <w:pPr>
        <w:pStyle w:val="2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</w:rPr>
        <w:t>Incident Report</w:t>
      </w:r>
    </w:p>
    <w:p w14:paraId="1A396316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1. Report Title</w:t>
      </w:r>
    </w:p>
    <w:p w14:paraId="33C3915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SSH Brute Force Activity – MTS-Web</w:t>
      </w:r>
    </w:p>
    <w:p w14:paraId="1D53E5D9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2. Date of Report</w:t>
      </w:r>
    </w:p>
    <w:p w14:paraId="4641027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01-0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6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</w:rPr>
        <w:t>-2026</w:t>
      </w:r>
    </w:p>
    <w:p w14:paraId="4BF97745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3. Reported By</w:t>
      </w:r>
    </w:p>
    <w:p w14:paraId="5D524B6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SOC Analyst</w:t>
      </w:r>
    </w:p>
    <w:p w14:paraId="77E7B5A5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4. Severity Level</w:t>
      </w:r>
    </w:p>
    <w:p w14:paraId="4D269EE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Low</w:t>
      </w:r>
    </w:p>
    <w:p w14:paraId="696D4C2B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5. Summary of Findings</w:t>
      </w:r>
    </w:p>
    <w:p w14:paraId="67DECB28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On 2026-01-04 between 23:45:01 and 23:46:55 UTC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. M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ultiple failed SSH authentication attempts against the MTS-Web Linux server. Auth_CL logs confirms that IP address 64.190.113.134 generated 72 failed SSH login attempts against the root account. Expanded correlation across the broader timeframe (23:45 UTC – 01:00 UTC) identified a total of 546 failed authentication attempts from the same IP address. No successful SSH logins, session establishments, command executions, or privileged actions were observed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6ACD1722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6. Investigation Timeline (UTC)</w:t>
      </w:r>
    </w:p>
    <w:p w14:paraId="6E6DB87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2026-01-04 23:45:01 – First failed SSH authentication attempt from 64.190.113.134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2026-01-04 23:45:01–23:46:55 – 72 failed SSH attempts targeting root on MTS-Web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2026-01-04 23:45–2026-01-05 01:00 – Total of 546 failed SSH attempts observed from the same IP</w:t>
      </w:r>
    </w:p>
    <w:p w14:paraId="3485FC68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EAC808A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7. Who, What, When, Where, Why, How</w:t>
      </w:r>
    </w:p>
    <w:p w14:paraId="4793ABE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Who: Root account on MTS-Web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What: SSH brute-force authentication attempts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When: 2026-01-04 23:45:01 UTC – 2026-01-05 01:00 UTC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Where: MTS-Web Linux server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Why: Credential harvesting and unauthorized access attempts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How: Automated SSH password brute-force using randomized source ports</w:t>
      </w:r>
    </w:p>
    <w:p w14:paraId="36EBED6C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8. MITRE ATT&amp;CK Techniques</w:t>
      </w:r>
    </w:p>
    <w:p w14:paraId="4F8CE6F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T1110 – Brute Force</w:t>
      </w:r>
    </w:p>
    <w:p w14:paraId="09BEA9ED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9. Impact Assessment</w:t>
      </w:r>
    </w:p>
    <w:p w14:paraId="0BB168C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No successful authentication, SSH session creation, process execution, or privileged activity was detected. Impact was limited to failed authentication attempts only, with no compromise or persistence observed.</w:t>
      </w:r>
    </w:p>
    <w:p w14:paraId="6E18FFD6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10. Recommendations</w:t>
      </w:r>
    </w:p>
    <w:p w14:paraId="72867C51">
      <w:pPr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Disable root SSH login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Enforce key-based authentication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Implement rate limiting</w:t>
      </w:r>
    </w:p>
    <w:p w14:paraId="4723A96E">
      <w:pPr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Continue monitoring and consider blocking repeat offending IPs</w:t>
      </w:r>
    </w:p>
    <w:p w14:paraId="2B78C85C">
      <w:pPr>
        <w:pStyle w:val="3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11. OSINT Analysis</w:t>
      </w:r>
    </w:p>
    <w:p w14:paraId="10A9DB1F">
      <w:p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 xml:space="preserve">VirusTotal and </w:t>
      </w:r>
      <w:r>
        <w:rPr>
          <w:rFonts w:hint="default" w:ascii="Times New Roman" w:hAnsi="Times New Roman"/>
          <w:color w:val="auto"/>
          <w:sz w:val="28"/>
          <w:szCs w:val="28"/>
        </w:rPr>
        <w:t>AbuseIPDB intelligence for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 xml:space="preserve"> the</w:t>
      </w:r>
      <w:r>
        <w:rPr>
          <w:rFonts w:hint="default" w:ascii="Times New Roman" w:hAnsi="Times New Roman"/>
          <w:color w:val="auto"/>
          <w:sz w:val="28"/>
          <w:szCs w:val="28"/>
        </w:rPr>
        <w:t xml:space="preserve"> IP address 64.190.113.134, identifying it as a data-center–hosted IP located in Sheridan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, USA</w:t>
      </w:r>
      <w:r>
        <w:rPr>
          <w:rFonts w:hint="default" w:ascii="Times New Roman" w:hAnsi="Times New Roman"/>
          <w:color w:val="auto"/>
          <w:sz w:val="28"/>
          <w:szCs w:val="28"/>
        </w:rPr>
        <w:t>. While reputation scores are low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.</w:t>
      </w:r>
    </w:p>
    <w:p w14:paraId="59F665F4">
      <w:pPr>
        <w:pStyle w:val="3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12. Attachments / Evidence</w:t>
      </w:r>
    </w:p>
    <w:p w14:paraId="2E492E1C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794500" cy="3585210"/>
            <wp:effectExtent l="0" t="0" r="6350" b="1524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585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0B716E">
      <w:pPr>
        <w:pStyle w:val="3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790690" cy="3292475"/>
            <wp:effectExtent l="0" t="0" r="1016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069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CF87">
      <w:pPr>
        <w:pStyle w:val="33"/>
        <w:keepNext w:val="0"/>
        <w:keepLines w:val="0"/>
        <w:widowControl/>
        <w:suppressLineNumbers w:val="0"/>
      </w:pPr>
    </w:p>
    <w:p w14:paraId="3E0467D8"/>
    <w:p w14:paraId="5318B1B0"/>
    <w:p w14:paraId="785534DC">
      <w:r>
        <w:drawing>
          <wp:inline distT="0" distB="0" distL="114300" distR="114300">
            <wp:extent cx="6982460" cy="2723515"/>
            <wp:effectExtent l="0" t="0" r="8890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246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5310">
      <w:r>
        <w:drawing>
          <wp:inline distT="0" distB="0" distL="114300" distR="114300">
            <wp:extent cx="6899910" cy="4476750"/>
            <wp:effectExtent l="0" t="0" r="1524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2438"/>
    <w:p w14:paraId="5F4CC357"/>
    <w:p w14:paraId="01D43C55"/>
    <w:p w14:paraId="500C8B9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1440" w:right="540" w:bottom="1440" w:left="7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6A1850"/>
    <w:rsid w:val="7550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Calvin Tobechi</cp:lastModifiedBy>
  <dcterms:modified xsi:type="dcterms:W3CDTF">2026-01-06T07:47:35Z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7B55B66B892345F591D823C120CB7F54_12</vt:lpwstr>
  </property>
</Properties>
</file>