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Noto Sans CJK SC" w:hAnsi="Noto Sans CJK SC" w:eastAsia="Noto Sans CJK SC"/>
          <w:b/>
          <w:color w:val="1F4E79"/>
          <w:sz w:val="36"/>
        </w:rPr>
        <w:t>周若宁</w:t>
      </w:r>
    </w:p>
    <w:p>
      <w:pPr>
        <w:spacing w:after="20"/>
        <w:jc w:val="center"/>
      </w:pPr>
      <w:r>
        <w:rPr>
          <w:rFonts w:ascii="Noto Sans CJK SC" w:hAnsi="Noto Sans CJK SC" w:eastAsia="Noto Sans CJK SC"/>
          <w:b/>
          <w:color w:val="404040"/>
          <w:sz w:val="20"/>
        </w:rPr>
        <w:t>求职意向：Agent 平台 / RAG 后端开发工程师</w:t>
      </w:r>
    </w:p>
    <w:p>
      <w:pPr>
        <w:spacing w:after="40"/>
        <w:jc w:val="center"/>
        <w:pBdr>
          <w:bottom w:val="single" w:sz="6" w:space="1" w:color="BFBFBF"/>
        </w:pBdr>
      </w:pPr>
      <w:r>
        <w:rPr>
          <w:rFonts w:ascii="Noto Sans CJK SC" w:hAnsi="Noto Sans CJK SC" w:eastAsia="Noto Sans CJK SC"/>
          <w:color w:val="505050"/>
          <w:sz w:val="16"/>
        </w:rPr>
        <w:t>zhouruoning.test@example.com | 139-0000-2308 | 上海 | github.com/demo-agent-ruoning</w:t>
      </w:r>
    </w:p>
    <w:p>
      <w:pPr>
        <w:spacing w:before="100" w:after="40"/>
        <w:pBdr>
          <w:bottom w:val="single" w:sz="8" w:space="1" w:color="D9E2F3"/>
        </w:pBdr>
      </w:pPr>
      <w:r>
        <w:rPr>
          <w:rFonts w:ascii="Noto Sans CJK SC" w:hAnsi="Noto Sans CJK SC" w:eastAsia="Noto Sans CJK SC"/>
          <w:b/>
          <w:color w:val="2F5496"/>
          <w:sz w:val="21"/>
        </w:rPr>
        <w:t>教育背景</w:t>
      </w:r>
    </w:p>
    <w:p>
      <w:pPr>
        <w:spacing w:before="40" w:after="20" w:line="240" w:lineRule="auto"/>
      </w:pPr>
      <w:r>
        <w:rPr>
          <w:rFonts w:ascii="Noto Sans CJK SC" w:hAnsi="Noto Sans CJK SC" w:eastAsia="Noto Sans CJK SC"/>
          <w:b/>
          <w:sz w:val="18"/>
        </w:rPr>
        <w:t>南京邮电大学 软件工程 本科</w:t>
      </w:r>
      <w:r>
        <w:rPr>
          <w:rFonts w:ascii="Noto Sans CJK SC" w:hAnsi="Noto Sans CJK SC" w:eastAsia="Noto Sans CJK SC"/>
          <w:i/>
          <w:color w:val="595959"/>
          <w:sz w:val="17"/>
        </w:rPr>
        <w:t xml:space="preserve">    2021.09 - 2025.06</w:t>
      </w:r>
    </w:p>
    <w:p>
      <w:pPr>
        <w:spacing w:after="24" w:line="240" w:lineRule="auto"/>
        <w:ind w:left="198" w:hanging="142"/>
      </w:pPr>
      <w:r>
        <w:rPr>
          <w:rFonts w:ascii="Noto Sans CJK SC" w:hAnsi="Noto Sans CJK SC" w:eastAsia="Noto Sans CJK SC"/>
          <w:sz w:val="17"/>
        </w:rPr>
        <w:t>• 主修课程：数据结构、数据库系统、计算机网络、操作系统、机器学习、软件工程。</w:t>
      </w:r>
    </w:p>
    <w:p>
      <w:pPr>
        <w:spacing w:before="100" w:after="40"/>
        <w:pBdr>
          <w:bottom w:val="single" w:sz="8" w:space="1" w:color="D9E2F3"/>
        </w:pBdr>
      </w:pPr>
      <w:r>
        <w:rPr>
          <w:rFonts w:ascii="Noto Sans CJK SC" w:hAnsi="Noto Sans CJK SC" w:eastAsia="Noto Sans CJK SC"/>
          <w:b/>
          <w:color w:val="2F5496"/>
          <w:sz w:val="21"/>
        </w:rPr>
        <w:t>技术栈概览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1417"/>
            <w:shd w:fill="EAF2F8"/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开发语言</w:t>
            </w:r>
          </w:p>
        </w:tc>
        <w:tc>
          <w:tcPr>
            <w:tcW w:type="dxa" w:w="8787"/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Python, Java, SQL；熟悉异步编程、类型校验、接口测试与常见设计模式</w:t>
            </w:r>
          </w:p>
        </w:tc>
      </w:tr>
      <w:tr>
        <w:tc>
          <w:tcPr>
            <w:tcW w:type="dxa" w:w="1417"/>
            <w:shd w:fill="EAF2F8"/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后端框架</w:t>
            </w:r>
          </w:p>
        </w:tc>
        <w:tc>
          <w:tcPr>
            <w:tcW w:type="dxa" w:w="8787"/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FastAPI, Spring Boot 基础, SQLAlchemy, Alembic, Celery, Docker Compose</w:t>
            </w:r>
          </w:p>
        </w:tc>
      </w:tr>
      <w:tr>
        <w:tc>
          <w:tcPr>
            <w:tcW w:type="dxa" w:w="1417"/>
            <w:shd w:fill="EAF2F8"/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RAG/Agent</w:t>
            </w:r>
          </w:p>
        </w:tc>
        <w:tc>
          <w:tcPr>
            <w:tcW w:type="dxa" w:w="8787"/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RAGAssistant, LangChain, LangGraph, Agent 工作流编排, Function Calling, Prompt Template</w:t>
            </w:r>
          </w:p>
        </w:tc>
      </w:tr>
      <w:tr>
        <w:tc>
          <w:tcPr>
            <w:tcW w:type="dxa" w:w="1417"/>
            <w:shd w:fill="EAF2F8"/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存储中间件</w:t>
            </w:r>
          </w:p>
        </w:tc>
        <w:tc>
          <w:tcPr>
            <w:tcW w:type="dxa" w:w="8787"/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Milvus 向量数据库, Redis 缓存/分布式锁, PostgreSQL, MySQL, MinIO</w:t>
            </w:r>
          </w:p>
        </w:tc>
      </w:tr>
      <w:tr>
        <w:tc>
          <w:tcPr>
            <w:tcW w:type="dxa" w:w="1417"/>
            <w:shd w:fill="EAF2F8"/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评估运维</w:t>
            </w:r>
          </w:p>
        </w:tc>
        <w:tc>
          <w:tcPr>
            <w:tcW w:type="dxa" w:w="8787"/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LangSmith trace/evaluation, OpenTelemetry 基础, pytest, GitHub Actions, Linux shell</w:t>
            </w:r>
          </w:p>
        </w:tc>
      </w:tr>
    </w:tbl>
    <w:p>
      <w:pPr>
        <w:spacing w:after="0"/>
      </w:pPr>
    </w:p>
    <w:p>
      <w:pPr>
        <w:spacing w:before="100" w:after="40"/>
        <w:pBdr>
          <w:bottom w:val="single" w:sz="8" w:space="1" w:color="D9E2F3"/>
        </w:pBdr>
      </w:pPr>
      <w:r>
        <w:rPr>
          <w:rFonts w:ascii="Noto Sans CJK SC" w:hAnsi="Noto Sans CJK SC" w:eastAsia="Noto Sans CJK SC"/>
          <w:b/>
          <w:color w:val="2F5496"/>
          <w:sz w:val="21"/>
        </w:rPr>
        <w:t>项目经历</w:t>
      </w:r>
    </w:p>
    <w:p>
      <w:pPr>
        <w:spacing w:before="40" w:after="20" w:line="240" w:lineRule="auto"/>
      </w:pPr>
      <w:r>
        <w:rPr>
          <w:rFonts w:ascii="Noto Sans CJK SC" w:hAnsi="Noto Sans CJK SC" w:eastAsia="Noto Sans CJK SC"/>
          <w:b/>
          <w:sz w:val="18"/>
        </w:rPr>
        <w:t>RAGAssistant：可评估的长文档问答与 Agent 工作流平台</w:t>
      </w:r>
      <w:r>
        <w:rPr>
          <w:rFonts w:ascii="Noto Sans CJK SC" w:hAnsi="Noto Sans CJK SC" w:eastAsia="Noto Sans CJK SC"/>
          <w:i/>
          <w:color w:val="595959"/>
          <w:sz w:val="17"/>
        </w:rPr>
        <w:t xml:space="preserve">    项目负责人 | 2025.10 - 2026.05</w:t>
      </w:r>
    </w:p>
    <w:p>
      <w:pPr>
        <w:spacing w:after="24" w:line="240" w:lineRule="auto"/>
        <w:ind w:left="198" w:hanging="142"/>
      </w:pPr>
      <w:r>
        <w:rPr>
          <w:rFonts w:ascii="Noto Sans CJK SC" w:hAnsi="Noto Sans CJK SC" w:eastAsia="Noto Sans CJK SC"/>
          <w:sz w:val="17"/>
        </w:rPr>
        <w:t>• 负责后端架构与模块拆分，将系统划分为文件服务、索引服务、检索服务、Agent 编排服务与评估服务。</w:t>
      </w:r>
    </w:p>
    <w:p>
      <w:pPr>
        <w:spacing w:after="24" w:line="240" w:lineRule="auto"/>
        <w:ind w:left="198" w:hanging="142"/>
      </w:pPr>
      <w:r>
        <w:rPr>
          <w:rFonts w:ascii="Noto Sans CJK SC" w:hAnsi="Noto Sans CJK SC" w:eastAsia="Noto Sans CJK SC"/>
          <w:sz w:val="17"/>
        </w:rPr>
        <w:t>• 基于 FastAPI 实现异步上传、SSE 流式问答、会话历史和用户权限控制；通过依赖注入隔离 LLM、Milvus、Redis 等外部组件。</w:t>
      </w:r>
    </w:p>
    <w:p>
      <w:pPr>
        <w:spacing w:after="24" w:line="240" w:lineRule="auto"/>
        <w:ind w:left="198" w:hanging="142"/>
      </w:pPr>
      <w:r>
        <w:rPr>
          <w:rFonts w:ascii="Noto Sans CJK SC" w:hAnsi="Noto Sans CJK SC" w:eastAsia="Noto Sans CJK SC"/>
          <w:sz w:val="17"/>
        </w:rPr>
        <w:t>• Milvus 侧设计 collection schema、向量字段、标量字段与索引参数，支持按文档、页码、公司、年份等 metadata 过滤。</w:t>
      </w:r>
    </w:p>
    <w:p>
      <w:pPr>
        <w:spacing w:after="24" w:line="240" w:lineRule="auto"/>
        <w:ind w:left="198" w:hanging="142"/>
      </w:pPr>
      <w:r>
        <w:rPr>
          <w:rFonts w:ascii="Noto Sans CJK SC" w:hAnsi="Noto Sans CJK SC" w:eastAsia="Noto Sans CJK SC"/>
          <w:sz w:val="17"/>
        </w:rPr>
        <w:t>• Redis 用于缓存 embedding、热点检索结果和 Agent 中间状态，并通过 key 命名规范控制多租户隔离。</w:t>
      </w:r>
    </w:p>
    <w:p>
      <w:pPr>
        <w:spacing w:after="24" w:line="240" w:lineRule="auto"/>
        <w:ind w:left="198" w:hanging="142"/>
      </w:pPr>
      <w:r>
        <w:rPr>
          <w:rFonts w:ascii="Noto Sans CJK SC" w:hAnsi="Noto Sans CJK SC" w:eastAsia="Noto Sans CJK SC"/>
          <w:sz w:val="17"/>
        </w:rPr>
        <w:t>• Agent 工作流包含意图识别、问题拆解、检索规划、工具调用、答案自检和引用对齐，支持 fallback 到普通 RAG 链路。</w:t>
      </w:r>
    </w:p>
    <w:p>
      <w:pPr>
        <w:spacing w:after="24" w:line="240" w:lineRule="auto"/>
        <w:ind w:left="198" w:hanging="142"/>
      </w:pPr>
      <w:r>
        <w:rPr>
          <w:rFonts w:ascii="Noto Sans CJK SC" w:hAnsi="Noto Sans CJK SC" w:eastAsia="Noto Sans CJK SC"/>
          <w:sz w:val="17"/>
        </w:rPr>
        <w:t>• 使用 LangSmith 构造 150 条评估样本，对比 top_k、rerank、chunk merge 和 step-back prompt 的效果，输出可复现实验报告。</w:t>
      </w:r>
    </w:p>
    <w:p>
      <w:pPr>
        <w:spacing w:before="40" w:after="20" w:line="240" w:lineRule="auto"/>
      </w:pPr>
      <w:r>
        <w:rPr>
          <w:rFonts w:ascii="Noto Sans CJK SC" w:hAnsi="Noto Sans CJK SC" w:eastAsia="Noto Sans CJK SC"/>
          <w:b/>
          <w:sz w:val="18"/>
        </w:rPr>
        <w:t>开发者效率平台：Prompt 与评估样本管理后台</w:t>
      </w:r>
      <w:r>
        <w:rPr>
          <w:rFonts w:ascii="Noto Sans CJK SC" w:hAnsi="Noto Sans CJK SC" w:eastAsia="Noto Sans CJK SC"/>
          <w:i/>
          <w:color w:val="595959"/>
          <w:sz w:val="17"/>
        </w:rPr>
        <w:t xml:space="preserve">    后端开发 | 2025.04 - 2025.08</w:t>
      </w:r>
    </w:p>
    <w:p>
      <w:pPr>
        <w:spacing w:after="24" w:line="240" w:lineRule="auto"/>
        <w:ind w:left="198" w:hanging="142"/>
      </w:pPr>
      <w:r>
        <w:rPr>
          <w:rFonts w:ascii="Noto Sans CJK SC" w:hAnsi="Noto Sans CJK SC" w:eastAsia="Noto Sans CJK SC"/>
          <w:sz w:val="17"/>
        </w:rPr>
        <w:t>• 实现 prompt 版本管理、评估任务创建、结果聚合和 CSV 导出，支持按模型、数据集、指标维度筛选。</w:t>
      </w:r>
    </w:p>
    <w:p>
      <w:pPr>
        <w:spacing w:after="24" w:line="240" w:lineRule="auto"/>
        <w:ind w:left="198" w:hanging="142"/>
      </w:pPr>
      <w:r>
        <w:rPr>
          <w:rFonts w:ascii="Noto Sans CJK SC" w:hAnsi="Noto Sans CJK SC" w:eastAsia="Noto Sans CJK SC"/>
          <w:sz w:val="17"/>
        </w:rPr>
        <w:t>• 通过 Redis 队列削峰，后台任务失败后可按 task_id 重试；使用 pytest 编写服务层和路由层测试。</w:t>
      </w:r>
    </w:p>
    <w:p>
      <w:pPr>
        <w:spacing w:before="100" w:after="40"/>
        <w:pBdr>
          <w:bottom w:val="single" w:sz="8" w:space="1" w:color="D9E2F3"/>
        </w:pBdr>
      </w:pPr>
      <w:r>
        <w:rPr>
          <w:rFonts w:ascii="Noto Sans CJK SC" w:hAnsi="Noto Sans CJK SC" w:eastAsia="Noto Sans CJK SC"/>
          <w:b/>
          <w:color w:val="2F5496"/>
          <w:sz w:val="21"/>
        </w:rPr>
        <w:t>实习经历</w:t>
      </w:r>
    </w:p>
    <w:p>
      <w:pPr>
        <w:spacing w:before="40" w:after="20" w:line="240" w:lineRule="auto"/>
      </w:pPr>
      <w:r>
        <w:rPr>
          <w:rFonts w:ascii="Noto Sans CJK SC" w:hAnsi="Noto Sans CJK SC" w:eastAsia="Noto Sans CJK SC"/>
          <w:b/>
          <w:sz w:val="18"/>
        </w:rPr>
        <w:t>星河云计算有限公司 - AI 应用后端实习生</w:t>
      </w:r>
      <w:r>
        <w:rPr>
          <w:rFonts w:ascii="Noto Sans CJK SC" w:hAnsi="Noto Sans CJK SC" w:eastAsia="Noto Sans CJK SC"/>
          <w:i/>
          <w:color w:val="595959"/>
          <w:sz w:val="17"/>
        </w:rPr>
        <w:t xml:space="preserve">    2025.07 - 2025.11</w:t>
      </w:r>
    </w:p>
    <w:p>
      <w:pPr>
        <w:spacing w:after="24" w:line="240" w:lineRule="auto"/>
        <w:ind w:left="198" w:hanging="142"/>
      </w:pPr>
      <w:r>
        <w:rPr>
          <w:rFonts w:ascii="Noto Sans CJK SC" w:hAnsi="Noto Sans CJK SC" w:eastAsia="Noto Sans CJK SC"/>
          <w:sz w:val="17"/>
        </w:rPr>
        <w:t>• 参与企业知识库产品迭代，开发文档权限过滤、问答日志追踪、管理员配置页后端接口。</w:t>
      </w:r>
    </w:p>
    <w:p>
      <w:pPr>
        <w:spacing w:after="24" w:line="240" w:lineRule="auto"/>
        <w:ind w:left="198" w:hanging="142"/>
      </w:pPr>
      <w:r>
        <w:rPr>
          <w:rFonts w:ascii="Noto Sans CJK SC" w:hAnsi="Noto Sans CJK SC" w:eastAsia="Noto Sans CJK SC"/>
          <w:sz w:val="17"/>
        </w:rPr>
        <w:t>• 定位一次 Milvus 检索召回异常，原因是 metadata 类型不一致；补充索引前校验与灰度回滚脚本。</w:t>
      </w:r>
    </w:p>
    <w:p>
      <w:pPr>
        <w:spacing w:before="100" w:after="40"/>
        <w:pBdr>
          <w:bottom w:val="single" w:sz="8" w:space="1" w:color="D9E2F3"/>
        </w:pBdr>
      </w:pPr>
      <w:r>
        <w:rPr>
          <w:rFonts w:ascii="Noto Sans CJK SC" w:hAnsi="Noto Sans CJK SC" w:eastAsia="Noto Sans CJK SC"/>
          <w:b/>
          <w:color w:val="2F5496"/>
          <w:sz w:val="21"/>
        </w:rPr>
        <w:t>亮点与成果</w:t>
      </w:r>
    </w:p>
    <w:p>
      <w:pPr>
        <w:spacing w:after="24" w:line="240" w:lineRule="auto"/>
        <w:ind w:left="198" w:hanging="142"/>
      </w:pPr>
      <w:r>
        <w:rPr>
          <w:rFonts w:ascii="Noto Sans CJK SC" w:hAnsi="Noto Sans CJK SC" w:eastAsia="Noto Sans CJK SC"/>
          <w:sz w:val="17"/>
        </w:rPr>
        <w:t>• 能独立完成 AI 应用从需求拆解、接口设计、向量检索调优、Agent 编排到 LangSmith 评估闭环的开发。</w:t>
      </w:r>
    </w:p>
    <w:p>
      <w:pPr>
        <w:spacing w:after="24" w:line="240" w:lineRule="auto"/>
        <w:ind w:left="198" w:hanging="142"/>
      </w:pPr>
      <w:r>
        <w:rPr>
          <w:rFonts w:ascii="Noto Sans CJK SC" w:hAnsi="Noto Sans CJK SC" w:eastAsia="Noto Sans CJK SC"/>
          <w:sz w:val="17"/>
        </w:rPr>
        <w:t>• 重视工程质量，习惯使用日志、trace、指标和自动化测试定位线上问题。</w:t>
      </w:r>
    </w:p>
    <w:sectPr w:rsidR="00FC693F" w:rsidRPr="0006063C" w:rsidSect="00034616">
      <w:pgSz w:w="11906" w:h="16838"/>
      <w:pgMar w:top="652" w:right="726" w:bottom="567" w:left="7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line="240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