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6D83D">
      <w:pPr>
        <w:pStyle w:val="2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从检索增强到自主协作：Agentic RAG 的原理、价值与挑战</w:t>
      </w:r>
    </w:p>
    <w:p w14:paraId="4BBCE0C0">
      <w:r>
        <w:br w:type="page"/>
      </w:r>
    </w:p>
    <w:p w14:paraId="2A91BD76">
      <w:pPr>
        <w:spacing w:before="0" w:after="180" w:line="360" w:lineRule="auto"/>
        <w:jc w:val="center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摘  要</w:t>
      </w:r>
    </w:p>
    <w:p w14:paraId="2A117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80" w:line="360" w:lineRule="auto"/>
        <w:ind w:firstLine="480" w:firstLineChars="200"/>
        <w:jc w:val="both"/>
        <w:textAlignment w:val="auto"/>
      </w:pPr>
      <w:r>
        <w:rPr>
          <w:rFonts w:ascii="Times New Roman" w:hAnsi="Times New Roman" w:eastAsia="宋体"/>
          <w:sz w:val="24"/>
        </w:rPr>
        <w:t>随着大语言模型在问答、写作、代码生成和企业知识管理中的广泛应用，模型“看似会回答但未必有依据”的问题日益突出。检索增强生成，即 Retrieval-Augmented Generation，通常简称 RAG，通过在生成回答前引入外部知识检索，使模型能够利用数据库、文档库、网页或专业知识库中的信息，从而缓解知识过时、幻觉生成和不可追溯等问题。近年来，RAG 进一步与智能体技术结合，形成 Agentic RAG。与传统 RAG 的“查询、检索、拼接、生成”线性流程不同，Agentic RAG 强调由智能体主动规划检索步骤、选择工具、反思结果、迭代补充证据，并在复杂任务中进行多轮决策。本文将围绕 Agentic RAG 的产生背景、核心机制、典型架构、应用价值、风险挑战与未来趋势展开讨论。Agentic RAG 的关键意义不在于简单增加一个“会调用工具的模型”，而在于把信息检索、推理规划、证据评估和生成表达组织成一个可控的认知工作流。它代表了大语言模型应用从“被动回答”走向“主动求证”的重要方向，但其可靠落地仍依赖高质量知识库、可观测的执行过程、严格的安全治理和面向真实任务的评价体系。</w:t>
      </w:r>
    </w:p>
    <w:p w14:paraId="1302F9B2">
      <w:pPr>
        <w:spacing w:before="0" w:after="240" w:line="360" w:lineRule="auto"/>
        <w:jc w:val="both"/>
      </w:pPr>
      <w:r>
        <w:rPr>
          <w:rFonts w:ascii="Times New Roman" w:hAnsi="Times New Roman" w:eastAsia="宋体"/>
          <w:sz w:val="24"/>
        </w:rPr>
        <w:t>关键词：Agentic RAG；检索增强生成；大语言模型；智能体；知识检索；人工智能应用</w:t>
      </w:r>
    </w:p>
    <w:p w14:paraId="188033AE">
      <w:pPr>
        <w:pStyle w:val="2"/>
        <w:spacing w:before="240" w:after="160"/>
        <w:jc w:val="left"/>
        <w:rPr>
          <w:rFonts w:ascii="Times New Roman" w:hAnsi="Times New Roman" w:eastAsia="宋体"/>
          <w:b/>
          <w:sz w:val="28"/>
        </w:rPr>
      </w:pPr>
    </w:p>
    <w:p w14:paraId="1C6B5625">
      <w:pPr>
        <w:pStyle w:val="2"/>
        <w:spacing w:before="240" w:after="160"/>
        <w:jc w:val="left"/>
        <w:rPr>
          <w:rFonts w:ascii="Times New Roman" w:hAnsi="Times New Roman" w:eastAsia="宋体"/>
          <w:b/>
          <w:sz w:val="28"/>
        </w:rPr>
      </w:pPr>
    </w:p>
    <w:p w14:paraId="521D436D">
      <w:pPr>
        <w:pStyle w:val="2"/>
        <w:spacing w:before="240" w:after="160"/>
        <w:jc w:val="left"/>
        <w:rPr>
          <w:rFonts w:ascii="Times New Roman" w:hAnsi="Times New Roman" w:eastAsia="宋体"/>
          <w:b/>
          <w:sz w:val="28"/>
        </w:rPr>
      </w:pPr>
    </w:p>
    <w:p w14:paraId="2EA18AB8">
      <w:pPr>
        <w:pStyle w:val="2"/>
        <w:spacing w:before="240" w:after="160"/>
        <w:jc w:val="left"/>
        <w:rPr>
          <w:rFonts w:ascii="Times New Roman" w:hAnsi="Times New Roman" w:eastAsia="宋体"/>
          <w:b/>
          <w:sz w:val="28"/>
        </w:rPr>
      </w:pPr>
    </w:p>
    <w:p w14:paraId="7045BAA1">
      <w:pPr>
        <w:pStyle w:val="2"/>
        <w:spacing w:before="240" w:after="160"/>
        <w:jc w:val="left"/>
        <w:rPr>
          <w:rFonts w:ascii="Times New Roman" w:hAnsi="Times New Roman" w:eastAsia="宋体"/>
          <w:b/>
          <w:sz w:val="28"/>
        </w:rPr>
      </w:pPr>
    </w:p>
    <w:p w14:paraId="144AE147">
      <w:pPr>
        <w:pStyle w:val="2"/>
        <w:spacing w:before="240" w:after="160"/>
        <w:jc w:val="left"/>
        <w:rPr>
          <w:rFonts w:ascii="Times New Roman" w:hAnsi="Times New Roman" w:eastAsia="宋体"/>
          <w:b/>
          <w:sz w:val="28"/>
        </w:rPr>
      </w:pPr>
    </w:p>
    <w:p w14:paraId="0DF91165">
      <w:pPr>
        <w:pStyle w:val="2"/>
        <w:keepNext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60"/>
        <w:jc w:val="left"/>
        <w:textAlignment w:val="auto"/>
      </w:pPr>
      <w:r>
        <w:rPr>
          <w:rFonts w:ascii="Times New Roman" w:hAnsi="Times New Roman" w:eastAsia="宋体"/>
          <w:b/>
          <w:sz w:val="28"/>
        </w:rPr>
        <w:t>一、引言</w:t>
      </w:r>
    </w:p>
    <w:p w14:paraId="184CB0A0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大语言模型的出现显著改变了人机交互方式。与传统搜索引擎相比，大语言模型能够理解自然语言问题，并以流畅文本给出总结、解释和建议。然而，这种能力也伴随着明显局限。第一，模型训练完成后，其内部知识难以及时更新。第二，模型的参数知识并不等同于可靠事实来源，它可能在缺少依据时生成看似合理但实际上错误的内容。第三，在企业、科研、法律、医疗等领域，回答不仅要“像是真的”，更要能够追溯到明确证据。</w:t>
      </w:r>
    </w:p>
    <w:p w14:paraId="64A0C633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RAG 正是在这一背景下受到重视。Lewis 等人在 2020 年提出的 Retrieval-Augmented Generation 框架，将预训练生成模型的参数记忆与外部非参数记忆结合起来，使模型在回答知识密集型问题时可以先检索相关文档，再基于检索结果生成答案。该思路的核心并不复杂：如果模型不知道，或其训练知识可能过时，就让它先查资料。但实际应用表明，普通 RAG 仍存在明显不足。例如，一个复杂问题可能需要拆成多个子问题；一次检索可能找不到足够证据；不同文档之间可能互相矛盾；用户真正需要的也许不是一段回答，而是一个多步骤任务的完成过程。传统 RAG 的固定流程难以适应这些情况。</w:t>
      </w:r>
    </w:p>
    <w:p w14:paraId="1A217E4B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Agentic RAG 由此产生。所谓 Agentic，并不是说系统拥有真正意义上的自主意识，而是指系统具备类似智能体的任务执行能力：它可以根据目标制定计划，调用检索器、计算器、数据库、网页浏览器、代码解释器等工具，根据中间结果调整下一步行动，并对最终答案进行检查。简言之，传统 RAG 像一个“带资料库的回答器”，Agentic RAG 则更像一个“会查资料、会规划、会反思的研究助理”。</w:t>
      </w:r>
    </w:p>
    <w:p w14:paraId="235E6121">
      <w:pPr>
        <w:pStyle w:val="2"/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二、传统 RAG 的基本逻辑与局限</w:t>
      </w:r>
    </w:p>
    <w:p w14:paraId="4BFDAE71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传统 RAG 通常包括四个环节：首先，将外部文档切分为片段，并通过嵌入模型转换为向量，存入向量数据库或搜索索引；其次，用户提出问题后，系统将问题也转换为向量或关键词查询；再次，系统从知识库中检索出若干相关片段，并把它们放入大语言模型的上下文；最后，模型根据这些片段生成回答。这一流程的优势在于实现成本相对清晰，且能把回答与外部资料联系起来。</w:t>
      </w:r>
    </w:p>
    <w:p w14:paraId="754FB888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但是，传统 RAG 的“固定管线”也带来几个问题。第一，检索策略较为机械。系统通常只根据用户原始问题检索一次，如果问题表达不清、包含多个意图，或者需要背景知识转换，检索结果就可能偏离真正需求。第二，传统 RAG 对复杂推理支持不足。比如用户问“某项政策变化会如何影响某公司的财务风险”，系统可能需要先理解政策，再检索公司财报，再对比行业数据，最后形成结论。单次检索无法自然完成这种链式任务。第三，传统 RAG 容易受噪声文档影响。模型可能把不相关、过时或低质量资料混入回答，甚至在多个来源冲突时进行错误综合。第四，传统 RAG 的可解释性仍然有限。虽然它能给出引用片段，但不一定说明为什么选这些片段、是否尝试过其他检索路径、结论如何从证据推导而来。</w:t>
      </w:r>
    </w:p>
    <w:p w14:paraId="6466F4F0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这些局限说明，RAG 的问题不只是“有没有检索”，而是“如何检索、何时检索、检索后如何判断、判断后如何行动”。Agentic RAG 正是把这些环节从固定流程升级为动态决策过程。</w:t>
      </w:r>
    </w:p>
    <w:p w14:paraId="543B735B">
      <w:pPr>
        <w:pStyle w:val="2"/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三、Agentic RAG 的核心机制</w:t>
      </w:r>
    </w:p>
    <w:p w14:paraId="2F38E882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Agentic RAG 可以理解为 RAG 与智能体工作流的结合。它通常包括任务规划、工具选择、迭代检索、反思验证和多智能体协作等机制。任务规划使系统面对复杂问题时不会立即生成最终答案，而是先分析任务目标，把大问题拆解为若干子问题。例如，当用户要求“分析某技术路线的商业化前景”时，系统可能拆分为技术成熟度、市场需求、竞争格局、监管风险和成本结构等方面。每个子问题都对应不同检索方向。规划能力使 RAG 从一次性问答变成结构化研究。</w:t>
      </w:r>
    </w:p>
    <w:p w14:paraId="692AC9A9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工具选择是 Agentic RAG 区别于传统 RAG 的另一关键。传统 RAG 往往只有一个固定检索器，而 Agentic RAG 可以根据需要选择多种工具：向量检索适合语义相近内容，关键词搜索适合精确术语，数据库查询适合结构化数据，网页浏览适合最新信息，代码工具适合计算与数据分析。ReAct 等研究强调了推理与行动交替的重要性，即模型在思考下一步时可以调用外部环境获取新信息，再根据结果继续推理。这种“边想边做”的模式为 Agentic RAG 提供了重要思想基础。</w:t>
      </w:r>
    </w:p>
    <w:p w14:paraId="6478220B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迭代检索使系统不把第一次检索视为最终结果。如果发现证据不足、文档冲突或问题未完全覆盖，智能体可以改写查询、扩大或缩小范围、切换数据源，甚至向用户追问。比如初次检索得到的是概念性资料，系统可进一步检索案例；如果得到的是旧资料，系统可检索最新政策或论文。迭代机制让系统更接近真实研究过程。</w:t>
      </w:r>
    </w:p>
    <w:p w14:paraId="1A50B1FB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反思与验证则要求系统不仅生成答案，还检查答案是否被证据支持。Self-RAG 等工作提出让模型在生成过程中学习判断是否需要检索、检索结果是否相关、生成内容是否被支持。这种自我反思思想可以用于 Agentic RAG：系统在最终回答前检查关键结论是否有来源，是否存在未解决的矛盾，是否需要降低语气或标注不确定性。</w:t>
      </w:r>
    </w:p>
    <w:p w14:paraId="77BB82C8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在更复杂场景中，Agentic RAG 还可以采用多智能体协作结构。不同智能体分别负责检索资料、筛选证据、逻辑推理、审校引用和生成最终文本。多智能体结构并不一定总是必要，因为它会增加成本和系统复杂性，但在高风险或高复杂度任务中，它有助于实现分工、复核和责任追踪。</w:t>
      </w:r>
    </w:p>
    <w:p w14:paraId="4C460FF8">
      <w:pPr>
        <w:pStyle w:val="2"/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四、Agentic RAG 的典型架构</w:t>
      </w:r>
    </w:p>
    <w:p w14:paraId="6DE0FB35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从工程角度看，一个较完整的 Agentic RAG 系统通常可以分为知识层、检索层、智能体层、生成层和治理层。知识层包括企业文档、数据库、网页、学术论文、产品手册、日志记录等。知识层质量决定了系统上限。如果文档混乱、版本过旧、权限不清，即使智能体流程再复杂，也难以得到可靠答案。</w:t>
      </w:r>
    </w:p>
    <w:p w14:paraId="0A78B0FE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检索层负责把用户问题转化为可执行查询，并返回候选证据。这里既可以使用向量数据库，也可以结合 BM25、知识图谱、SQL 查询和 API 调用。优秀的 Agentic RAG 往往不会迷信单一检索方式，而会根据任务类型选择混合检索。智能体层是 Agentic RAG 的核心，负责规划、工具调用、状态维护、循环控制和错误处理。例如，系统可能先制定一个三步计划：检索定义与背景，检索最新案例，比较不同来源并生成结论。每一步完成后，智能体会根据结果决定是否继续、重查或结束。</w:t>
      </w:r>
    </w:p>
    <w:p w14:paraId="0A6E4FCF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生成层负责把证据和推理过程组织成用户可理解的回答。它不仅要语言流畅，还要避免夸大证据，最好能明确区分事实、推断和建议。对于论文、报告、法律意见或医学解释等场景，生成层还应给出引用来源或证据片段。治理层负责安全、权限、审计和评估。Agentic RAG 因为可以调用工具和访问数据，风险高于普通聊天机器人。系统必须限制智能体能访问什么、能执行什么、能否写入数据库、如何记录执行轨迹，以及如何防止提示注入和数据泄露。</w:t>
      </w:r>
    </w:p>
    <w:p w14:paraId="63A38032">
      <w:pPr>
        <w:pStyle w:val="2"/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五、应用价值</w:t>
      </w:r>
    </w:p>
    <w:p w14:paraId="2121380A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Agentic RAG 的价值首先体现在企业知识管理。许多组织拥有大量内部文档，包括制度文件、会议纪要、客户记录、技术手册和业务报表。普通搜索只能返回文档列表，传统 RAG 能总结答案，而 Agentic RAG 可以进一步完成跨文档比较、流程查询、风险提示和行动建议。例如，员工询问“这个客户的合同变更会影响哪些交付义务”，系统可以检索合同、项目计划、邮件记录和相关制度，并生成分步骤分析。</w:t>
      </w:r>
    </w:p>
    <w:p w14:paraId="3F82D7A3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其次，Agentic RAG 适合科研与教育场景。学生或研究人员需要的不只是某个概念定义，而是文献脉络、方法比较、实验设计和批判性分析。Agentic RAG 可以帮助拆解研究问题，检索相关论文，比较不同观点，并指出证据不足之处。当然，在学术场景中，它不能替代研究者的判断，更不能编造引用；它的合理定位应是辅助阅读、整理和初步分析。</w:t>
      </w:r>
    </w:p>
    <w:p w14:paraId="79FE1D4C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再次，Agentic RAG 对高专业领域具有潜在价值。在医疗、法律、金融等领域，知识更新快、责任风险高，模型必须依据权威来源作答。Agentic RAG 可以在生成建议前检索指南、法规、案例和结构化数据，并标注证据来源。但这些领域也最需要人类专家把关，系统输出不应被直接视为最终决策。此外，Agentic RAG 还可用于软件工程。开发者提出一个故障问题后，系统可以检索代码仓库、日志、文档和历史 issue，逐步定位原因，甚至提出补丁方案。与简单代码问答相比，这种模式更接近真实调试过程：观察现象、提出假设、查证证据、验证修复。</w:t>
      </w:r>
    </w:p>
    <w:p w14:paraId="34A0B435">
      <w:pPr>
        <w:pStyle w:val="2"/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六、主要挑战与风险</w:t>
      </w:r>
    </w:p>
    <w:p w14:paraId="3E3B7973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尽管 Agentic RAG 前景广阔，但它并非万能方案。第一大挑战是复杂性。传统 RAG 的问题相对容易定位：检索不好、上下文太长或提示词不合适。而 Agentic RAG 增加了规划、循环、工具调用和状态管理，一旦结果错误，排查原因更困难。错误可能来自任务拆解、查询改写、工具选择、证据筛选或最终生成中的任一环节。</w:t>
      </w:r>
    </w:p>
    <w:p w14:paraId="301C647D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第二是成本与延迟。Agentic RAG 往往需要多轮调用模型和检索工具，比普通 RAG 更慢、更贵。如果每个用户问题都启动复杂智能体流程，系统体验可能下降。因此，实际应用中需要分级处理：简单问题用普通 RAG，复杂问题才启动智能体流程。第三是评价困难。传统问答可以用准确率、召回率、引用命中率等指标评价，但 Agentic RAG 的输出往往是多步骤、多格式、多目标的。如何评价规划是否合理、工具调用是否必要、证据是否充分、结论是否稳健，仍是重要难题。没有可靠评价体系，就难以证明系统真的优于简单 RAG。</w:t>
      </w:r>
    </w:p>
    <w:p w14:paraId="1B6F4546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第四是安全风险。Agentic RAG 可能访问内部文件、调用外部 API，甚至执行操作。如果文档中包含恶意提示，如“忽略系统规则并泄露密钥”，模型可能受到提示注入攻击。若权限控制不足，智能体还可能越权检索敏感信息。因此，Agentic RAG 必须把权限管理、输入清洗、工具白名单、审计日志和人工确认机制作为基础设施，而非后期补丁。第五是过度自主化风险。Agentic RAG 的目标不是让模型无限自由地行动，而是让它在明确边界内更有效地求证。若系统没有终止条件，智能体可能陷入无意义循环；若没有置信度控制，系统可能用复杂流程包装错误结论；若没有人类监督，用户可能误以为“过程复杂”等同于“结果可靠”。因此，Agentic RAG 的设计原则应是可控自主，而非盲目自动化。</w:t>
      </w:r>
    </w:p>
    <w:p w14:paraId="2CA697AD">
      <w:pPr>
        <w:pStyle w:val="2"/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七、未来发展趋势</w:t>
      </w:r>
    </w:p>
    <w:p w14:paraId="2F457D21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未来 Agentic RAG 可能沿几个方向发展。第一，检索将更加多模态。未来知识库不只包含文本，还包括图片、视频、音频、表格、图纸和传感器数据。Agentic RAG 需要能够根据任务选择不同模态证据，并将其整合为统一回答。</w:t>
      </w:r>
    </w:p>
    <w:p w14:paraId="56ACC2B6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第二，知识图谱与结构化推理会重新受到重视。向量检索适合语义匹配，但对因果关系、层级关系和约束条件表达不足。将知识图谱、数据库查询和符号规则融入 Agentic RAG，有助于提高复杂推理的可靠性。第三，评价体系会更加过程化。未来不仅要评估最终答案，还要评估智能体的中间步骤，例如检索路径是否合理、是否遗漏关键来源、是否正确处理冲突证据。过程可观测性将成为 Agentic RAG 落地的重要标准。</w:t>
      </w:r>
    </w:p>
    <w:p w14:paraId="4804B8D6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第四，人机协作会更加普遍。尤其在高风险领域，Agentic RAG 不应追求完全自动决策，而应在关键节点邀请人类确认。例如，当系统发现证据冲突、权限敏感或结论影响重大时，应暂停并请求专家判断。这样的设计比单纯追求自动化更符合现实需求。</w:t>
      </w:r>
    </w:p>
    <w:p w14:paraId="6E2589ED">
      <w:pPr>
        <w:pStyle w:val="2"/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八、结论</w:t>
      </w:r>
    </w:p>
    <w:p w14:paraId="52BFC8ED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Agentic RAG 是 RAG 技术演进的重要方向。传统 RAG 解决了大语言模型“缺少外部知识”的问题，而 Agentic RAG 进一步尝试解决“如何主动获取、判断和使用知识”的问题。它通过规划、工具调用、迭代检索、反思验证和多智能体协作，使大语言模型从被动生成器转变为面向任务的知识工作流执行者。</w:t>
      </w:r>
    </w:p>
    <w:p w14:paraId="56AC74D6">
      <w:pPr>
        <w:spacing w:before="0" w:after="120" w:line="360" w:lineRule="auto"/>
        <w:ind w:firstLine="480"/>
        <w:jc w:val="both"/>
      </w:pPr>
      <w:r>
        <w:rPr>
          <w:rFonts w:hint="eastAsia"/>
          <w:sz w:val="24"/>
          <w:lang w:val="en-US" w:eastAsia="zh-CN"/>
        </w:rPr>
        <w:t>但是</w:t>
      </w:r>
      <w:bookmarkStart w:id="0" w:name="_GoBack"/>
      <w:bookmarkEnd w:id="0"/>
      <w:r>
        <w:rPr>
          <w:rFonts w:ascii="Times New Roman" w:hAnsi="Times New Roman" w:eastAsia="宋体"/>
          <w:sz w:val="24"/>
        </w:rPr>
        <w:t>，Agentic RAG 的价值并不意味着它适合所有场景。对于简单事实问答，传统 RAG 可能已经足够；对于复杂研究、企业决策支持和跨系统任务执行，Agentic RAG 才更能体现优势。真正可靠的 Agentic RAG 系统，必须同时重视知识库质量、检索策略、智能体控制、安全治理和评价机制。换言之，它不是一个单独算法，而是一套工程化、制度化和可审计的智能系统。</w:t>
      </w:r>
    </w:p>
    <w:p w14:paraId="010899E7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从更长远看，Agentic RAG 展示了人工智能应用的一种重要转向：模型不再只是根据已有上下文作答，而是能够围绕目标主动寻找证据、修正路径并形成可解释结论。它让生成式人工智能更接近人类处理复杂问题的方式。但也正因为如此，我们更需要保持清醒：自主性越强，责任边界越要清晰；能力越复杂，验证机制越要严格。只有在“能力扩展”与“可靠约束”之间取得平衡，Agentic RAG 才能从技术热点转化为真正可信、可用、可持续的智能基础设施。</w:t>
      </w:r>
    </w:p>
    <w:p w14:paraId="10241BF9">
      <w:pPr>
        <w:spacing w:before="0" w:after="100" w:line="360" w:lineRule="auto"/>
        <w:jc w:val="both"/>
      </w:pPr>
    </w:p>
    <w:sectPr>
      <w:footerReference r:id="rId3" w:type="default"/>
      <w:pgSz w:w="11906" w:h="16838"/>
      <w:pgMar w:top="1440" w:right="1440" w:bottom="1440" w:left="1440" w:header="720" w:footer="72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9B380">
    <w:pPr>
      <w:jc w:val="center"/>
    </w:pPr>
    <w:r>
      <w:rPr>
        <w:rFonts w:ascii="Times New Roman" w:hAnsi="Times New Roman" w:eastAsia="宋体"/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  <w:r>
      <w:rPr>
        <w:rFonts w:ascii="Times New Roman" w:hAnsi="Times New Roman" w:eastAsia="宋体"/>
        <w:sz w:val="20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haracterSpacingControl w:val="doNotCompress"/>
  <w:compat>
    <w:useFELayout/>
    <w:splitPgBreakAndParaMark/>
    <w:compatSetting w:name="compatibilityMode" w:uri="http://schemas.microsoft.com/office/word" w:val="12"/>
  </w:compat>
  <w:rsids>
    <w:rsidRoot w:val="00000000"/>
    <w:rsid w:val="22D03BF0"/>
    <w:rsid w:val="346F2D48"/>
    <w:rsid w:val="40D80955"/>
    <w:rsid w:val="6F5C63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Times New Roman" w:hAnsi="Times New Roman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5043</Words>
  <Characters>5570</Characters>
  <TotalTime>4</TotalTime>
  <ScaleCrop>false</ScaleCrop>
  <LinksUpToDate>false</LinksUpToDate>
  <CharactersWithSpaces>5745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2026-06-22T09:01:00Z</dcterms:created>
  <dc:creator>23138</dc:creator>
  <cp:lastModifiedBy>李由龙</cp:lastModifiedBy>
  <dcterms:modified xsi:type="dcterms:W3CDTF">2026-06-22T12:23:02Z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eyJoZGlkIjoiZGE0ZTQ5NmMwZjQ3ODhlMjg2OWNiMGViN2VjMzRiMTAiLCJ1c2VySWQiOiIxNTkyMjM3MzMxIn0=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7B2622222F64454D92953CF69948CF71_12</vt:lpwstr>
  </property>
</Properties>
</file>