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Noto Sans CJK SC"/>
          <w:b/>
          <w:color w:val="1F4E79"/>
          <w:sz w:val="44"/>
        </w:rPr>
        <w:t>MVP 实施计划</w:t>
      </w:r>
    </w:p>
    <w:p>
      <w:pPr>
        <w:jc w:val="center"/>
      </w:pPr>
      <w:r>
        <w:rPr>
          <w:rFonts w:ascii="Arial" w:hAnsi="Arial" w:eastAsia="Noto Sans CJK SC"/>
          <w:b/>
          <w:color w:val="2F5597"/>
          <w:sz w:val="28"/>
        </w:rPr>
        <w:t>Claim-Level Risk-Calibrated Agentic RAG</w:t>
      </w:r>
    </w:p>
    <w:p>
      <w:pPr>
        <w:jc w:val="center"/>
      </w:pPr>
      <w:r>
        <w:rPr>
          <w:rFonts w:ascii="Arial" w:hAnsi="Arial" w:eastAsia="Noto Sans CJK SC"/>
          <w:sz w:val="20"/>
        </w:rPr>
        <w:t>版本：MVP 快速验证版｜日期：2026-06-07</w:t>
      </w:r>
    </w:p>
    <w:p/>
    <w:p>
      <w:r>
        <w:rPr>
          <w:rFonts w:ascii="Arial" w:hAnsi="Arial" w:eastAsia="Noto Sans CJK SC"/>
          <w:b/>
          <w:color w:val="1F4E79"/>
          <w:sz w:val="24"/>
        </w:rPr>
        <w:t>核心结论</w:t>
      </w:r>
    </w:p>
    <w:p>
      <w:pPr>
        <w:pStyle w:val="ListBullet"/>
      </w:pPr>
      <w:r>
        <w:rPr>
          <w:rFonts w:ascii="Arial" w:hAnsi="Arial" w:eastAsia="Noto Sans CJK SC"/>
          <w:sz w:val="21"/>
        </w:rPr>
        <w:t>当前 MVP 阶段不先完整复现 Stop-RAG / FAIR-RAG / A2RAG。</w:t>
      </w:r>
    </w:p>
    <w:p>
      <w:pPr>
        <w:pStyle w:val="ListBullet"/>
      </w:pPr>
      <w:r>
        <w:rPr>
          <w:rFonts w:ascii="Arial" w:hAnsi="Arial" w:eastAsia="Noto Sans CJK SC"/>
          <w:sz w:val="21"/>
        </w:rPr>
        <w:t>先在 MuSiQue 小样本上验证自己的 claim-level verifier + stop/refine/abstain policy 是否有信号。</w:t>
      </w:r>
    </w:p>
    <w:p>
      <w:pPr>
        <w:pStyle w:val="ListBullet"/>
      </w:pPr>
      <w:r>
        <w:rPr>
          <w:rFonts w:ascii="Arial" w:hAnsi="Arial" w:eastAsia="Noto Sans CJK SC"/>
          <w:sz w:val="21"/>
        </w:rPr>
        <w:t>从第一天开始保留统一 trajectory log、cost metric 和 action schema，确保后续能接入 Stop-RAG-style 或官方强基线。</w:t>
      </w:r>
    </w:p>
    <w:p>
      <w:pPr>
        <w:pStyle w:val="ListBullet"/>
      </w:pPr>
      <w:r>
        <w:rPr>
          <w:rFonts w:ascii="Arial" w:hAnsi="Arial" w:eastAsia="Noto Sans CJK SC"/>
          <w:sz w:val="21"/>
        </w:rPr>
        <w:t>MVP 成功标准不是全面超过强基线，而是先证明相比 Fixed-K、LLM Self-Stop、Prompt Verifier 至少在 premature stop、unsupported answer 或 no-new-evidence call 上有改善。</w:t>
      </w:r>
    </w:p>
    <w:p>
      <w:pPr>
        <w:pStyle w:val="Heading1"/>
      </w:pPr>
      <w:r>
        <w:t>1. MVP 目标与边界</w:t>
      </w:r>
    </w:p>
    <w:p>
      <w:r>
        <w:rPr>
          <w:rFonts w:ascii="Arial" w:hAnsi="Arial" w:eastAsia="Noto Sans CJK SC"/>
          <w:sz w:val="21"/>
        </w:rPr>
        <w:t>本 MVP 的目标不是构建完整论文系统，而是用最小工程量验证核心假设：</w:t>
      </w:r>
    </w:p>
    <w:p>
      <w:pPr>
        <w:pStyle w:val="CodeBlock"/>
        <w:shd w:fill="F2F2F2"/>
      </w:pPr>
      <w:r>
        <w:rPr>
          <w:rFonts w:ascii="Arial" w:hAnsi="Arial" w:eastAsia="Noto Sans CJK SC"/>
          <w:sz w:val="18"/>
        </w:rPr>
        <w:t>在多跳 QA 中，引入 claim-level evidence state、structured verifier 和 risk/cost-aware stop/refine/abstain policy，是否能减少 premature stop、unsupported answer 和 no-new-evidence retrieval，同时保持可接受的 answer quality。</w:t>
      </w:r>
    </w:p>
    <w:p>
      <w:pPr>
        <w:pStyle w:val="ListBullet"/>
      </w:pPr>
      <w:r>
        <w:rPr>
          <w:rFonts w:ascii="Arial" w:hAnsi="Arial" w:eastAsia="Noto Sans CJK SC"/>
          <w:sz w:val="21"/>
        </w:rPr>
        <w:t>验证对象：claim-level evidence control 是否优于固定轮数、自停止和普通 prompt verifier。</w:t>
      </w:r>
    </w:p>
    <w:p>
      <w:pPr>
        <w:pStyle w:val="ListBullet"/>
      </w:pPr>
      <w:r>
        <w:rPr>
          <w:rFonts w:ascii="Arial" w:hAnsi="Arial" w:eastAsia="Noto Sans CJK SC"/>
          <w:sz w:val="21"/>
        </w:rPr>
        <w:t>暂不追求：完整 Stop-RAG 复现、RL policy、训练 verifier、GraphRAG、复杂 router、多检索器 ensemble。</w:t>
      </w:r>
    </w:p>
    <w:p>
      <w:pPr>
        <w:pStyle w:val="ListBullet"/>
      </w:pPr>
      <w:r>
        <w:rPr>
          <w:rFonts w:ascii="Arial" w:hAnsi="Arial" w:eastAsia="Noto Sans CJK SC"/>
          <w:sz w:val="21"/>
        </w:rPr>
        <w:t>核心产物：可复现的 MuSiQue 小样本实验、统一轨迹日志、baseline 结果、Ours MVP 结果、失败分析。</w:t>
      </w:r>
    </w:p>
    <w:p>
      <w:pPr>
        <w:pStyle w:val="Heading1"/>
      </w:pPr>
      <w:r>
        <w:t>2. 数据集与样本设置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584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/>
                <w:sz w:val="19"/>
              </w:rPr>
              <w:t>用途</w:t>
            </w:r>
          </w:p>
        </w:tc>
        <w:tc>
          <w:tcPr>
            <w:tcW w:type="dxa" w:w="2880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/>
                <w:sz w:val="19"/>
              </w:rPr>
              <w:t>数据集</w:t>
            </w:r>
          </w:p>
        </w:tc>
        <w:tc>
          <w:tcPr>
            <w:tcW w:type="dxa" w:w="1440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/>
                <w:sz w:val="19"/>
              </w:rPr>
              <w:t>规模</w:t>
            </w:r>
          </w:p>
        </w:tc>
        <w:tc>
          <w:tcPr>
            <w:tcW w:type="dxa" w:w="4608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/>
                <w:sz w:val="19"/>
              </w:rPr>
              <w:t>原因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9"/>
              </w:rPr>
              <w:t>主验证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9"/>
              </w:rPr>
              <w:t>MuSiQue-Ans dev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9"/>
              </w:rPr>
              <w:t>300 条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9"/>
              </w:rPr>
              <w:t>多跳问题更容易暴露 premature stop 和 missing critical hop。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9"/>
              </w:rPr>
              <w:t>拒答验证（可选）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9"/>
              </w:rPr>
              <w:t>MuSiQue-Full unanswerable / contrast cases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9"/>
              </w:rPr>
              <w:t>100 条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9"/>
              </w:rPr>
              <w:t>验证证据不足时是否 abstain，而不是生成 unsupported answer。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9"/>
              </w:rPr>
              <w:t>暂缓使用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9"/>
              </w:rPr>
              <w:t>HotpotQA / 2Wiki / QASPER / HoVer / FEVER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9"/>
              </w:rPr>
              <w:t>MVP 后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9"/>
              </w:rPr>
              <w:t>正式实验和泛化阶段再加入，避免 MVP 工程量失控。</w:t>
            </w:r>
          </w:p>
        </w:tc>
      </w:tr>
    </w:tbl>
    <w:p/>
    <w:p>
      <w:r>
        <w:rPr>
          <w:rFonts w:ascii="Arial" w:hAnsi="Arial" w:eastAsia="Noto Sans CJK SC"/>
          <w:b/>
          <w:sz w:val="21"/>
        </w:rPr>
        <w:t>推荐采样策略：</w:t>
      </w:r>
    </w:p>
    <w:p>
      <w:pPr>
        <w:pStyle w:val="CodeBlock"/>
        <w:shd w:fill="F2F2F2"/>
      </w:pPr>
      <w:r>
        <w:rPr>
          <w:rFonts w:ascii="Arial" w:hAnsi="Arial" w:eastAsia="Noto Sans CJK SC"/>
          <w:sz w:val="18"/>
        </w:rPr>
        <w:t>MuSiQue-Ans dev 300 条：</w:t>
        <w:br/>
        <w:t>- 100 条 2-hop</w:t>
        <w:br/>
        <w:t>- 100 条 3-hop</w:t>
        <w:br/>
        <w:t>- 100 条 4-hop</w:t>
        <w:br/>
        <w:t>如果暂时无法按 hop 数采样，可先随机采样 300 条，但必须记录每条问题的复杂度或 hop 信息。</w:t>
      </w:r>
    </w:p>
    <w:p>
      <w:pPr>
        <w:pStyle w:val="Heading1"/>
      </w:pPr>
      <w:r>
        <w:t>3. 系统范围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592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/>
                <w:sz w:val="19"/>
              </w:rPr>
              <w:t>组件</w:t>
            </w:r>
          </w:p>
        </w:tc>
        <w:tc>
          <w:tcPr>
            <w:tcW w:type="dxa" w:w="5760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/>
                <w:sz w:val="19"/>
              </w:rPr>
              <w:t>MVP 实现方式</w:t>
            </w:r>
          </w:p>
        </w:tc>
        <w:tc>
          <w:tcPr>
            <w:tcW w:type="dxa" w:w="1440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/>
                <w:sz w:val="19"/>
              </w:rPr>
              <w:t>是否核心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9"/>
              </w:rPr>
              <w:t>Retriever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9"/>
              </w:rPr>
              <w:t>FAISS dense retriever；可选 BM25+dense hybrid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9"/>
              </w:rPr>
              <w:t>是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9"/>
              </w:rPr>
              <w:t>Evidence Ledger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9"/>
              </w:rPr>
              <w:t>结构化 JSON 状态，记录 claims、evidence、budget 和 history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9"/>
              </w:rPr>
              <w:t>是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9"/>
              </w:rPr>
              <w:t>Claim-Level Verifier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9"/>
              </w:rPr>
              <w:t>先用 prompt-based LLM，不训练模型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9"/>
              </w:rPr>
              <w:t>是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9"/>
              </w:rPr>
              <w:t>Stop/Refine/Abstain Policy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9"/>
              </w:rPr>
              <w:t>规则策略，不做 RL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9"/>
              </w:rPr>
              <w:t>是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9"/>
              </w:rPr>
              <w:t>Trajectory Logger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9"/>
              </w:rPr>
              <w:t>JSONL 保存每轮 query、evidence、verifier 输出、action、cost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9"/>
              </w:rPr>
              <w:t>是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9"/>
              </w:rPr>
              <w:t>Router / RL / GraphRAG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9"/>
              </w:rPr>
              <w:t>暂不实现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9"/>
              </w:rPr>
              <w:t>否</w:t>
            </w:r>
          </w:p>
        </w:tc>
      </w:tr>
    </w:tbl>
    <w:p/>
    <w:p>
      <w:pPr>
        <w:pStyle w:val="Heading1"/>
      </w:pPr>
      <w:r>
        <w:t>4. 数据与检索准备</w:t>
      </w:r>
    </w:p>
    <w:p>
      <w:pPr>
        <w:pStyle w:val="ListBullet"/>
      </w:pPr>
      <w:r>
        <w:rPr>
          <w:rFonts w:ascii="Arial" w:hAnsi="Arial" w:eastAsia="Noto Sans CJK SC"/>
          <w:sz w:val="21"/>
        </w:rPr>
        <w:t>Corpus：优先使用 MuSiQue 官方 Wikipedia paragraph corpus。</w:t>
      </w:r>
    </w:p>
    <w:p>
      <w:pPr>
        <w:pStyle w:val="ListBullet"/>
      </w:pPr>
      <w:r>
        <w:rPr>
          <w:rFonts w:ascii="Arial" w:hAnsi="Arial" w:eastAsia="Noto Sans CJK SC"/>
          <w:sz w:val="21"/>
        </w:rPr>
        <w:t>Embedding：bge-base-en-v1.5 或 e5-base-v2。</w:t>
      </w:r>
    </w:p>
    <w:p>
      <w:pPr>
        <w:pStyle w:val="ListBullet"/>
      </w:pPr>
      <w:r>
        <w:rPr>
          <w:rFonts w:ascii="Arial" w:hAnsi="Arial" w:eastAsia="Noto Sans CJK SC"/>
          <w:sz w:val="21"/>
        </w:rPr>
        <w:t>Index：FAISS。</w:t>
      </w:r>
    </w:p>
    <w:p>
      <w:pPr>
        <w:pStyle w:val="ListBullet"/>
      </w:pPr>
      <w:r>
        <w:rPr>
          <w:rFonts w:ascii="Arial" w:hAnsi="Arial" w:eastAsia="Noto Sans CJK SC"/>
          <w:sz w:val="21"/>
        </w:rPr>
        <w:t>top_k：每轮 5，最大 3 轮，总 passage 数最多 15。</w:t>
      </w:r>
    </w:p>
    <w:p>
      <w:pPr>
        <w:pStyle w:val="ListBullet"/>
      </w:pPr>
      <w:r>
        <w:rPr>
          <w:rFonts w:ascii="Arial" w:hAnsi="Arial" w:eastAsia="Noto Sans CJK SC"/>
          <w:sz w:val="21"/>
        </w:rPr>
        <w:t>MVP 第一版可只做 dense retrieval；如果 evidence recall 太低，再加入 BM25+dense hybrid 或 reranker。</w:t>
      </w:r>
    </w:p>
    <w:p>
      <w:pPr>
        <w:pStyle w:val="CodeBlock"/>
        <w:shd w:fill="F2F2F2"/>
      </w:pPr>
      <w:r>
        <w:rPr>
          <w:rFonts w:ascii="Arial" w:hAnsi="Arial" w:eastAsia="Noto Sans CJK SC"/>
          <w:sz w:val="18"/>
        </w:rPr>
        <w:t>search(query: str, top_k: int) -&gt; List[Passage]</w:t>
        <w:br/>
        <w:t>read_passage(passage_id: str) -&gt; Passage</w:t>
      </w:r>
    </w:p>
    <w:p>
      <w:pPr>
        <w:pStyle w:val="Heading1"/>
      </w:pPr>
      <w:r>
        <w:t>5. MVP Baseline 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592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/>
                <w:sz w:val="19"/>
              </w:rPr>
              <w:t>Baseline</w:t>
            </w:r>
          </w:p>
        </w:tc>
        <w:tc>
          <w:tcPr>
            <w:tcW w:type="dxa" w:w="4896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/>
                <w:sz w:val="19"/>
              </w:rPr>
              <w:t>流程</w:t>
            </w:r>
          </w:p>
        </w:tc>
        <w:tc>
          <w:tcPr>
            <w:tcW w:type="dxa" w:w="2880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/>
                <w:sz w:val="19"/>
              </w:rPr>
              <w:t>目的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9"/>
              </w:rPr>
              <w:t>B1 Naive RAG</w:t>
            </w:r>
          </w:p>
        </w:tc>
        <w:tc>
          <w:tcPr>
            <w:tcW w:type="dxa" w:w="489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9"/>
              </w:rPr>
              <w:t>question -&gt; retrieve top-k -&gt; answer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9"/>
              </w:rPr>
              <w:t>确认基础 RAG 下限。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9"/>
              </w:rPr>
              <w:t>B2 Fixed-K Agentic RAG</w:t>
            </w:r>
          </w:p>
        </w:tc>
        <w:tc>
          <w:tcPr>
            <w:tcW w:type="dxa" w:w="489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9"/>
              </w:rPr>
              <w:t>固定 K=3 轮 query/refine + retrieve，最后回答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9"/>
              </w:rPr>
              <w:t>观察固定轮数是否 over-search 或仍 premature stop。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9"/>
              </w:rPr>
              <w:t>B3 LLM Self-Stop</w:t>
            </w:r>
          </w:p>
        </w:tc>
        <w:tc>
          <w:tcPr>
            <w:tcW w:type="dxa" w:w="489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9"/>
              </w:rPr>
              <w:t>LLM 根据当前证据决定 continue_search / answer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9"/>
              </w:rPr>
              <w:t>测试单纯 LLM 自判断是否稳定。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9"/>
              </w:rPr>
              <w:t>B4 Prompt Verifier Stop</w:t>
            </w:r>
          </w:p>
        </w:tc>
        <w:tc>
          <w:tcPr>
            <w:tcW w:type="dxa" w:w="489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9"/>
              </w:rPr>
              <w:t>prompt verifier 判断 sufficient，不足则 refine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9"/>
              </w:rPr>
              <w:t>对比普通 evidence sufficiency prompt 是否足够。</w:t>
            </w:r>
          </w:p>
        </w:tc>
      </w:tr>
    </w:tbl>
    <w:p/>
    <w:p>
      <w:r>
        <w:rPr>
          <w:rFonts w:ascii="Arial" w:hAnsi="Arial" w:eastAsia="Noto Sans CJK SC"/>
          <w:b/>
          <w:color w:val="C00000"/>
          <w:sz w:val="21"/>
        </w:rPr>
        <w:t>MVP 阶段不先完整复现 Stop-RAG。</w:t>
      </w:r>
    </w:p>
    <w:p>
      <w:pPr>
        <w:pStyle w:val="ListBullet"/>
      </w:pPr>
      <w:r>
        <w:rPr>
          <w:rFonts w:ascii="Arial" w:hAnsi="Arial" w:eastAsia="Noto Sans CJK SC"/>
          <w:sz w:val="21"/>
        </w:rPr>
        <w:t>原因：当前最重要的是验证自己的机制是否有初步信号；过早复现强 baseline 会消耗大量工程时间。</w:t>
      </w:r>
    </w:p>
    <w:p>
      <w:pPr>
        <w:pStyle w:val="ListBullet"/>
      </w:pPr>
      <w:r>
        <w:rPr>
          <w:rFonts w:ascii="Arial" w:hAnsi="Arial" w:eastAsia="Noto Sans CJK SC"/>
          <w:sz w:val="21"/>
        </w:rPr>
        <w:t>但从第一天开始保留 Stop-RAG-style 可接入接口：统一 action、state、reward proxy、trajectory log。</w:t>
      </w:r>
    </w:p>
    <w:p>
      <w:pPr>
        <w:pStyle w:val="Heading1"/>
      </w:pPr>
      <w:r>
        <w:t>6. Ours MVP 方法</w:t>
      </w:r>
    </w:p>
    <w:p>
      <w:pPr>
        <w:pStyle w:val="Heading2"/>
      </w:pPr>
      <w:r>
        <w:t>6.1 Evidence Ledger</w:t>
      </w:r>
    </w:p>
    <w:p>
      <w:pPr>
        <w:pStyle w:val="CodeBlock"/>
        <w:shd w:fill="F2F2F2"/>
      </w:pPr>
      <w:r>
        <w:rPr>
          <w:rFonts w:ascii="Arial" w:hAnsi="Arial" w:eastAsia="Noto Sans CJK SC"/>
          <w:sz w:val="18"/>
        </w:rPr>
        <w:t>{</w:t>
        <w:br/>
        <w:t xml:space="preserve">  "question": "...",</w:t>
        <w:br/>
        <w:t xml:space="preserve">  "round": 0,</w:t>
        <w:br/>
        <w:t xml:space="preserve">  "retrieved_passages": [],</w:t>
        <w:br/>
        <w:t xml:space="preserve">  "accepted_evidence": [],</w:t>
        <w:br/>
        <w:t xml:space="preserve">  "candidate_answer": "",</w:t>
        <w:br/>
        <w:t xml:space="preserve">  "atomic_claims": [],</w:t>
        <w:br/>
        <w:t xml:space="preserve">  "supported_claims": [],</w:t>
        <w:br/>
        <w:t xml:space="preserve">  "unsupported_claims": [],</w:t>
        <w:br/>
        <w:t xml:space="preserve">  "contradicted_claims": [],</w:t>
        <w:br/>
        <w:t xml:space="preserve">  "missing_slots": [],</w:t>
        <w:br/>
        <w:t xml:space="preserve">  "evidence_gain_history": [],</w:t>
        <w:br/>
        <w:t xml:space="preserve">  "tool_call_history": [],</w:t>
        <w:br/>
        <w:t xml:space="preserve">  "budget_remaining": 3</w:t>
        <w:br/>
        <w:t>}</w:t>
      </w:r>
    </w:p>
    <w:p>
      <w:pPr>
        <w:pStyle w:val="Heading2"/>
      </w:pPr>
      <w:r>
        <w:t>6.2 Claim-Level Verifier</w:t>
      </w:r>
    </w:p>
    <w:p>
      <w:pPr>
        <w:pStyle w:val="ListBullet"/>
      </w:pPr>
      <w:r>
        <w:rPr>
          <w:rFonts w:ascii="Arial" w:hAnsi="Arial" w:eastAsia="Noto Sans CJK SC"/>
          <w:sz w:val="21"/>
        </w:rPr>
        <w:t>输入：question、current evidence、candidate answer 或 answer plan、atomic claims。</w:t>
      </w:r>
    </w:p>
    <w:p>
      <w:pPr>
        <w:pStyle w:val="ListBullet"/>
      </w:pPr>
      <w:r>
        <w:rPr>
          <w:rFonts w:ascii="Arial" w:hAnsi="Arial" w:eastAsia="Noto Sans CJK SC"/>
          <w:sz w:val="21"/>
        </w:rPr>
        <w:t>输出：每个 claim 的 supported / unsupported / contradicted / unclear 状态、supporting evidence ids、missing evidence、是否 critical。</w:t>
      </w:r>
    </w:p>
    <w:p>
      <w:pPr>
        <w:pStyle w:val="ListBullet"/>
      </w:pPr>
      <w:r>
        <w:rPr>
          <w:rFonts w:ascii="Arial" w:hAnsi="Arial" w:eastAsia="Noto Sans CJK SC"/>
          <w:sz w:val="21"/>
        </w:rPr>
        <w:t>MVP 先用 prompt-based LLM；内部 verifier 和最终评价 judge 的 prompt 必须分开，避免自评偏差。</w:t>
      </w:r>
    </w:p>
    <w:p>
      <w:pPr>
        <w:pStyle w:val="CodeBlock"/>
        <w:shd w:fill="F2F2F2"/>
      </w:pPr>
      <w:r>
        <w:rPr>
          <w:rFonts w:ascii="Arial" w:hAnsi="Arial" w:eastAsia="Noto Sans CJK SC"/>
          <w:sz w:val="18"/>
        </w:rPr>
        <w:t>{</w:t>
        <w:br/>
        <w:t xml:space="preserve">  "claims": [</w:t>
        <w:br/>
        <w:t xml:space="preserve">    {</w:t>
        <w:br/>
        <w:t xml:space="preserve">      "claim": "...",</w:t>
        <w:br/>
        <w:t xml:space="preserve">      "status": "supported | unsupported | contradicted | unclear",</w:t>
        <w:br/>
        <w:t xml:space="preserve">      "evidence_ids": ["..."],</w:t>
        <w:br/>
        <w:t xml:space="preserve">      "missing_evidence": "...",</w:t>
        <w:br/>
        <w:t xml:space="preserve">      "is_critical": true</w:t>
        <w:br/>
        <w:t xml:space="preserve">    }</w:t>
        <w:br/>
        <w:t xml:space="preserve">  ],</w:t>
        <w:br/>
        <w:t xml:space="preserve">  "overall_sufficiency": "sufficient | insufficient | conflicting | unclear",</w:t>
        <w:br/>
        <w:t xml:space="preserve">  "need_more_evidence": true,</w:t>
        <w:br/>
        <w:t xml:space="preserve">  "suggested_query": "..."</w:t>
        <w:br/>
        <w:t>}</w:t>
      </w:r>
    </w:p>
    <w:p>
      <w:pPr>
        <w:pStyle w:val="Heading2"/>
      </w:pPr>
      <w:r>
        <w:t>6.3 Stop / Refine / Abstain Policy</w:t>
      </w:r>
    </w:p>
    <w:p>
      <w:pPr>
        <w:pStyle w:val="ListBullet"/>
      </w:pPr>
      <w:r>
        <w:rPr>
          <w:rFonts w:ascii="Arial" w:hAnsi="Arial" w:eastAsia="Noto Sans CJK SC"/>
          <w:sz w:val="21"/>
        </w:rPr>
        <w:t>动作空间：answer、refine_query、continue_search、abstain。</w:t>
      </w:r>
    </w:p>
    <w:p>
      <w:pPr>
        <w:pStyle w:val="ListBullet"/>
      </w:pPr>
      <w:r>
        <w:rPr>
          <w:rFonts w:ascii="Arial" w:hAnsi="Arial" w:eastAsia="Noto Sans CJK SC"/>
          <w:sz w:val="21"/>
        </w:rPr>
        <w:t>第一版不单独实现 disambiguate；conflict case 归入 refine_query。</w:t>
      </w:r>
    </w:p>
    <w:p>
      <w:pPr>
        <w:pStyle w:val="ListBullet"/>
      </w:pPr>
      <w:r>
        <w:rPr>
          <w:rFonts w:ascii="Arial" w:hAnsi="Arial" w:eastAsia="Noto Sans CJK SC"/>
          <w:sz w:val="21"/>
        </w:rPr>
        <w:t>成本感知项用 recent evidence gain 近似：如果上一轮没有新增 supported critical claim，则降低继续检索优先级。</w:t>
      </w:r>
    </w:p>
    <w:p>
      <w:pPr>
        <w:pStyle w:val="CodeBlock"/>
        <w:shd w:fill="F2F2F2"/>
      </w:pPr>
      <w:r>
        <w:rPr>
          <w:rFonts w:ascii="Arial" w:hAnsi="Arial" w:eastAsia="Noto Sans CJK SC"/>
          <w:sz w:val="18"/>
        </w:rPr>
        <w:t>if sufficient and no critical unsupported claim and no contradicted claim:</w:t>
        <w:br/>
        <w:t xml:space="preserve">    action = "answer"</w:t>
        <w:br/>
        <w:t>elif budget_remaining &lt;= 0:</w:t>
        <w:br/>
        <w:t xml:space="preserve">    action = "abstain"</w:t>
        <w:br/>
        <w:t>elif contradicted claim exists:</w:t>
        <w:br/>
        <w:t xml:space="preserve">    action = "refine_query"</w:t>
        <w:br/>
        <w:t>elif critical unsupported claim exists:</w:t>
        <w:br/>
        <w:t xml:space="preserve">    action = "refine_query"</w:t>
        <w:br/>
        <w:t>elif overall_sufficiency in ["insufficient", "unclear"]:</w:t>
        <w:br/>
        <w:t xml:space="preserve">    if recent_evidence_gain_low:</w:t>
        <w:br/>
        <w:t xml:space="preserve">        action = "abstain"</w:t>
        <w:br/>
        <w:t xml:space="preserve">    else:</w:t>
        <w:br/>
        <w:t xml:space="preserve">        action = "continue_search"</w:t>
        <w:br/>
        <w:t>else:</w:t>
        <w:br/>
        <w:t xml:space="preserve">    action = "answer"</w:t>
      </w:r>
    </w:p>
    <w:p>
      <w:pPr>
        <w:pStyle w:val="Heading1"/>
      </w:pPr>
      <w:r>
        <w:t>7. 统一 Trajectory Log 设计</w:t>
      </w:r>
    </w:p>
    <w:p>
      <w:r>
        <w:rPr>
          <w:rFonts w:ascii="Arial" w:hAnsi="Arial" w:eastAsia="Noto Sans CJK SC"/>
          <w:sz w:val="21"/>
        </w:rPr>
        <w:t>这是 MVP 最重要的工程产物。后续要接入 Stop-RAG-style、FAIR-RAG-style 或训练 policy，都依赖统一轨迹日志。</w:t>
      </w:r>
    </w:p>
    <w:p>
      <w:pPr>
        <w:pStyle w:val="CodeBlock"/>
        <w:shd w:fill="F2F2F2"/>
      </w:pPr>
      <w:r>
        <w:rPr>
          <w:rFonts w:ascii="Arial" w:hAnsi="Arial" w:eastAsia="Noto Sans CJK SC"/>
          <w:sz w:val="18"/>
        </w:rPr>
        <w:t>{</w:t>
        <w:br/>
        <w:t xml:space="preserve">  "id": "...",</w:t>
        <w:br/>
        <w:t xml:space="preserve">  "question": "...",</w:t>
        <w:br/>
        <w:t xml:space="preserve">  "gold_answer": "...",</w:t>
        <w:br/>
        <w:t xml:space="preserve">  "method": "ours",</w:t>
        <w:br/>
        <w:t xml:space="preserve">  "final_answer": "...",</w:t>
        <w:br/>
        <w:t xml:space="preserve">  "final_action": "answer | abstain",</w:t>
        <w:br/>
        <w:t xml:space="preserve">  "is_correct": true,</w:t>
        <w:br/>
        <w:t xml:space="preserve">  "trajectory": [</w:t>
        <w:br/>
        <w:t xml:space="preserve">    {</w:t>
        <w:br/>
        <w:t xml:space="preserve">      "round": 1,</w:t>
        <w:br/>
        <w:t xml:space="preserve">      "query": "...",</w:t>
        <w:br/>
        <w:t xml:space="preserve">      "retrieved_ids": ["..."],</w:t>
        <w:br/>
        <w:t xml:space="preserve">      "verifier_output": {...},</w:t>
        <w:br/>
        <w:t xml:space="preserve">      "action": "refine_query",</w:t>
        <w:br/>
        <w:t xml:space="preserve">      "budget_remaining": 2,</w:t>
        <w:br/>
        <w:t xml:space="preserve">      "evidence_gain": 0.25</w:t>
        <w:br/>
        <w:t xml:space="preserve">    }</w:t>
        <w:br/>
        <w:t xml:space="preserve">  ],</w:t>
        <w:br/>
        <w:t xml:space="preserve">  "cost": {</w:t>
        <w:br/>
        <w:t xml:space="preserve">    "retrieval_calls": 2,</w:t>
        <w:br/>
        <w:t xml:space="preserve">    "llm_calls": 5,</w:t>
        <w:br/>
        <w:t xml:space="preserve">    "retrieved_passages": 10,</w:t>
        <w:br/>
        <w:t xml:space="preserve">    "tokens": 3200</w:t>
        <w:br/>
        <w:t xml:space="preserve">  }</w:t>
        <w:br/>
        <w:t>}</w:t>
      </w:r>
    </w:p>
    <w:p>
      <w:pPr>
        <w:pStyle w:val="Heading1"/>
      </w:pPr>
      <w:r>
        <w:t>8. 评价指标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304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/>
                <w:sz w:val="19"/>
              </w:rPr>
              <w:t>指标</w:t>
            </w:r>
          </w:p>
        </w:tc>
        <w:tc>
          <w:tcPr>
            <w:tcW w:type="dxa" w:w="4752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/>
                <w:sz w:val="19"/>
              </w:rPr>
              <w:t>定义</w:t>
            </w:r>
          </w:p>
        </w:tc>
        <w:tc>
          <w:tcPr>
            <w:tcW w:type="dxa" w:w="3168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/>
                <w:sz w:val="19"/>
              </w:rPr>
              <w:t>MVP 用途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9"/>
              </w:rPr>
              <w:t>Answer EM / F1</w:t>
            </w:r>
          </w:p>
        </w:tc>
        <w:tc>
          <w:tcPr>
            <w:tcW w:type="dxa" w:w="475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9"/>
              </w:rPr>
              <w:t>标准 QA normalization 后计算精确匹配和 token F1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9"/>
              </w:rPr>
              <w:t>确保质量不明显下降。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9"/>
              </w:rPr>
              <w:t>Evidence Recall</w:t>
            </w:r>
          </w:p>
        </w:tc>
        <w:tc>
          <w:tcPr>
            <w:tcW w:type="dxa" w:w="475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9"/>
              </w:rPr>
              <w:t>retrieved gold evidence / all gold evidence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9"/>
              </w:rPr>
              <w:t>判断是否找到关键证据。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9"/>
              </w:rPr>
              <w:t>Premature Stop Rate</w:t>
            </w:r>
          </w:p>
        </w:tc>
        <w:tc>
          <w:tcPr>
            <w:tcW w:type="dxa" w:w="475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9"/>
              </w:rPr>
              <w:t>停止并回答时 evidence recall 不足，且答案错误或 unsupported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9"/>
              </w:rPr>
              <w:t>检验是否避免过早回答。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9"/>
              </w:rPr>
              <w:t>No-new-evidence Call Rate</w:t>
            </w:r>
          </w:p>
        </w:tc>
        <w:tc>
          <w:tcPr>
            <w:tcW w:type="dxa" w:w="475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9"/>
              </w:rPr>
              <w:t>某轮检索没有新增 gold evidence 或 supported claim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9"/>
              </w:rPr>
              <w:t>检验是否减少无效检索。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9"/>
              </w:rPr>
              <w:t>Avg Retrieval Calls</w:t>
            </w:r>
          </w:p>
        </w:tc>
        <w:tc>
          <w:tcPr>
            <w:tcW w:type="dxa" w:w="475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9"/>
              </w:rPr>
              <w:t>平均检索调用次数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9"/>
              </w:rPr>
              <w:t>衡量检索成本。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9"/>
              </w:rPr>
              <w:t>Claim Support Rate</w:t>
            </w:r>
          </w:p>
        </w:tc>
        <w:tc>
          <w:tcPr>
            <w:tcW w:type="dxa" w:w="475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9"/>
              </w:rPr>
              <w:t>supported claims / all generated claims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9"/>
              </w:rPr>
              <w:t>衡量 grounding。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9"/>
              </w:rPr>
              <w:t>Unsupported Claim Rate</w:t>
            </w:r>
          </w:p>
        </w:tc>
        <w:tc>
          <w:tcPr>
            <w:tcW w:type="dxa" w:w="475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9"/>
              </w:rPr>
              <w:t>unsupported claims / all generated claims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9"/>
              </w:rPr>
              <w:t>衡量 hallucination 风险。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9"/>
              </w:rPr>
              <w:t>Abstention Precision</w:t>
            </w:r>
          </w:p>
        </w:tc>
        <w:tc>
          <w:tcPr>
            <w:tcW w:type="dxa" w:w="475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9"/>
              </w:rPr>
              <w:t>拒答样本中确实 evidence insufficient 的比例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9"/>
              </w:rPr>
              <w:t>可选，用于 MuSiQue-Full。</w:t>
            </w:r>
          </w:p>
        </w:tc>
      </w:tr>
    </w:tbl>
    <w:p/>
    <w:p>
      <w:pPr>
        <w:pStyle w:val="Heading1"/>
      </w:pPr>
      <w:r>
        <w:t>9. MVP 成功标准</w:t>
      </w:r>
    </w:p>
    <w:p>
      <w:r>
        <w:rPr>
          <w:rFonts w:ascii="Arial" w:hAnsi="Arial" w:eastAsia="Noto Sans CJK SC"/>
          <w:sz w:val="21"/>
        </w:rPr>
        <w:t>MVP 不要求所有指标全面最好。满足以下任意两个，即可进入正式实验阶段：</w:t>
      </w:r>
    </w:p>
    <w:p>
      <w:pPr>
        <w:pStyle w:val="ListNumber"/>
      </w:pPr>
      <w:r>
        <w:rPr>
          <w:rFonts w:ascii="Arial" w:hAnsi="Arial" w:eastAsia="Noto Sans CJK SC"/>
          <w:sz w:val="21"/>
        </w:rPr>
        <w:t>相比 LLM Self-Stop，Premature Stop Rate 降低 15% 以上。</w:t>
      </w:r>
    </w:p>
    <w:p>
      <w:pPr>
        <w:pStyle w:val="ListNumber"/>
      </w:pPr>
      <w:r>
        <w:rPr>
          <w:rFonts w:ascii="Arial" w:hAnsi="Arial" w:eastAsia="Noto Sans CJK SC"/>
          <w:sz w:val="21"/>
        </w:rPr>
        <w:t>相比 Fixed-K Agentic RAG，Average Retrieval Calls 降低，同时 Answer F1 下降不超过 2 分。</w:t>
      </w:r>
    </w:p>
    <w:p>
      <w:pPr>
        <w:pStyle w:val="ListNumber"/>
      </w:pPr>
      <w:r>
        <w:rPr>
          <w:rFonts w:ascii="Arial" w:hAnsi="Arial" w:eastAsia="Noto Sans CJK SC"/>
          <w:sz w:val="21"/>
        </w:rPr>
        <w:t>相比 Prompt Verifier Stop，Unsupported Claim Rate 降低 10% 以上。</w:t>
      </w:r>
    </w:p>
    <w:p>
      <w:pPr>
        <w:pStyle w:val="ListNumber"/>
      </w:pPr>
      <w:r>
        <w:rPr>
          <w:rFonts w:ascii="Arial" w:hAnsi="Arial" w:eastAsia="Noto Sans CJK SC"/>
          <w:sz w:val="21"/>
        </w:rPr>
        <w:t>在 MuSiQue-Full unanswerable 上，Unsupported Answer Rate 明显降低。</w:t>
      </w:r>
    </w:p>
    <w:p>
      <w:pPr>
        <w:pStyle w:val="ListNumber"/>
      </w:pPr>
      <w:r>
        <w:rPr>
          <w:rFonts w:ascii="Arial" w:hAnsi="Arial" w:eastAsia="Noto Sans CJK SC"/>
          <w:sz w:val="21"/>
        </w:rPr>
        <w:t>No-new-evidence Call Rate 相比 Fixed-K 降低 20% 以上。</w:t>
      </w:r>
    </w:p>
    <w:p>
      <w:r>
        <w:rPr>
          <w:rFonts w:ascii="Arial" w:hAnsi="Arial" w:eastAsia="Noto Sans CJK SC"/>
          <w:b/>
          <w:color w:val="C00000"/>
          <w:sz w:val="21"/>
        </w:rPr>
        <w:t>如果只看到成本下降，但 F1、Evidence Recall 或 Claim Support 明显下降，说明 policy 只是过早停止，不算成功。</w:t>
      </w:r>
    </w:p>
    <w:p>
      <w:pPr>
        <w:pStyle w:val="Heading1"/>
      </w:pPr>
      <w:r>
        <w:t>10. 实施阶段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1152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/>
                <w:sz w:val="19"/>
              </w:rPr>
              <w:t>阶段</w:t>
            </w:r>
          </w:p>
        </w:tc>
        <w:tc>
          <w:tcPr>
            <w:tcW w:type="dxa" w:w="1728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/>
                <w:sz w:val="19"/>
              </w:rPr>
              <w:t>目标</w:t>
            </w:r>
          </w:p>
        </w:tc>
        <w:tc>
          <w:tcPr>
            <w:tcW w:type="dxa" w:w="3312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/>
                <w:sz w:val="19"/>
              </w:rPr>
              <w:t>任务</w:t>
            </w:r>
          </w:p>
        </w:tc>
        <w:tc>
          <w:tcPr>
            <w:tcW w:type="dxa" w:w="2880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/>
                <w:sz w:val="19"/>
              </w:rPr>
              <w:t>交付物</w:t>
            </w:r>
          </w:p>
        </w:tc>
        <w:tc>
          <w:tcPr>
            <w:tcW w:type="dxa" w:w="2880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/>
                <w:sz w:val="19"/>
              </w:rPr>
              <w:t>通过标准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9"/>
              </w:rPr>
              <w:t>Phase 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9"/>
              </w:rPr>
              <w:t>数据与检索准备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9"/>
              </w:rPr>
              <w:t>下载 MuSiQue；构建 FAISS index；实现 search API；抽样 300 条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9"/>
              </w:rPr>
              <w:t>musique_mvp_300.jsonl；faiss index；evaluate_qa.py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9"/>
              </w:rPr>
              <w:t>给定问题可返回 top-k passages，并计算 EM/F1。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9"/>
              </w:rPr>
              <w:t>Phase 1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9"/>
              </w:rPr>
              <w:t>Baseline 跑通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9"/>
              </w:rPr>
              <w:t>实现 Naive RAG、Fixed-K、Self-Stop、Prompt Verifier Stop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9"/>
              </w:rPr>
              <w:t>四个 baseline 的 runs/*.jsonl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9"/>
              </w:rPr>
              <w:t>四个 baseline 全部输出 answer、evidence、trajectory、cost。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9"/>
              </w:rPr>
              <w:t>Phase 2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9"/>
              </w:rPr>
              <w:t>Ours MVP 实现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9"/>
              </w:rPr>
              <w:t>实现 ledger、claim extraction、verifier、policy、query refiner、answer generator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9"/>
              </w:rPr>
              <w:t>runs/ours_mvp.jsonl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9"/>
              </w:rPr>
              <w:t>Ours 能完成检索、验证、决策、回答或拒答。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9"/>
              </w:rPr>
              <w:t>Phase 3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9"/>
              </w:rPr>
              <w:t>MVP 评价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9"/>
              </w:rPr>
              <w:t>计算 EM/F1、Evidence Recall、Premature Stop、No-new-evidence、Avg Calls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9"/>
              </w:rPr>
              <w:t>mvp_main_results.csv；mvp_process_metrics.csv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9"/>
              </w:rPr>
              <w:t>至少两个成功信号成立。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9"/>
              </w:rPr>
              <w:t>Phase 4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9"/>
              </w:rPr>
              <w:t>失败分析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9"/>
              </w:rPr>
              <w:t>分析成功/失败 case；定位 retriever、verifier、policy 问题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9"/>
              </w:rPr>
              <w:t>error_cases.md；failure_taxonomy.csv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9"/>
              </w:rPr>
              <w:t>能明确下一步应补强哪个组件。</w:t>
            </w:r>
          </w:p>
        </w:tc>
      </w:tr>
    </w:tbl>
    <w:p/>
    <w:p>
      <w:pPr>
        <w:pStyle w:val="Heading1"/>
      </w:pPr>
      <w:r>
        <w:t>11. Stop-RAG / FAIR-RAG / A2RAG 复现策略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728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/>
                <w:sz w:val="19"/>
              </w:rPr>
              <w:t>阶段</w:t>
            </w:r>
          </w:p>
        </w:tc>
        <w:tc>
          <w:tcPr>
            <w:tcW w:type="dxa" w:w="3168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/>
                <w:sz w:val="19"/>
              </w:rPr>
              <w:t>Stop-RAG</w:t>
            </w:r>
          </w:p>
        </w:tc>
        <w:tc>
          <w:tcPr>
            <w:tcW w:type="dxa" w:w="3168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/>
                <w:sz w:val="19"/>
              </w:rPr>
              <w:t>FAIR-RAG</w:t>
            </w:r>
          </w:p>
        </w:tc>
        <w:tc>
          <w:tcPr>
            <w:tcW w:type="dxa" w:w="3168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/>
                <w:sz w:val="19"/>
              </w:rPr>
              <w:t>A2RAG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9"/>
              </w:rPr>
              <w:t>MVP 阶段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9"/>
              </w:rPr>
              <w:t>不完整复现；只预留接口和日志字段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9"/>
              </w:rPr>
              <w:t>不完整复现；可后续做 gap-refinement style baseline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9"/>
              </w:rPr>
              <w:t>不复现；GraphRAG 依赖太重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9"/>
              </w:rPr>
              <w:t>MVP 有信号后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9"/>
              </w:rPr>
              <w:t>实现 Stop-RAG-style value/utility stopping baseline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9"/>
              </w:rPr>
              <w:t>实现 FAIR-RAG-style evidence gap refinement baseline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9"/>
              </w:rPr>
              <w:t>仅在需要图谱对比时考虑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9"/>
              </w:rPr>
              <w:t>正式投稿阶段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9"/>
              </w:rPr>
              <w:t>优先接入官方实现或忠实复现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9"/>
              </w:rPr>
              <w:t>根据相关性决定是否完整复现或受控变体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9"/>
              </w:rPr>
              <w:t>若论文明确对比 GraphRAG，则再考虑</w:t>
            </w:r>
          </w:p>
        </w:tc>
      </w:tr>
    </w:tbl>
    <w:p/>
    <w:p>
      <w:r>
        <w:rPr>
          <w:rFonts w:ascii="Arial" w:hAnsi="Arial" w:eastAsia="Noto Sans CJK SC"/>
          <w:b/>
          <w:sz w:val="21"/>
        </w:rPr>
        <w:t>推荐执行顺序：</w:t>
      </w:r>
    </w:p>
    <w:p>
      <w:pPr>
        <w:pStyle w:val="CodeBlock"/>
        <w:shd w:fill="F2F2F2"/>
      </w:pPr>
      <w:r>
        <w:rPr>
          <w:rFonts w:ascii="Arial" w:hAnsi="Arial" w:eastAsia="Noto Sans CJK SC"/>
          <w:sz w:val="18"/>
        </w:rPr>
        <w:t>Step 1: 跑通 MuSiQue 300 条</w:t>
        <w:br/>
        <w:t>Step 2: 实现 Fixed-K / Self-Stop / Prompt Verifier</w:t>
        <w:br/>
        <w:t>Step 3: 实现 Ours MVP</w:t>
        <w:br/>
        <w:t>Step 4: 判断是否有明显信号</w:t>
        <w:br/>
        <w:t>Step 5: 有信号后，再接入 Stop-RAG official 或 Stop-RAG-style baseline</w:t>
        <w:br/>
        <w:t>Step 6: 正式实验阶段再考虑 FAIR-RAG-style / A2RAG-style baseline</w:t>
      </w:r>
    </w:p>
    <w:p>
      <w:pPr>
        <w:pStyle w:val="Heading1"/>
      </w:pPr>
      <w:r>
        <w:t>12. 推荐代码结构</w:t>
      </w:r>
    </w:p>
    <w:p>
      <w:pPr>
        <w:pStyle w:val="CodeBlock"/>
        <w:shd w:fill="F2F2F2"/>
      </w:pPr>
      <w:r>
        <w:rPr>
          <w:rFonts w:ascii="Arial" w:hAnsi="Arial" w:eastAsia="Noto Sans CJK SC"/>
          <w:sz w:val="18"/>
        </w:rPr>
        <w:t>mvp_agentic_rag/</w:t>
        <w:br/>
        <w:t xml:space="preserve">  data/</w:t>
        <w:br/>
        <w:t xml:space="preserve">    musique_mvp_300.jsonl</w:t>
        <w:br/>
        <w:t xml:space="preserve">    musique_unanswerable_100.jsonl</w:t>
        <w:br/>
        <w:t xml:space="preserve">  index/</w:t>
        <w:br/>
        <w:t xml:space="preserve">    faiss_musique.index</w:t>
        <w:br/>
        <w:t xml:space="preserve">  src/</w:t>
        <w:br/>
        <w:t xml:space="preserve">    retriever.py</w:t>
        <w:br/>
        <w:t xml:space="preserve">    evidence_ledger.py</w:t>
        <w:br/>
        <w:t xml:space="preserve">    verifier.py</w:t>
        <w:br/>
        <w:t xml:space="preserve">    policy.py</w:t>
        <w:br/>
        <w:t xml:space="preserve">    query_refiner.py</w:t>
        <w:br/>
        <w:t xml:space="preserve">    answer_generator.py</w:t>
        <w:br/>
        <w:t xml:space="preserve">    agents/</w:t>
        <w:br/>
        <w:t xml:space="preserve">      naive_rag.py</w:t>
        <w:br/>
        <w:t xml:space="preserve">      fixed_k_agent.py</w:t>
        <w:br/>
        <w:t xml:space="preserve">      self_stop_agent.py</w:t>
        <w:br/>
        <w:t xml:space="preserve">      prompt_verifier_agent.py</w:t>
        <w:br/>
        <w:t xml:space="preserve">      ours_agent.py</w:t>
        <w:br/>
        <w:t xml:space="preserve">    eval/</w:t>
        <w:br/>
        <w:t xml:space="preserve">      qa_metrics.py</w:t>
        <w:br/>
        <w:t xml:space="preserve">      evidence_metrics.py</w:t>
        <w:br/>
        <w:t xml:space="preserve">      process_metrics.py</w:t>
        <w:br/>
        <w:t xml:space="preserve">      claim_support_judge.py</w:t>
        <w:br/>
        <w:t xml:space="preserve">    utils/</w:t>
        <w:br/>
        <w:t xml:space="preserve">      logging.py</w:t>
        <w:br/>
        <w:t xml:space="preserve">      prompts.py</w:t>
        <w:br/>
        <w:t xml:space="preserve">      token_counter.py</w:t>
        <w:br/>
        <w:t xml:space="preserve">  scripts/</w:t>
        <w:br/>
        <w:t xml:space="preserve">    build_index.py</w:t>
        <w:br/>
        <w:t xml:space="preserve">    sample_musique.py</w:t>
        <w:br/>
        <w:t xml:space="preserve">    run_baseline.py</w:t>
        <w:br/>
        <w:t xml:space="preserve">    run_ours.py</w:t>
        <w:br/>
        <w:t xml:space="preserve">    evaluate_runs.py</w:t>
        <w:br/>
        <w:t xml:space="preserve">    analyze_errors.py</w:t>
        <w:br/>
        <w:t xml:space="preserve">  runs/</w:t>
        <w:br/>
        <w:t xml:space="preserve">  tables/</w:t>
        <w:br/>
        <w:t xml:space="preserve">  figures/</w:t>
        <w:br/>
        <w:t xml:space="preserve">  README.md</w:t>
      </w:r>
    </w:p>
    <w:p>
      <w:pPr>
        <w:pStyle w:val="Heading1"/>
      </w:pPr>
      <w:r>
        <w:t>13. 风险与应对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448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/>
                <w:sz w:val="19"/>
              </w:rPr>
              <w:t>风险</w:t>
            </w:r>
          </w:p>
        </w:tc>
        <w:tc>
          <w:tcPr>
            <w:tcW w:type="dxa" w:w="3456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/>
                <w:sz w:val="19"/>
              </w:rPr>
              <w:t>表现</w:t>
            </w:r>
          </w:p>
        </w:tc>
        <w:tc>
          <w:tcPr>
            <w:tcW w:type="dxa" w:w="4896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/>
                <w:sz w:val="19"/>
              </w:rPr>
              <w:t>应对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9"/>
              </w:rPr>
              <w:t>Retriever 找不到 gold evidence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9"/>
              </w:rPr>
              <w:t>所有方法 Evidence Recall 都低</w:t>
            </w:r>
          </w:p>
        </w:tc>
        <w:tc>
          <w:tcPr>
            <w:tcW w:type="dxa" w:w="489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9"/>
              </w:rPr>
              <w:t>提高 top_k；加入 BM25+dense hybrid；加入 reranker；先测 oracle retrieval 上限。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9"/>
              </w:rPr>
              <w:t>Verifier 太弱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9"/>
              </w:rPr>
              <w:t>unsupported claims 被判 supported，premature stop 仍高</w:t>
            </w:r>
          </w:p>
        </w:tc>
        <w:tc>
          <w:tcPr>
            <w:tcW w:type="dxa" w:w="489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9"/>
              </w:rPr>
              <w:t>改 prompt；加入 few-shot；拆分 claim verification 与 sufficiency verification；用更强 judge。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9"/>
              </w:rPr>
              <w:t>Policy 只是过早停止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9"/>
              </w:rPr>
              <w:t>成本下降但 F1 / Evidence Recall 明显下降</w:t>
            </w:r>
          </w:p>
        </w:tc>
        <w:tc>
          <w:tcPr>
            <w:tcW w:type="dxa" w:w="489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9"/>
              </w:rPr>
              <w:t>提高 sufficiency threshold；增加 critical unsupported claim 惩罚；预算耗尽前不轻易 abstain。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9"/>
              </w:rPr>
              <w:t>Query refinement drift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9"/>
              </w:rPr>
              <w:t>后续 query 偏离原问题</w:t>
            </w:r>
          </w:p>
        </w:tc>
        <w:tc>
          <w:tcPr>
            <w:tcW w:type="dxa" w:w="489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9"/>
              </w:rPr>
              <w:t>refined query 必须包含原实体；禁止过泛 query；记录 failed queries 避免重复。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9"/>
              </w:rPr>
              <w:t>Ours 成本过高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9"/>
              </w:rPr>
              <w:t>LLM calls 明显多于 baseline</w:t>
            </w:r>
          </w:p>
        </w:tc>
        <w:tc>
          <w:tcPr>
            <w:tcW w:type="dxa" w:w="4896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/>
                <w:b w:val="0"/>
                <w:sz w:val="19"/>
              </w:rPr>
              <w:t>合并 claim extraction 和 verification；减少 verifier 调用；只在 round&gt;=2 做完整 verification。</w:t>
            </w:r>
          </w:p>
        </w:tc>
      </w:tr>
    </w:tbl>
    <w:p/>
    <w:p>
      <w:pPr>
        <w:pStyle w:val="Heading1"/>
      </w:pPr>
      <w:r>
        <w:t>14. MVP 最终交付物</w:t>
      </w:r>
    </w:p>
    <w:p>
      <w:pPr>
        <w:pStyle w:val="ListBullet"/>
      </w:pPr>
      <w:r>
        <w:rPr>
          <w:rFonts w:ascii="Arial" w:hAnsi="Arial" w:eastAsia="Noto Sans CJK SC"/>
          <w:sz w:val="21"/>
        </w:rPr>
        <w:t>300 条 MuSiQue dev 小样本。</w:t>
      </w:r>
    </w:p>
    <w:p>
      <w:pPr>
        <w:pStyle w:val="ListBullet"/>
      </w:pPr>
      <w:r>
        <w:rPr>
          <w:rFonts w:ascii="Arial" w:hAnsi="Arial" w:eastAsia="Noto Sans CJK SC"/>
          <w:sz w:val="21"/>
        </w:rPr>
        <w:t>一个可复现 retrieval index。</w:t>
      </w:r>
    </w:p>
    <w:p>
      <w:pPr>
        <w:pStyle w:val="ListBullet"/>
      </w:pPr>
      <w:r>
        <w:rPr>
          <w:rFonts w:ascii="Arial" w:hAnsi="Arial" w:eastAsia="Noto Sans CJK SC"/>
          <w:sz w:val="21"/>
        </w:rPr>
        <w:t>四个 baseline 的 trajectory logs。</w:t>
      </w:r>
    </w:p>
    <w:p>
      <w:pPr>
        <w:pStyle w:val="ListBullet"/>
      </w:pPr>
      <w:r>
        <w:rPr>
          <w:rFonts w:ascii="Arial" w:hAnsi="Arial" w:eastAsia="Noto Sans CJK SC"/>
          <w:sz w:val="21"/>
        </w:rPr>
        <w:t>Ours 的 trajectory logs。</w:t>
      </w:r>
    </w:p>
    <w:p>
      <w:pPr>
        <w:pStyle w:val="ListBullet"/>
      </w:pPr>
      <w:r>
        <w:rPr>
          <w:rFonts w:ascii="Arial" w:hAnsi="Arial" w:eastAsia="Noto Sans CJK SC"/>
          <w:sz w:val="21"/>
        </w:rPr>
        <w:t>主结果表：EM、F1、Evidence Recall、Avg Retrieval Calls。</w:t>
      </w:r>
    </w:p>
    <w:p>
      <w:pPr>
        <w:pStyle w:val="ListBullet"/>
      </w:pPr>
      <w:r>
        <w:rPr>
          <w:rFonts w:ascii="Arial" w:hAnsi="Arial" w:eastAsia="Noto Sans CJK SC"/>
          <w:sz w:val="21"/>
        </w:rPr>
        <w:t>过程指标表：Premature Stop Rate、No-new-evidence Call Rate、Unsupported Claim Rate。</w:t>
      </w:r>
    </w:p>
    <w:p>
      <w:pPr>
        <w:pStyle w:val="ListBullet"/>
      </w:pPr>
      <w:r>
        <w:rPr>
          <w:rFonts w:ascii="Arial" w:hAnsi="Arial" w:eastAsia="Noto Sans CJK SC"/>
          <w:sz w:val="21"/>
        </w:rPr>
        <w:t>失败案例分析文档。</w:t>
      </w:r>
    </w:p>
    <w:p>
      <w:pPr>
        <w:pStyle w:val="ListBullet"/>
      </w:pPr>
      <w:r>
        <w:rPr>
          <w:rFonts w:ascii="Arial" w:hAnsi="Arial" w:eastAsia="Noto Sans CJK SC"/>
          <w:sz w:val="21"/>
        </w:rPr>
        <w:t>是否进入正式实验阶段的判断结论：继续、暂停、或重构 verifier/policy/retriever。</w:t>
      </w:r>
    </w:p>
    <w:p>
      <w:pPr>
        <w:pStyle w:val="Heading1"/>
      </w:pPr>
      <w:r>
        <w:t>15. 一句话实验主张</w:t>
      </w:r>
    </w:p>
    <w:p>
      <w:pPr>
        <w:pStyle w:val="CodeBlock"/>
        <w:shd w:fill="F2F2F2"/>
      </w:pPr>
      <w:r>
        <w:rPr>
          <w:rFonts w:ascii="Arial" w:hAnsi="Arial" w:eastAsia="Noto Sans CJK SC"/>
          <w:sz w:val="18"/>
        </w:rPr>
        <w:t>On a small MuSiQue development subset, we test whether claim-level evidence verification and risk-calibrated stop/refine/abstain control can reduce premature stopping and redundant retrieval compared with fixed-round, LLM self-stopping, and prompt-verifier Agentic RAG baselines, while maintaining comparable answer quality.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Noto Sans CJK SC"/>
        <w:sz w:val="16"/>
      </w:rPr>
      <w:t>生成日期：2026-06-07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Noto Sans CJK SC"/>
        <w:sz w:val="16"/>
      </w:rPr>
      <w:t>MVP 实施计划 | Claim-Level Risk-Calibrated Agentic RAG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Noto Sans CJK SC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Noto Sans CJK SC"/>
      <w:b/>
      <w:bCs/>
      <w:color w:val="2F559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Noto Sans CJK SC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Noto Sans CJK SC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Noto Sans CJK S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eastAsia="Noto Sans CJK SC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Consolas" w:hAnsi="Consolas" w:eastAsia="Noto Sans CJK SC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MVP 实施计划：Claim-Level Risk-Calibrated Agentic RAG</dc:title>
  <dc:subject>Agentic RAG MVP implementation plan</dc:subject>
  <dc:creator>OpenAI</dc:creator>
  <cp:keywords>Agentic RAG, MVP, Stop-RAG, MuSiQue, Evidence Verification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