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83.0" w:type="dxa"/>
        <w:jc w:val="left"/>
        <w:tblInd w:w="-885.0" w:type="dxa"/>
        <w:tblLayout w:type="fixed"/>
        <w:tblLook w:val="0400"/>
      </w:tblPr>
      <w:tblGrid>
        <w:gridCol w:w="4537"/>
        <w:gridCol w:w="5846"/>
        <w:tblGridChange w:id="0">
          <w:tblGrid>
            <w:gridCol w:w="4537"/>
            <w:gridCol w:w="5846"/>
          </w:tblGrid>
        </w:tblGridChange>
      </w:tblGrid>
      <w:tr>
        <w:trPr>
          <w:cantSplit w:val="0"/>
          <w:tblHeader w:val="0"/>
        </w:trPr>
        <w:tc>
          <w:tcPr>
            <w:shd w:fill="auto" w:val="clear"/>
          </w:tcPr>
          <w:p w:rsidR="00000000" w:rsidDel="00000000" w:rsidP="00000000" w:rsidRDefault="00000000" w:rsidRPr="00000000" w14:paraId="00000002">
            <w:pPr>
              <w:spacing w:line="264"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BỘ GIÁO DỤC VÀ ĐÀO TẠO</w:t>
            </w:r>
            <w:r w:rsidDel="00000000" w:rsidR="00000000" w:rsidRPr="00000000">
              <w:rPr>
                <w:rtl w:val="0"/>
              </w:rPr>
            </w:r>
          </w:p>
          <w:p w:rsidR="00000000" w:rsidDel="00000000" w:rsidP="00000000" w:rsidRDefault="00000000" w:rsidRPr="00000000" w14:paraId="00000003">
            <w:pPr>
              <w:spacing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GTVT</w:t>
            </w:r>
          </w:p>
          <w:p w:rsidR="00000000" w:rsidDel="00000000" w:rsidP="00000000" w:rsidRDefault="00000000" w:rsidRPr="00000000" w14:paraId="00000004">
            <w:pPr>
              <w:spacing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Công nghệ thông tin</w:t>
            </w:r>
          </w:p>
        </w:tc>
        <w:tc>
          <w:tcPr>
            <w:shd w:fill="auto" w:val="clear"/>
          </w:tcPr>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MINISTRY OF EDUCATION AND TRAINING</w:t>
            </w:r>
          </w:p>
          <w:p w:rsidR="00000000" w:rsidDel="00000000" w:rsidP="00000000" w:rsidRDefault="00000000" w:rsidRPr="00000000" w14:paraId="00000006">
            <w:pPr>
              <w:spacing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Transport and Communications</w:t>
            </w:r>
          </w:p>
          <w:p w:rsidR="00000000" w:rsidDel="00000000" w:rsidP="00000000" w:rsidRDefault="00000000" w:rsidRPr="00000000" w14:paraId="00000007">
            <w:pPr>
              <w:spacing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Information Technology</w:t>
            </w:r>
          </w:p>
        </w:tc>
      </w:tr>
    </w:tbl>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ĐỀ CƯƠNG HỌC PHẦN</w:t>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KIẾN TRÚC CÁC HỆ THỐNG THÔNG TIN</w:t>
      </w:r>
    </w:p>
    <w:p w:rsidR="00000000" w:rsidDel="00000000" w:rsidP="00000000" w:rsidRDefault="00000000" w:rsidRPr="00000000" w14:paraId="0000000C">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Architecture of Information Systems</w:t>
      </w:r>
    </w:p>
    <w:p w:rsidR="00000000" w:rsidDel="00000000" w:rsidP="00000000" w:rsidRDefault="00000000" w:rsidRPr="00000000" w14:paraId="0000000D">
      <w:pPr>
        <w:jc w:val="cente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Thông tin tổng quát </w:t>
      </w:r>
      <w:r w:rsidDel="00000000" w:rsidR="00000000" w:rsidRPr="00000000">
        <w:rPr>
          <w:rFonts w:ascii="Times New Roman" w:cs="Times New Roman" w:eastAsia="Times New Roman" w:hAnsi="Times New Roman"/>
          <w:i w:val="1"/>
          <w:color w:val="000000"/>
          <w:sz w:val="24"/>
          <w:szCs w:val="24"/>
          <w:rtl w:val="0"/>
        </w:rPr>
        <w:t xml:space="preserve">(general information)</w:t>
      </w:r>
      <w:r w:rsidDel="00000000" w:rsidR="00000000" w:rsidRPr="00000000">
        <w:rPr>
          <w:rtl w:val="0"/>
        </w:rPr>
      </w:r>
    </w:p>
    <w:tbl>
      <w:tblPr>
        <w:tblStyle w:val="Table2"/>
        <w:tblW w:w="8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3"/>
        <w:gridCol w:w="4607"/>
        <w:tblGridChange w:id="0">
          <w:tblGrid>
            <w:gridCol w:w="4343"/>
            <w:gridCol w:w="4607"/>
          </w:tblGrid>
        </w:tblGridChange>
      </w:tblGrid>
      <w:tr>
        <w:trPr>
          <w:cantSplit w:val="0"/>
          <w:tblHeader w:val="0"/>
        </w:trPr>
        <w:tc>
          <w:tcPr>
            <w:shd w:fill="auto" w:val="clear"/>
            <w:tcMar>
              <w:left w:w="108.0" w:type="dxa"/>
              <w:right w:w="0.0" w:type="dxa"/>
            </w:tcMa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học phần:</w:t>
            </w:r>
          </w:p>
        </w:tc>
        <w:tc>
          <w:tcPr>
            <w:shd w:fill="auto" w:val="clear"/>
            <w:tcMar>
              <w:left w:w="108.0" w:type="dxa"/>
              <w:right w:w="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các hệ thống thông tin</w:t>
            </w:r>
          </w:p>
        </w:tc>
      </w:tr>
      <w:tr>
        <w:trPr>
          <w:cantSplit w:val="0"/>
          <w:tblHeader w:val="0"/>
        </w:trPr>
        <w:tc>
          <w:tcPr>
            <w:shd w:fill="auto" w:val="clear"/>
            <w:tcMar>
              <w:left w:w="108.0" w:type="dxa"/>
              <w:right w:w="0.0" w:type="dxa"/>
            </w:tcMar>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số học phần:</w:t>
            </w:r>
          </w:p>
        </w:tc>
        <w:tc>
          <w:tcPr>
            <w:shd w:fill="auto" w:val="clear"/>
            <w:tcMar>
              <w:left w:w="108.0" w:type="dxa"/>
              <w:right w:w="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IT1.302.3</w:t>
            </w:r>
          </w:p>
        </w:tc>
      </w:tr>
      <w:tr>
        <w:trPr>
          <w:cantSplit w:val="0"/>
          <w:trHeight w:val="296.3671875" w:hRule="atLeast"/>
          <w:tblHeader w:val="0"/>
        </w:trPr>
        <w:tc>
          <w:tcPr>
            <w:shd w:fill="auto" w:val="clear"/>
            <w:tcMar>
              <w:left w:w="108.0" w:type="dxa"/>
              <w:right w:w="0.0" w:type="dxa"/>
            </w:tcMar>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Ngành/Chuyên ngành đào tạo</w:t>
            </w:r>
          </w:p>
        </w:tc>
        <w:tc>
          <w:tcPr>
            <w:shd w:fill="auto" w:val="clear"/>
            <w:tcMar>
              <w:left w:w="108.0" w:type="dxa"/>
              <w:right w:w="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ngh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thông tin, Khoa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tính</w:t>
            </w:r>
          </w:p>
        </w:tc>
      </w:tr>
      <w:tr>
        <w:trPr>
          <w:cantSplit w:val="0"/>
          <w:tblHeader w:val="0"/>
        </w:trPr>
        <w:tc>
          <w:tcPr>
            <w:gridSpan w:val="2"/>
            <w:shd w:fill="auto" w:val="clear"/>
            <w:tcMar>
              <w:left w:w="108.0" w:type="dxa"/>
              <w:right w:w="0.0" w:type="dxa"/>
            </w:tcMar>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kỹ năng:</w:t>
            </w:r>
          </w:p>
          <w:p w:rsidR="00000000" w:rsidDel="00000000" w:rsidP="00000000" w:rsidRDefault="00000000" w:rsidRPr="00000000" w14:paraId="00000017">
            <w:pPr>
              <w:tabs>
                <w:tab w:val="left" w:leader="none"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bản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chuyên ngành</w:t>
            </w:r>
          </w:p>
          <w:p w:rsidR="00000000" w:rsidDel="00000000" w:rsidP="00000000" w:rsidRDefault="00000000" w:rsidRPr="00000000" w14:paraId="00000018">
            <w:pPr>
              <w:tabs>
                <w:tab w:val="left" w:leader="none"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sở ngành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ngành</w:t>
            </w:r>
            <w:r w:rsidDel="00000000" w:rsidR="00000000" w:rsidRPr="00000000">
              <w:rPr>
                <w:color w:val="000000"/>
                <w:rtl w:val="0"/>
              </w:rPr>
              <w:t xml:space="preserve">                    </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w:t>
            </w:r>
          </w:p>
        </w:tc>
        <w:tc>
          <w:tcPr>
            <w:shd w:fill="auto" w:val="clear"/>
            <w:tcMar>
              <w:left w:w="108.0" w:type="dxa"/>
              <w:right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Mar>
              <w:left w:w="108.0" w:type="dxa"/>
              <w:right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lý thuyết:</w:t>
            </w:r>
          </w:p>
        </w:tc>
        <w:tc>
          <w:tcPr>
            <w:shd w:fill="auto" w:val="clear"/>
            <w:tcMar>
              <w:left w:w="108.0" w:type="dxa"/>
              <w:right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left w:w="108.0" w:type="dxa"/>
              <w:right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BTL</w:t>
            </w:r>
          </w:p>
        </w:tc>
        <w:tc>
          <w:tcPr>
            <w:shd w:fill="auto" w:val="clear"/>
            <w:tcMar>
              <w:left w:w="108.0" w:type="dxa"/>
              <w:right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left w:w="108.0" w:type="dxa"/>
              <w:right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Thảo luận, Bài tập:</w:t>
            </w:r>
          </w:p>
        </w:tc>
        <w:tc>
          <w:tcPr>
            <w:shd w:fill="auto" w:val="clear"/>
            <w:tcMar>
              <w:left w:w="108.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thực hành, thí nghiệm:</w:t>
            </w:r>
          </w:p>
        </w:tc>
        <w:tc>
          <w:tcPr>
            <w:shd w:fill="auto" w:val="clear"/>
            <w:tcMar>
              <w:left w:w="108.0" w:type="dxa"/>
              <w:right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tự học:</w:t>
            </w:r>
          </w:p>
        </w:tc>
        <w:tc>
          <w:tcPr>
            <w:shd w:fill="auto" w:val="clear"/>
            <w:tcMar>
              <w:left w:w="108.0" w:type="dxa"/>
              <w:right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r>
        <w:trPr>
          <w:cantSplit w:val="0"/>
          <w:tblHeader w:val="0"/>
        </w:trPr>
        <w:tc>
          <w:tcPr>
            <w:shd w:fill="auto" w:val="clear"/>
            <w:tcMar>
              <w:left w:w="108.0" w:type="dxa"/>
              <w:right w:w="0.0" w:type="dxa"/>
            </w:tcMa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tiên quyết: </w:t>
            </w:r>
          </w:p>
        </w:tc>
        <w:tc>
          <w:tcPr>
            <w:shd w:fill="auto" w:val="clear"/>
            <w:tcMar>
              <w:left w:w="108.0" w:type="dxa"/>
              <w:right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học trước:</w:t>
            </w:r>
          </w:p>
        </w:tc>
        <w:tc>
          <w:tcPr>
            <w:shd w:fill="auto" w:val="clear"/>
            <w:tcMar>
              <w:left w:w="108.0" w:type="dxa"/>
              <w:right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song hành: </w:t>
            </w:r>
          </w:p>
        </w:tc>
        <w:tc>
          <w:tcPr>
            <w:shd w:fill="auto" w:val="clear"/>
            <w:tcMar>
              <w:left w:w="108.0" w:type="dxa"/>
              <w:right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khác đối với học phần:</w:t>
            </w:r>
          </w:p>
        </w:tc>
        <w:tc>
          <w:tcPr>
            <w:shd w:fill="auto" w:val="clear"/>
            <w:tcMar>
              <w:left w:w="108.0" w:type="dxa"/>
              <w:right w:w="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học có máy chiếu/Bảng thông minh</w:t>
            </w:r>
          </w:p>
        </w:tc>
      </w:tr>
    </w:tbl>
    <w:p w:rsidR="00000000" w:rsidDel="00000000" w:rsidP="00000000" w:rsidRDefault="00000000" w:rsidRPr="00000000" w14:paraId="0000002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(Số tiết phân bổ cho lý thuyết, thảo luận, bài tập, bài tập lớn, thực hành, thí nghiệm điền và bôi đậm tùy theo học phần cụ thể)</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Mô tả học phần</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(course descriptions)</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phần thuộc khối kiến thức cơ sở ngành.</w:t>
      </w:r>
    </w:p>
    <w:p w:rsidR="00000000" w:rsidDel="00000000" w:rsidP="00000000" w:rsidRDefault="00000000" w:rsidRPr="00000000" w14:paraId="00000031">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phần cung cấp cho người học khung mô tả hình thức về quy trình và quy tắc nghiệp vụ, cấu trúc hệ thống, khung kỹ thuật và công nghệ sản phẩm của hệ thống thông tin tổ chức. Các lớp kiến trúc hệ thống thông tin bao gồm bốn lớp: kiến trúc quy trình nghiệp vụ, kiến trúc hệ thống, kiến trúc kỹ thuật và kiến trúc phân phối sản phẩm. </w:t>
      </w: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3. Nguồn học liệu </w:t>
      </w:r>
      <w:r w:rsidDel="00000000" w:rsidR="00000000" w:rsidRPr="00000000">
        <w:rPr>
          <w:rFonts w:ascii="Times New Roman" w:cs="Times New Roman" w:eastAsia="Times New Roman" w:hAnsi="Times New Roman"/>
          <w:i w:val="1"/>
          <w:color w:val="000000"/>
          <w:sz w:val="24"/>
          <w:szCs w:val="24"/>
          <w:rtl w:val="0"/>
        </w:rPr>
        <w:t xml:space="preserve">(learning resources: course books, reference books, and softwares)  </w:t>
      </w:r>
    </w:p>
    <w:p w:rsidR="00000000" w:rsidDel="00000000" w:rsidP="00000000" w:rsidRDefault="00000000" w:rsidRPr="00000000" w14:paraId="0000003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giáo trình, tài liệu tham khảo, các phần mềm, không quá 5 cuốn)</w:t>
      </w:r>
    </w:p>
    <w:p w:rsidR="00000000" w:rsidDel="00000000" w:rsidP="00000000" w:rsidRDefault="00000000" w:rsidRPr="00000000" w14:paraId="00000033">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Giáo trình:</w:t>
      </w:r>
    </w:p>
    <w:p w:rsidR="00000000" w:rsidDel="00000000" w:rsidP="00000000" w:rsidRDefault="00000000" w:rsidRPr="00000000" w14:paraId="00000034">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Tài liệu khác:</w:t>
      </w:r>
    </w:p>
    <w:p w:rsidR="00000000" w:rsidDel="00000000" w:rsidP="00000000" w:rsidRDefault="00000000" w:rsidRPr="00000000" w14:paraId="00000035">
      <w:pPr>
        <w:widowControl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6"/>
          <w:szCs w:val="26"/>
          <w:rtl w:val="0"/>
        </w:rPr>
        <w:t xml:space="preserve">Clive Finkelstein (2006). Enterprise Architecture for Integration: Rapid Delivery</w:t>
      </w:r>
    </w:p>
    <w:p w:rsidR="00000000" w:rsidDel="00000000" w:rsidP="00000000" w:rsidRDefault="00000000" w:rsidRPr="00000000" w14:paraId="00000036">
      <w:pPr>
        <w:widowControl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Methods and Technologies (1st edition). Artech House Publishers.</w:t>
      </w:r>
    </w:p>
    <w:p w:rsidR="00000000" w:rsidDel="00000000" w:rsidP="00000000" w:rsidRDefault="00000000" w:rsidRPr="00000000" w14:paraId="00000037">
      <w:pPr>
        <w:widowControl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Fred A. Cummins (2002). Enterprise Integration: An Architecture for Enterprise</w:t>
      </w:r>
    </w:p>
    <w:p w:rsidR="00000000" w:rsidDel="00000000" w:rsidP="00000000" w:rsidRDefault="00000000" w:rsidRPr="00000000" w14:paraId="00000038">
      <w:pPr>
        <w:widowControl w:val="1"/>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6"/>
          <w:szCs w:val="26"/>
          <w:rtl w:val="0"/>
        </w:rPr>
        <w:t xml:space="preserve">Application and Systems Integration (1st Edition). Wiley</w:t>
      </w:r>
      <w:r w:rsidDel="00000000" w:rsidR="00000000" w:rsidRPr="00000000">
        <w:rPr>
          <w:rFonts w:ascii="Times New Roman" w:cs="Times New Roman" w:eastAsia="Times New Roman" w:hAnsi="Times New Roman"/>
          <w:b w:val="1"/>
          <w:color w:val="000000"/>
          <w:sz w:val="24"/>
          <w:szCs w:val="24"/>
          <w:rtl w:val="0"/>
        </w:rPr>
        <w:t xml:space="preserve">4. Mục tiêu học phần </w:t>
      </w:r>
      <w:r w:rsidDel="00000000" w:rsidR="00000000" w:rsidRPr="00000000">
        <w:rPr>
          <w:rFonts w:ascii="Times New Roman" w:cs="Times New Roman" w:eastAsia="Times New Roman" w:hAnsi="Times New Roman"/>
          <w:i w:val="1"/>
          <w:color w:val="000000"/>
          <w:sz w:val="24"/>
          <w:szCs w:val="24"/>
          <w:rtl w:val="0"/>
        </w:rPr>
        <w:t xml:space="preserve">(course goals)</w:t>
      </w:r>
    </w:p>
    <w:p w:rsidR="00000000" w:rsidDel="00000000" w:rsidP="00000000" w:rsidRDefault="00000000" w:rsidRPr="00000000" w14:paraId="000000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(Thể hiện kiến thức, kỹ năng mà môn học cung cấp và sự liên quan với CĐR của CTĐT được phân nhiệm cho môn học)</w:t>
      </w:r>
    </w:p>
    <w:tbl>
      <w:tblPr>
        <w:tblStyle w:val="Table3"/>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5870"/>
        <w:gridCol w:w="2162"/>
        <w:tblGridChange w:id="0">
          <w:tblGrid>
            <w:gridCol w:w="1029"/>
            <w:gridCol w:w="5870"/>
            <w:gridCol w:w="2162"/>
          </w:tblGrid>
        </w:tblGridChange>
      </w:tblGrid>
      <w:tr>
        <w:trPr>
          <w:cantSplit w:val="0"/>
          <w:trHeight w:val="545" w:hRule="atLeast"/>
          <w:tblHeader w:val="0"/>
        </w:trPr>
        <w:tc>
          <w:tcPr>
            <w:shd w:fill="auto" w:val="clear"/>
            <w:tcMar>
              <w:left w:w="45.0" w:type="dxa"/>
              <w:right w:w="45.0" w:type="dxa"/>
            </w:tcMar>
            <w:vAlign w:val="center"/>
          </w:tcPr>
          <w:p w:rsidR="00000000" w:rsidDel="00000000" w:rsidP="00000000" w:rsidRDefault="00000000" w:rsidRPr="00000000" w14:paraId="0000003A">
            <w:pPr>
              <w:ind w:hanging="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Mục tiêu (G.x) [1]</w:t>
            </w:r>
          </w:p>
        </w:tc>
        <w:tc>
          <w:tcPr>
            <w:shd w:fill="auto" w:val="clear"/>
            <w:tcMar>
              <w:left w:w="45.0" w:type="dxa"/>
              <w:right w:w="45.0" w:type="dxa"/>
            </w:tcMar>
            <w:vAlign w:val="center"/>
          </w:tcPr>
          <w:p w:rsidR="00000000" w:rsidDel="00000000" w:rsidP="00000000" w:rsidRDefault="00000000" w:rsidRPr="00000000" w14:paraId="0000003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mục tiêu [2]</w:t>
            </w:r>
          </w:p>
        </w:tc>
        <w:tc>
          <w:tcP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liên quan của CTĐT [3]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3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w:t>
            </w:r>
          </w:p>
        </w:tc>
        <w:tc>
          <w:tcPr>
            <w:shd w:fill="auto" w:val="clear"/>
            <w:tcMar>
              <w:left w:w="45.0" w:type="dxa"/>
              <w:right w:w="45.0" w:type="dxa"/>
            </w:tcMar>
          </w:tcPr>
          <w:p w:rsidR="00000000" w:rsidDel="00000000" w:rsidP="00000000" w:rsidRDefault="00000000" w:rsidRPr="00000000" w14:paraId="0000003E">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Nắm được</w:t>
            </w:r>
            <w:r w:rsidDel="00000000" w:rsidR="00000000" w:rsidRPr="00000000">
              <w:rPr>
                <w:rFonts w:ascii="Times New Roman" w:cs="Times New Roman" w:eastAsia="Times New Roman" w:hAnsi="Times New Roman"/>
                <w:color w:val="000000"/>
                <w:sz w:val="24"/>
                <w:szCs w:val="24"/>
                <w:rtl w:val="0"/>
              </w:rPr>
              <w:t xml:space="preserve"> kiến thức tổng quan về kiến trúc hệ thống thông tin bao gồm quy trình nghiệp vụ, kiến trúc hệ thống, kiến trúc kỹ thuật.</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CĐR2 (1.3)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w:t>
            </w:r>
          </w:p>
        </w:tc>
        <w:tc>
          <w:tcPr>
            <w:shd w:fill="auto" w:val="clear"/>
            <w:tcMar>
              <w:left w:w="45.0" w:type="dxa"/>
              <w:right w:w="45.0" w:type="dxa"/>
            </w:tcMar>
          </w:tcPr>
          <w:p w:rsidR="00000000" w:rsidDel="00000000" w:rsidP="00000000" w:rsidRDefault="00000000" w:rsidRPr="00000000" w14:paraId="00000041">
            <w:pPr>
              <w:tabs>
                <w:tab w:val="left" w:leader="none" w:pos="3893"/>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Áp dụng</w:t>
            </w:r>
            <w:r w:rsidDel="00000000" w:rsidR="00000000" w:rsidRPr="00000000">
              <w:rPr>
                <w:rFonts w:ascii="Times New Roman" w:cs="Times New Roman" w:eastAsia="Times New Roman" w:hAnsi="Times New Roman"/>
                <w:color w:val="000000"/>
                <w:sz w:val="24"/>
                <w:szCs w:val="24"/>
                <w:rtl w:val="0"/>
              </w:rPr>
              <w:t xml:space="preserve"> các kỹ thuật trong việc thiết kế triển khai một hệ thống thông tin cho một bài toán thực tế.</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CĐR4 (4.6)</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CĐR9 (4.1)</w:t>
            </w:r>
          </w:p>
        </w:tc>
      </w:tr>
    </w:tbl>
    <w:p w:rsidR="00000000" w:rsidDel="00000000" w:rsidP="00000000" w:rsidRDefault="00000000" w:rsidRPr="00000000" w14:paraId="00000044">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mục tiêu của học phần. [2]: Mô tả mục tiêu. [3]: Ký hiệu CĐR của CTĐT và chuẩn đầu ra CDIO tương ứng.</w:t>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Chuẩn đầu ra học phần </w:t>
      </w:r>
      <w:r w:rsidDel="00000000" w:rsidR="00000000" w:rsidRPr="00000000">
        <w:rPr>
          <w:rFonts w:ascii="Times New Roman" w:cs="Times New Roman" w:eastAsia="Times New Roman" w:hAnsi="Times New Roman"/>
          <w:i w:val="1"/>
          <w:color w:val="000000"/>
          <w:sz w:val="24"/>
          <w:szCs w:val="24"/>
          <w:rtl w:val="0"/>
        </w:rPr>
        <w:t xml:space="preserve">(course learning outcomes)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(CĐR chi tiết hơn mục tiêu, mô tả sau khi học xong </w:t>
      </w:r>
      <w:r w:rsidDel="00000000" w:rsidR="00000000" w:rsidRPr="00000000">
        <w:rPr>
          <w:rFonts w:ascii="Times New Roman" w:cs="Times New Roman" w:eastAsia="Times New Roman" w:hAnsi="Times New Roman"/>
          <w:b w:val="1"/>
          <w:i w:val="1"/>
          <w:color w:val="000000"/>
          <w:sz w:val="24"/>
          <w:szCs w:val="24"/>
          <w:rtl w:val="0"/>
        </w:rPr>
        <w:t xml:space="preserve">sinh viên sẽ đạt được gì</w:t>
      </w:r>
      <w:r w:rsidDel="00000000" w:rsidR="00000000" w:rsidRPr="00000000">
        <w:rPr>
          <w:rFonts w:ascii="Times New Roman" w:cs="Times New Roman" w:eastAsia="Times New Roman" w:hAnsi="Times New Roman"/>
          <w:i w:val="1"/>
          <w:color w:val="000000"/>
          <w:sz w:val="24"/>
          <w:szCs w:val="24"/>
          <w:rtl w:val="0"/>
        </w:rPr>
        <w:t xml:space="preserve"> về kiến thức, kỹ năng và thái độ)</w:t>
      </w:r>
    </w:p>
    <w:tbl>
      <w:tblPr>
        <w:tblStyle w:val="Table4"/>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2"/>
        <w:gridCol w:w="5683"/>
        <w:gridCol w:w="2216"/>
        <w:tblGridChange w:id="0">
          <w:tblGrid>
            <w:gridCol w:w="1162"/>
            <w:gridCol w:w="5683"/>
            <w:gridCol w:w="2216"/>
          </w:tblGrid>
        </w:tblGridChange>
      </w:tblGrid>
      <w:tr>
        <w:trPr>
          <w:cantSplit w:val="0"/>
          <w:trHeight w:val="300" w:hRule="atLeast"/>
          <w:tblHeader w:val="0"/>
        </w:trPr>
        <w:tc>
          <w:tcPr>
            <w:shd w:fill="auto" w:val="clear"/>
            <w:tcMar>
              <w:left w:w="57.0" w:type="dxa"/>
              <w:right w:w="57.0" w:type="dxa"/>
            </w:tcMar>
            <w:vAlign w:val="center"/>
          </w:tcPr>
          <w:p w:rsidR="00000000" w:rsidDel="00000000" w:rsidP="00000000" w:rsidRDefault="00000000" w:rsidRPr="00000000" w14:paraId="0000004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HP cấp độ 3 </w:t>
            </w:r>
          </w:p>
          <w:p w:rsidR="00000000" w:rsidDel="00000000" w:rsidP="00000000" w:rsidRDefault="00000000" w:rsidRPr="00000000" w14:paraId="0000004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(G.x.y) [1]</w:t>
            </w:r>
          </w:p>
        </w:tc>
        <w:tc>
          <w:tcPr>
            <w:shd w:fill="auto" w:val="clear"/>
            <w:tcMar>
              <w:left w:w="57.0" w:type="dxa"/>
              <w:right w:w="57.0" w:type="dxa"/>
            </w:tcMar>
            <w:vAlign w:val="center"/>
          </w:tcPr>
          <w:p w:rsidR="00000000" w:rsidDel="00000000" w:rsidP="00000000" w:rsidRDefault="00000000" w:rsidRPr="00000000" w14:paraId="0000004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CĐR học phần[2]</w:t>
            </w:r>
          </w:p>
          <w:p w:rsidR="00000000" w:rsidDel="00000000" w:rsidP="00000000" w:rsidRDefault="00000000" w:rsidRPr="00000000" w14:paraId="0000004A">
            <w:pPr>
              <w:jc w:val="center"/>
              <w:rPr>
                <w:rFonts w:ascii="Times New Roman" w:cs="Times New Roman" w:eastAsia="Times New Roman" w:hAnsi="Times New Roman"/>
                <w:b w:val="1"/>
                <w:color w:val="ff0000"/>
                <w:sz w:val="24"/>
                <w:szCs w:val="24"/>
                <w:u w:val="single"/>
              </w:rPr>
            </w:pPr>
            <w:r w:rsidDel="00000000" w:rsidR="00000000" w:rsidRPr="00000000">
              <w:rPr>
                <w:rtl w:val="0"/>
              </w:rPr>
            </w:r>
          </w:p>
        </w:tc>
        <w:tc>
          <w:tcPr>
            <w:shd w:fill="auto" w:val="clear"/>
          </w:tcPr>
          <w:p w:rsidR="00000000" w:rsidDel="00000000" w:rsidP="00000000" w:rsidRDefault="00000000" w:rsidRPr="00000000" w14:paraId="0000004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Mức độ chung HP theo Bloom [3] </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G.1.1</w:t>
            </w:r>
          </w:p>
        </w:tc>
        <w:tc>
          <w:tcPr>
            <w:shd w:fill="auto" w:val="clear"/>
            <w:tcMar>
              <w:left w:w="57.0" w:type="dxa"/>
              <w:right w:w="57.0" w:type="dxa"/>
            </w:tcMar>
          </w:tcPr>
          <w:p w:rsidR="00000000" w:rsidDel="00000000" w:rsidP="00000000" w:rsidRDefault="00000000" w:rsidRPr="00000000" w14:paraId="0000004D">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Hiểu </w:t>
            </w:r>
            <w:r w:rsidDel="00000000" w:rsidR="00000000" w:rsidRPr="00000000">
              <w:rPr>
                <w:rFonts w:ascii="Times New Roman" w:cs="Times New Roman" w:eastAsia="Times New Roman" w:hAnsi="Times New Roman"/>
                <w:color w:val="000000"/>
                <w:sz w:val="24"/>
                <w:szCs w:val="24"/>
                <w:rtl w:val="0"/>
              </w:rPr>
              <w:t xml:space="preserve">được các khái niệm cơ bản và giải thích được các thuật ngữ trong kiến trúc của một hệ thống thông tin</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vMerge w:val="restart"/>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 TUA3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4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G.1.2</w:t>
            </w:r>
          </w:p>
        </w:tc>
        <w:tc>
          <w:tcPr>
            <w:shd w:fill="auto" w:val="clear"/>
            <w:tcMar>
              <w:left w:w="57.0" w:type="dxa"/>
              <w:right w:w="57.0" w:type="dxa"/>
            </w:tcMar>
          </w:tcPr>
          <w:p w:rsidR="00000000" w:rsidDel="00000000" w:rsidP="00000000" w:rsidRDefault="00000000" w:rsidRPr="00000000" w14:paraId="00000050">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Nắm bắt </w:t>
            </w:r>
            <w:r w:rsidDel="00000000" w:rsidR="00000000" w:rsidRPr="00000000">
              <w:rPr>
                <w:rFonts w:ascii="Times New Roman" w:cs="Times New Roman" w:eastAsia="Times New Roman" w:hAnsi="Times New Roman"/>
                <w:color w:val="000000"/>
                <w:sz w:val="24"/>
                <w:szCs w:val="24"/>
                <w:rtl w:val="0"/>
              </w:rPr>
              <w:t xml:space="preserve">được</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quy trình và kỹ thuật thiết kế hệ thống thông tin</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G.2.1</w:t>
            </w:r>
          </w:p>
        </w:tc>
        <w:tc>
          <w:tcPr>
            <w:shd w:fill="auto" w:val="clear"/>
            <w:tcMar>
              <w:left w:w="57.0" w:type="dxa"/>
              <w:right w:w="57.0" w:type="dxa"/>
            </w:tcMar>
          </w:tcPr>
          <w:p w:rsidR="00000000" w:rsidDel="00000000" w:rsidP="00000000" w:rsidRDefault="00000000" w:rsidRPr="00000000" w14:paraId="00000053">
            <w:pPr>
              <w:tabs>
                <w:tab w:val="left" w:leader="none"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Sử dụng</w:t>
            </w:r>
            <w:r w:rsidDel="00000000" w:rsidR="00000000" w:rsidRPr="00000000">
              <w:rPr>
                <w:rFonts w:ascii="Times New Roman" w:cs="Times New Roman" w:eastAsia="Times New Roman" w:hAnsi="Times New Roman"/>
                <w:color w:val="000000"/>
                <w:sz w:val="24"/>
                <w:szCs w:val="24"/>
                <w:rtl w:val="0"/>
              </w:rPr>
              <w:t xml:space="preserve"> kỹ năng phân tích lựa chọn được kỹ thuật triển khai hệ thống thông tin thích hợp với yêu cầu của bài toán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(5-6) – UA4 </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G.2.2</w:t>
            </w:r>
          </w:p>
        </w:tc>
        <w:tc>
          <w:tcPr>
            <w:shd w:fill="auto" w:val="clear"/>
            <w:tcMar>
              <w:left w:w="57.0" w:type="dxa"/>
              <w:right w:w="57.0" w:type="dxa"/>
            </w:tcMar>
          </w:tcPr>
          <w:p w:rsidR="00000000" w:rsidDel="00000000" w:rsidP="00000000" w:rsidRDefault="00000000" w:rsidRPr="00000000" w14:paraId="00000056">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Áp dụng </w:t>
            </w:r>
            <w:r w:rsidDel="00000000" w:rsidR="00000000" w:rsidRPr="00000000">
              <w:rPr>
                <w:rFonts w:ascii="Times New Roman" w:cs="Times New Roman" w:eastAsia="Times New Roman" w:hAnsi="Times New Roman"/>
                <w:color w:val="000000"/>
                <w:sz w:val="24"/>
                <w:szCs w:val="24"/>
                <w:rtl w:val="0"/>
              </w:rPr>
              <w:t xml:space="preserve">kỹ thuật trong thiết kế hệ thống thông tin cho bài toán thực tế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4.6.4 – UA4</w:t>
            </w:r>
          </w:p>
        </w:tc>
      </w:tr>
    </w:tbl>
    <w:p w:rsidR="00000000" w:rsidDel="00000000" w:rsidP="00000000" w:rsidRDefault="00000000" w:rsidRPr="00000000" w14:paraId="0000005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CĐR của học phần. [2]: Mô tả CĐR học phần, bao gồm các động từ chủ động theo Bloom’s Taxonomy, khuyến khích viết tích hợp kỹ năng và kiến thức</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 Mức độ năng lực mà HP đảm trách theo hoạt động TUA</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thành phần, các bài đánh giá, các tiêu chí đánh giá, chuẩn đánh giá, và tỷ lệ đánh giá, thể hiện sự liên quan với các CĐR của học phần) </w:t>
      </w:r>
    </w:p>
    <w:p w:rsidR="00000000" w:rsidDel="00000000" w:rsidP="00000000" w:rsidRDefault="00000000" w:rsidRPr="00000000" w14:paraId="0000005B">
      <w:pPr>
        <w:rPr>
          <w:rFonts w:ascii="Times New Roman" w:cs="Times New Roman" w:eastAsia="Times New Roman" w:hAnsi="Times New Roman"/>
          <w:i w:val="1"/>
          <w:color w:val="000000"/>
          <w:sz w:val="24"/>
          <w:szCs w:val="24"/>
        </w:rPr>
      </w:pPr>
      <w:r w:rsidDel="00000000" w:rsidR="00000000" w:rsidRPr="00000000">
        <w:rPr>
          <w:rtl w:val="0"/>
        </w:rPr>
      </w:r>
    </w:p>
    <w:tbl>
      <w:tblPr>
        <w:tblStyle w:val="Table5"/>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845"/>
        <w:gridCol w:w="1229"/>
        <w:gridCol w:w="3184"/>
        <w:gridCol w:w="1453"/>
        <w:tblGridChange w:id="0">
          <w:tblGrid>
            <w:gridCol w:w="1350"/>
            <w:gridCol w:w="1845"/>
            <w:gridCol w:w="1229"/>
            <w:gridCol w:w="3184"/>
            <w:gridCol w:w="1453"/>
          </w:tblGrid>
        </w:tblGridChange>
      </w:tblGrid>
      <w:tr>
        <w:trPr>
          <w:cantSplit w:val="0"/>
          <w:trHeight w:val="470" w:hRule="atLeast"/>
          <w:tblHeader w:val="0"/>
        </w:trPr>
        <w:tc>
          <w:tcPr>
            <w:shd w:fill="auto" w:val="clear"/>
            <w:tcMar>
              <w:left w:w="57.0" w:type="dxa"/>
              <w:right w:w="57.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đánh giá [1]</w:t>
            </w:r>
          </w:p>
        </w:tc>
        <w:tc>
          <w:tcPr>
            <w:shd w:fill="auto" w:val="clear"/>
            <w:tcMar>
              <w:left w:w="57.0" w:type="dxa"/>
              <w:right w:w="57.0" w:type="dxa"/>
            </w:tcM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đánh giá (A.x.y) [2]</w:t>
            </w:r>
          </w:p>
        </w:tc>
        <w:tc>
          <w:tcPr>
            <w:shd w:fill="auto" w:val="clear"/>
            <w:tcMar>
              <w:left w:w="57.0" w:type="dxa"/>
              <w:right w:w="57.0" w:type="dxa"/>
            </w:tcM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 học phần (G.x.y) [3]</w:t>
            </w:r>
          </w:p>
        </w:tc>
        <w:tc>
          <w:tcPr>
            <w:shd w:fill="auto" w:val="clear"/>
            <w:tcMar>
              <w:left w:w="57.0" w:type="dxa"/>
              <w:right w:w="57.0" w:type="dxa"/>
            </w:tcMar>
            <w:vAlign w:val="center"/>
          </w:tcPr>
          <w:p w:rsidR="00000000" w:rsidDel="00000000" w:rsidP="00000000" w:rsidRDefault="00000000" w:rsidRPr="00000000" w14:paraId="0000005F">
            <w:pPr>
              <w:tabs>
                <w:tab w:val="center" w:leader="none" w:pos="4680"/>
                <w:tab w:val="right" w:leader="none"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Tiêu chí</w:t>
            </w:r>
          </w:p>
          <w:p w:rsidR="00000000" w:rsidDel="00000000" w:rsidP="00000000" w:rsidRDefault="00000000" w:rsidRPr="00000000" w14:paraId="00000060">
            <w:pPr>
              <w:tabs>
                <w:tab w:val="center" w:leader="none" w:pos="4680"/>
                <w:tab w:val="right" w:leader="none"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đánh giá [4]</w:t>
            </w:r>
          </w:p>
        </w:tc>
        <w:tc>
          <w:tcPr>
            <w:shd w:fill="auto" w:val="clear"/>
            <w:tcMar>
              <w:left w:w="57.0" w:type="dxa"/>
              <w:right w:w="57.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Tỷ lệ (%)[5]</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Đánh giá quá trình</w:t>
            </w:r>
          </w:p>
        </w:tc>
        <w:tc>
          <w:tcPr>
            <w:shd w:fill="auto" w:val="clear"/>
            <w:tcMar>
              <w:left w:w="57.0" w:type="dxa"/>
              <w:right w:w="57.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Bài tập thực hành, điểm danh</w:t>
            </w:r>
          </w:p>
        </w:tc>
        <w:tc>
          <w:tcPr>
            <w:shd w:fill="auto" w:val="clear"/>
            <w:tcMar>
              <w:left w:w="57.0" w:type="dxa"/>
              <w:right w:w="57.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tc>
        <w:tc>
          <w:tcPr>
            <w:shd w:fill="auto" w:val="clear"/>
            <w:tcMar>
              <w:left w:w="57.0" w:type="dxa"/>
              <w:right w:w="57.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Chuyên cần</w:t>
            </w:r>
          </w:p>
        </w:tc>
        <w:tc>
          <w:tcPr>
            <w:shd w:fill="auto" w:val="clear"/>
            <w:tcMar>
              <w:left w:w="57.0" w:type="dxa"/>
              <w:right w:w="57.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85" w:hRule="atLeast"/>
          <w:tblHeader w:val="0"/>
        </w:trPr>
        <w:tc>
          <w:tcPr>
            <w:vMerge w:val="continue"/>
            <w:shd w:fill="auto" w:val="clear"/>
            <w:tcMar>
              <w:left w:w="57.0" w:type="dxa"/>
              <w:right w:w="57.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Bài kiểm tra giữa kỳ</w:t>
            </w:r>
          </w:p>
        </w:tc>
        <w:tc>
          <w:tcPr>
            <w:shd w:fill="auto" w:val="clear"/>
            <w:tcMar>
              <w:left w:w="57.0" w:type="dxa"/>
              <w:right w:w="57.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 1.2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tc>
        <w:tc>
          <w:tcPr>
            <w:shd w:fill="auto" w:val="clear"/>
            <w:tcMar>
              <w:left w:w="57.0" w:type="dxa"/>
              <w:right w:w="57.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Vận dụng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các phương pháp thiết kế hệ thống thông tin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50" w:hRule="atLeast"/>
          <w:tblHeader w:val="0"/>
        </w:trPr>
        <w:tc>
          <w:tcPr>
            <w:vMerge w:val="continue"/>
            <w:shd w:fill="auto" w:val="clear"/>
            <w:tcMar>
              <w:left w:w="57.0" w:type="dxa"/>
              <w:right w:w="57.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 Bài tập lớn</w:t>
            </w:r>
          </w:p>
        </w:tc>
        <w:tc>
          <w:tcPr>
            <w:shd w:fill="auto" w:val="clear"/>
            <w:tcMar>
              <w:left w:w="57.0" w:type="dxa"/>
              <w:right w:w="57.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 2.1 </w:t>
            </w:r>
          </w:p>
        </w:tc>
        <w:tc>
          <w:tcPr>
            <w:shd w:fill="auto" w:val="clear"/>
            <w:tcMar>
              <w:left w:w="57.0" w:type="dxa"/>
              <w:right w:w="57.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3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Lựa chọn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giải pháp cho kiến trúc hệ thống thông tin cho bài toán thực tế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(BL4)</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50" w:hRule="atLeast"/>
          <w:tblHeader w:val="0"/>
        </w:trPr>
        <w:tc>
          <w:tcPr>
            <w:shd w:fill="auto" w:val="clear"/>
            <w:tcMar>
              <w:left w:w="57.0" w:type="dxa"/>
              <w:right w:w="57.0" w:type="dxa"/>
            </w:tcMar>
          </w:tcPr>
          <w:p w:rsidR="00000000" w:rsidDel="00000000" w:rsidP="00000000" w:rsidRDefault="00000000" w:rsidRPr="00000000" w14:paraId="00000073">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 Đánh giá kết thúc học phần ít nhất 50%) </w:t>
            </w:r>
          </w:p>
        </w:tc>
        <w:tc>
          <w:tcPr>
            <w:shd w:fill="auto" w:val="clear"/>
            <w:tcMar>
              <w:left w:w="57.0" w:type="dxa"/>
              <w:right w:w="57.0" w:type="dxa"/>
            </w:tcMar>
          </w:tcPr>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Bài thi cuối kỳ dưới dạng thi viết</w:t>
            </w:r>
          </w:p>
        </w:tc>
        <w:tc>
          <w:tcPr>
            <w:shd w:fill="auto" w:val="clear"/>
            <w:tcMar>
              <w:left w:w="57.0" w:type="dxa"/>
              <w:right w:w="57.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G.2.2</w:t>
            </w:r>
          </w:p>
        </w:tc>
        <w:tc>
          <w:tcPr>
            <w:shd w:fill="auto" w:val="clear"/>
            <w:tcMar>
              <w:left w:w="57.0" w:type="dxa"/>
              <w:right w:w="57.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35"/>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thạo các quy trình kiến trúc hệ thống thông tin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p>
        </w:tc>
        <w:tc>
          <w:tcPr>
            <w:shd w:fill="auto" w:val="clear"/>
            <w:tcMar>
              <w:left w:w="57.0" w:type="dxa"/>
              <w:right w:w="57.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Các thành phần đánh giá của học phần. [2]: Các bài đánh giá. [3]: Các CĐR được đánh giá. [4]: Tiêu chí đánh giá. [5]: Tỷ lệ điểm của các bài đánh giá trong tổng điểm học phần.</w:t>
      </w:r>
    </w:p>
    <w:p w:rsidR="00000000" w:rsidDel="00000000" w:rsidP="00000000" w:rsidRDefault="00000000" w:rsidRPr="00000000" w14:paraId="0000007B">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Khung kế hoạch giảng dạy</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sidDel="00000000" w:rsidR="00000000" w:rsidRPr="00000000">
        <w:rPr>
          <w:rFonts w:ascii="Times New Roman" w:cs="Times New Roman" w:eastAsia="Times New Roman" w:hAnsi="Times New Roman"/>
          <w:color w:val="000000"/>
          <w:sz w:val="24"/>
          <w:szCs w:val="24"/>
          <w:rtl w:val="0"/>
        </w:rPr>
        <w:t xml:space="preserve">. </w:t>
      </w:r>
    </w:p>
    <w:tbl>
      <w:tblPr>
        <w:tblStyle w:val="Table6"/>
        <w:tblW w:w="10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3046"/>
        <w:gridCol w:w="779"/>
        <w:gridCol w:w="887"/>
        <w:gridCol w:w="4293"/>
        <w:gridCol w:w="905"/>
        <w:tblGridChange w:id="0">
          <w:tblGrid>
            <w:gridCol w:w="555"/>
            <w:gridCol w:w="3046"/>
            <w:gridCol w:w="779"/>
            <w:gridCol w:w="887"/>
            <w:gridCol w:w="4293"/>
            <w:gridCol w:w="905"/>
          </w:tblGrid>
        </w:tblGridChange>
      </w:tblGrid>
      <w:tr>
        <w:trPr>
          <w:cantSplit w:val="0"/>
          <w:tblHeader w:val="1"/>
        </w:trPr>
        <w:tc>
          <w:tcPr>
            <w:shd w:fill="auto" w:val="clear"/>
            <w:vAlign w:val="center"/>
          </w:tcPr>
          <w:p w:rsidR="00000000" w:rsidDel="00000000" w:rsidP="00000000" w:rsidRDefault="00000000" w:rsidRPr="00000000" w14:paraId="0000007D">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TT</w:t>
            </w:r>
          </w:p>
        </w:tc>
        <w:tc>
          <w:tcPr>
            <w:shd w:fill="auto" w:val="clear"/>
            <w:vAlign w:val="center"/>
          </w:tcPr>
          <w:p w:rsidR="00000000" w:rsidDel="00000000" w:rsidP="00000000" w:rsidRDefault="00000000" w:rsidRPr="00000000" w14:paraId="0000007E">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[2]</w:t>
            </w:r>
          </w:p>
        </w:tc>
        <w:tc>
          <w:tcPr>
            <w:vAlign w:val="center"/>
          </w:tcPr>
          <w:p w:rsidR="00000000" w:rsidDel="00000000" w:rsidP="00000000" w:rsidRDefault="00000000" w:rsidRPr="00000000" w14:paraId="0000007F">
            <w:pPr>
              <w:keepNext w:val="1"/>
              <w:widowControl w:val="1"/>
              <w:tabs>
                <w:tab w:val="left" w:leader="none"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Số tiết</w:t>
            </w:r>
            <w:r w:rsidDel="00000000" w:rsidR="00000000" w:rsidRPr="00000000">
              <w:rPr>
                <w:rtl w:val="0"/>
              </w:rPr>
            </w:r>
          </w:p>
        </w:tc>
        <w:tc>
          <w:tcPr>
            <w:shd w:fill="auto" w:val="clear"/>
            <w:vAlign w:val="center"/>
          </w:tcPr>
          <w:p w:rsidR="00000000" w:rsidDel="00000000" w:rsidP="00000000" w:rsidRDefault="00000000" w:rsidRPr="00000000" w14:paraId="00000080">
            <w:pPr>
              <w:keepNext w:val="1"/>
              <w:widowControl w:val="1"/>
              <w:tabs>
                <w:tab w:val="left" w:leader="none"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CĐR HP [3]</w:t>
            </w:r>
            <w:r w:rsidDel="00000000" w:rsidR="00000000" w:rsidRPr="00000000">
              <w:rPr>
                <w:rtl w:val="0"/>
              </w:rPr>
            </w:r>
          </w:p>
        </w:tc>
        <w:tc>
          <w:tcPr>
            <w:shd w:fill="auto" w:val="clear"/>
            <w:vAlign w:val="center"/>
          </w:tcPr>
          <w:p w:rsidR="00000000" w:rsidDel="00000000" w:rsidP="00000000" w:rsidRDefault="00000000" w:rsidRPr="00000000" w14:paraId="00000081">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dạy và học [4]</w:t>
            </w:r>
          </w:p>
          <w:p w:rsidR="00000000" w:rsidDel="00000000" w:rsidP="00000000" w:rsidRDefault="00000000" w:rsidRPr="00000000" w14:paraId="00000082">
            <w:pPr>
              <w:keepNext w:val="1"/>
              <w:widowControl w:val="1"/>
              <w:jc w:val="center"/>
              <w:rPr>
                <w:rFonts w:ascii="Times New Roman" w:cs="Times New Roman" w:eastAsia="Times New Roman" w:hAnsi="Times New Roman"/>
                <w:b w:val="1"/>
                <w:color w:val="00b050"/>
                <w:sz w:val="24"/>
                <w:szCs w:val="24"/>
                <w:u w:val="single"/>
              </w:rPr>
            </w:pPr>
            <w:r w:rsidDel="00000000" w:rsidR="00000000" w:rsidRPr="00000000">
              <w:rPr>
                <w:rtl w:val="0"/>
              </w:rPr>
            </w:r>
          </w:p>
        </w:tc>
        <w:tc>
          <w:tcPr>
            <w:shd w:fill="auto" w:val="clear"/>
            <w:vAlign w:val="center"/>
          </w:tcPr>
          <w:p w:rsidR="00000000" w:rsidDel="00000000" w:rsidP="00000000" w:rsidRDefault="00000000" w:rsidRPr="00000000" w14:paraId="00000083">
            <w:pPr>
              <w:keepNext w:val="1"/>
              <w:widowControl w:val="1"/>
              <w:tabs>
                <w:tab w:val="left" w:leader="none" w:pos="1708"/>
              </w:tabs>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Đánh giá [5]</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84">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tcPr>
          <w:p w:rsidR="00000000" w:rsidDel="00000000" w:rsidP="00000000" w:rsidRDefault="00000000" w:rsidRPr="00000000" w14:paraId="00000085">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1. Bối cảnh tổ chức</w:t>
            </w:r>
          </w:p>
          <w:p w:rsidR="00000000" w:rsidDel="00000000" w:rsidP="00000000" w:rsidRDefault="00000000" w:rsidRPr="00000000" w14:paraId="0000008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Quy trình kinh doanh</w:t>
            </w:r>
          </w:p>
          <w:p w:rsidR="00000000" w:rsidDel="00000000" w:rsidP="00000000" w:rsidRDefault="00000000" w:rsidRPr="00000000" w14:paraId="0000008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Môi trường công nghệ thông tin</w:t>
            </w:r>
          </w:p>
          <w:p w:rsidR="00000000" w:rsidDel="00000000" w:rsidP="00000000" w:rsidRDefault="00000000" w:rsidRPr="00000000" w14:paraId="00000088">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Văn hóa tổ chức</w:t>
            </w:r>
            <w:r w:rsidDel="00000000" w:rsidR="00000000" w:rsidRPr="00000000">
              <w:rPr>
                <w:rtl w:val="0"/>
              </w:rPr>
            </w:r>
          </w:p>
        </w:tc>
        <w:tc>
          <w:tcPr/>
          <w:p w:rsidR="00000000" w:rsidDel="00000000" w:rsidP="00000000" w:rsidRDefault="00000000" w:rsidRPr="00000000" w14:paraId="00000089">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8A">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C">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8D">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E">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8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hợp áp dụng một số hoạt động giảng dạy:</w:t>
            </w:r>
          </w:p>
          <w:p w:rsidR="00000000" w:rsidDel="00000000" w:rsidP="00000000" w:rsidRDefault="00000000" w:rsidRPr="00000000" w14:paraId="0000009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kết hợp với hỏi khái quát (Concept questions): Giảng dạy các nội dung lý thuyết, đặt các câu hỏi để kiểm tra, đánh giá sự tiếp thu của sinh viên </w:t>
            </w:r>
          </w:p>
          <w:p w:rsidR="00000000" w:rsidDel="00000000" w:rsidP="00000000" w:rsidRDefault="00000000" w:rsidRPr="00000000" w14:paraId="00000091">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9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tham gia thảo luận theo sự phân nhiệm, tổ chức của giảng viên</w:t>
            </w:r>
          </w:p>
        </w:tc>
        <w:tc>
          <w:tcPr>
            <w:shd w:fill="auto" w:val="clear"/>
          </w:tcPr>
          <w:p w:rsidR="00000000" w:rsidDel="00000000" w:rsidP="00000000" w:rsidRDefault="00000000" w:rsidRPr="00000000" w14:paraId="00000093">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tc>
      </w:tr>
      <w:tr>
        <w:trPr>
          <w:cantSplit w:val="0"/>
          <w:trHeight w:val="842" w:hRule="atLeast"/>
          <w:tblHeader w:val="1"/>
        </w:trPr>
        <w:tc>
          <w:tcPr>
            <w:shd w:fill="auto" w:val="clear"/>
          </w:tcPr>
          <w:p w:rsidR="00000000" w:rsidDel="00000000" w:rsidP="00000000" w:rsidRDefault="00000000" w:rsidRPr="00000000" w14:paraId="00000094">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tcPr>
          <w:p w:rsidR="00000000" w:rsidDel="00000000" w:rsidP="00000000" w:rsidRDefault="00000000" w:rsidRPr="00000000" w14:paraId="00000095">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2. Xác định yêu cầu và các khái</w:t>
            </w:r>
          </w:p>
          <w:p w:rsidR="00000000" w:rsidDel="00000000" w:rsidP="00000000" w:rsidRDefault="00000000" w:rsidRPr="00000000" w14:paraId="00000096">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niệm</w:t>
            </w:r>
          </w:p>
          <w:p w:rsidR="00000000" w:rsidDel="00000000" w:rsidP="00000000" w:rsidRDefault="00000000" w:rsidRPr="00000000" w14:paraId="0000009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Các yêu cầu gợi mở, tài liệu và bảo trì</w:t>
            </w:r>
          </w:p>
          <w:p w:rsidR="00000000" w:rsidDel="00000000" w:rsidP="00000000" w:rsidRDefault="00000000" w:rsidRPr="00000000" w14:paraId="0000009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Mô hình hóa các yêu cầu</w:t>
            </w:r>
          </w:p>
          <w:p w:rsidR="00000000" w:rsidDel="00000000" w:rsidP="00000000" w:rsidRDefault="00000000" w:rsidRPr="00000000" w14:paraId="0000009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Mô hình trường hợp sử dụng (Use case model)</w:t>
            </w:r>
          </w:p>
          <w:p w:rsidR="00000000" w:rsidDel="00000000" w:rsidP="00000000" w:rsidRDefault="00000000" w:rsidRPr="00000000" w14:paraId="0000009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Mô hình hoá các công cụ và các phương pháp</w:t>
            </w:r>
          </w:p>
          <w:p w:rsidR="00000000" w:rsidDel="00000000" w:rsidP="00000000" w:rsidRDefault="00000000" w:rsidRPr="00000000" w14:paraId="0000009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Kiểm chứng</w:t>
            </w:r>
          </w:p>
        </w:tc>
        <w:tc>
          <w:tcPr/>
          <w:p w:rsidR="00000000" w:rsidDel="00000000" w:rsidP="00000000" w:rsidRDefault="00000000" w:rsidRPr="00000000" w14:paraId="0000009C">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9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9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09F">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4">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A5">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6">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A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2.1, 2.2,2.3,2.4</w:t>
            </w:r>
          </w:p>
          <w:p w:rsidR="00000000" w:rsidDel="00000000" w:rsidP="00000000" w:rsidRDefault="00000000" w:rsidRPr="00000000" w14:paraId="000000A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A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phân nhóm và giao bài tập lớn cho sinh viên.</w:t>
            </w:r>
          </w:p>
          <w:p w:rsidR="00000000" w:rsidDel="00000000" w:rsidP="00000000" w:rsidRDefault="00000000" w:rsidRPr="00000000" w14:paraId="000000AA">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A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tham gia thảo luận theo sự tổ chức của giảng viên.</w:t>
            </w:r>
          </w:p>
          <w:p w:rsidR="00000000" w:rsidDel="00000000" w:rsidP="00000000" w:rsidRDefault="00000000" w:rsidRPr="00000000" w14:paraId="000000AC">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w:t>
            </w:r>
          </w:p>
        </w:tc>
        <w:tc>
          <w:tcPr>
            <w:shd w:fill="auto" w:val="clear"/>
          </w:tcPr>
          <w:p w:rsidR="00000000" w:rsidDel="00000000" w:rsidP="00000000" w:rsidRDefault="00000000" w:rsidRPr="00000000" w14:paraId="000000AD">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AE">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AF">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keepNext w:val="1"/>
              <w:widowControl w:val="1"/>
              <w:tabs>
                <w:tab w:val="left" w:leader="none"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A.2.1</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B1">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tcPr>
          <w:p w:rsidR="00000000" w:rsidDel="00000000" w:rsidP="00000000" w:rsidRDefault="00000000" w:rsidRPr="00000000" w14:paraId="000000B2">
            <w:pPr>
              <w:spacing w:after="60" w:before="6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3. Tích hợp và triển khai</w:t>
            </w:r>
          </w:p>
          <w:p w:rsidR="00000000" w:rsidDel="00000000" w:rsidP="00000000" w:rsidRDefault="00000000" w:rsidRPr="00000000" w14:paraId="000000B3">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Các thành phần, giao diện và sự tích hợp</w:t>
            </w:r>
          </w:p>
          <w:p w:rsidR="00000000" w:rsidDel="00000000" w:rsidP="00000000" w:rsidRDefault="00000000" w:rsidRPr="00000000" w14:paraId="000000B4">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Cơ sở hạ tầng, trung gian và các nền tảng hệ thống</w:t>
            </w:r>
          </w:p>
          <w:p w:rsidR="00000000" w:rsidDel="00000000" w:rsidP="00000000" w:rsidRDefault="00000000" w:rsidRPr="00000000" w14:paraId="000000B5">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Kỹ thuật – kho dữ liệu, các framework mở rộng</w:t>
            </w:r>
          </w:p>
          <w:p w:rsidR="00000000" w:rsidDel="00000000" w:rsidP="00000000" w:rsidRDefault="00000000" w:rsidRPr="00000000" w14:paraId="000000B6">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Kiểm tra – Đánh giá – Tiêu chuẩn</w:t>
            </w:r>
          </w:p>
          <w:p w:rsidR="00000000" w:rsidDel="00000000" w:rsidP="00000000" w:rsidRDefault="00000000" w:rsidRPr="00000000" w14:paraId="000000B7">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Hệ thống phát hành</w:t>
            </w:r>
          </w:p>
          <w:p w:rsidR="00000000" w:rsidDel="00000000" w:rsidP="00000000" w:rsidRDefault="00000000" w:rsidRPr="00000000" w14:paraId="000000B8">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 Chiến lược hỗ trợ hệ thống và kế hoạch hỗ trợ người dùng</w:t>
            </w:r>
          </w:p>
        </w:tc>
        <w:tc>
          <w:tcPr/>
          <w:p w:rsidR="00000000" w:rsidDel="00000000" w:rsidP="00000000" w:rsidRDefault="00000000" w:rsidRPr="00000000" w14:paraId="000000B9">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BA">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BB">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0BC">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D">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B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G.1.3 G.2.2</w:t>
            </w:r>
          </w:p>
          <w:p w:rsidR="00000000" w:rsidDel="00000000" w:rsidP="00000000" w:rsidRDefault="00000000" w:rsidRPr="00000000" w14:paraId="000000BF">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0">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C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3.1, 3.2, 3.3; sử dụng tài nguyên online nêu ví dụ áp dụng</w:t>
            </w:r>
          </w:p>
          <w:p w:rsidR="00000000" w:rsidDel="00000000" w:rsidP="00000000" w:rsidRDefault="00000000" w:rsidRPr="00000000" w14:paraId="000000C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C3">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C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demo, tham gia thảo luận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0C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théo sự hướng dẫn của giảng viên, thực hành theo demo, phát triển yêu cầu và vận dụng kiến thức để giải quyết yêu cầu.</w:t>
            </w:r>
          </w:p>
        </w:tc>
        <w:tc>
          <w:tcPr>
            <w:shd w:fill="auto" w:val="clear"/>
          </w:tcPr>
          <w:p w:rsidR="00000000" w:rsidDel="00000000" w:rsidP="00000000" w:rsidRDefault="00000000" w:rsidRPr="00000000" w14:paraId="000000C6">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C7">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C8">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0"/>
          <w:tblHeader w:val="1"/>
        </w:trPr>
        <w:tc>
          <w:tcPr>
            <w:shd w:fill="auto" w:val="clear"/>
          </w:tcPr>
          <w:p w:rsidR="00000000" w:rsidDel="00000000" w:rsidP="00000000" w:rsidRDefault="00000000" w:rsidRPr="00000000" w14:paraId="000000CA">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tcPr>
          <w:p w:rsidR="00000000" w:rsidDel="00000000" w:rsidP="00000000" w:rsidRDefault="00000000" w:rsidRPr="00000000" w14:paraId="000000CB">
            <w:pPr>
              <w:keepNext w:val="1"/>
              <w:widowControl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4: Kiểm tra và đảm bảo chất lượng</w:t>
            </w:r>
          </w:p>
          <w:p w:rsidR="00000000" w:rsidDel="00000000" w:rsidP="00000000" w:rsidRDefault="00000000" w:rsidRPr="00000000" w14:paraId="000000CC">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Các tiêu chuẩn</w:t>
            </w:r>
          </w:p>
          <w:p w:rsidR="00000000" w:rsidDel="00000000" w:rsidP="00000000" w:rsidRDefault="00000000" w:rsidRPr="00000000" w14:paraId="000000CD">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Các kỹ thuật</w:t>
            </w:r>
          </w:p>
          <w:p w:rsidR="00000000" w:rsidDel="00000000" w:rsidP="00000000" w:rsidRDefault="00000000" w:rsidRPr="00000000" w14:paraId="000000CE">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Khả năng sử dụng</w:t>
            </w:r>
          </w:p>
        </w:tc>
        <w:tc>
          <w:tcPr/>
          <w:p w:rsidR="00000000" w:rsidDel="00000000" w:rsidP="00000000" w:rsidRDefault="00000000" w:rsidRPr="00000000" w14:paraId="000000CF">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LT</w:t>
            </w:r>
          </w:p>
          <w:p w:rsidR="00000000" w:rsidDel="00000000" w:rsidP="00000000" w:rsidRDefault="00000000" w:rsidRPr="00000000" w14:paraId="000000D0">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BT</w:t>
            </w:r>
          </w:p>
          <w:p w:rsidR="00000000" w:rsidDel="00000000" w:rsidP="00000000" w:rsidRDefault="00000000" w:rsidRPr="00000000" w14:paraId="000000D1">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0D2">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3">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D4">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G.1.3 G.2.2</w:t>
            </w:r>
          </w:p>
          <w:p w:rsidR="00000000" w:rsidDel="00000000" w:rsidP="00000000" w:rsidRDefault="00000000" w:rsidRPr="00000000" w14:paraId="000000D5">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6">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D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4.1, 4.2, 4.3; demo trên máy tính; sử dụng tài nguyên online nêu ví dụ áp dụng</w:t>
            </w:r>
          </w:p>
          <w:p w:rsidR="00000000" w:rsidDel="00000000" w:rsidP="00000000" w:rsidRDefault="00000000" w:rsidRPr="00000000" w14:paraId="000000D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D9">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D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tham gia thảo luận theo sự tổ chức của giảng viên, trình bày về các nội dung được phân công tìm hiểu, trình bày kết quả việc làm bài tập theo yêu cầu của giảng viên.</w:t>
            </w:r>
          </w:p>
          <w:p w:rsidR="00000000" w:rsidDel="00000000" w:rsidP="00000000" w:rsidRDefault="00000000" w:rsidRPr="00000000" w14:paraId="000000D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w:t>
            </w:r>
          </w:p>
        </w:tc>
        <w:tc>
          <w:tcPr>
            <w:shd w:fill="auto" w:val="clear"/>
          </w:tcPr>
          <w:p w:rsidR="00000000" w:rsidDel="00000000" w:rsidP="00000000" w:rsidRDefault="00000000" w:rsidRPr="00000000" w14:paraId="000000DC">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DD">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DE">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p w:rsidR="00000000" w:rsidDel="00000000" w:rsidP="00000000" w:rsidRDefault="00000000" w:rsidRPr="00000000" w14:paraId="000000E0">
            <w:pPr>
              <w:keepNext w:val="1"/>
              <w:widowControl w:val="1"/>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E1">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tcPr>
          <w:p w:rsidR="00000000" w:rsidDel="00000000" w:rsidP="00000000" w:rsidRDefault="00000000" w:rsidRPr="00000000" w14:paraId="000000E2">
            <w:pPr>
              <w:keepNext w:val="1"/>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5: Kiến trúc</w:t>
            </w:r>
          </w:p>
          <w:p w:rsidR="00000000" w:rsidDel="00000000" w:rsidP="00000000" w:rsidRDefault="00000000" w:rsidRPr="00000000" w14:paraId="000000E3">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Mô hình hóa</w:t>
            </w:r>
          </w:p>
          <w:p w:rsidR="00000000" w:rsidDel="00000000" w:rsidP="00000000" w:rsidRDefault="00000000" w:rsidRPr="00000000" w14:paraId="000000E4">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Kiến trúc thông tin</w:t>
            </w:r>
          </w:p>
          <w:p w:rsidR="00000000" w:rsidDel="00000000" w:rsidP="00000000" w:rsidRDefault="00000000" w:rsidRPr="00000000" w14:paraId="000000E5">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Kiến trúc doanh nghiệp</w:t>
            </w:r>
          </w:p>
          <w:p w:rsidR="00000000" w:rsidDel="00000000" w:rsidP="00000000" w:rsidRDefault="00000000" w:rsidRPr="00000000" w14:paraId="000000E6">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Kiến trúc hệ thống</w:t>
            </w:r>
          </w:p>
          <w:p w:rsidR="00000000" w:rsidDel="00000000" w:rsidP="00000000" w:rsidRDefault="00000000" w:rsidRPr="00000000" w14:paraId="000000E7">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Các ứng dụng tích hợp doanh nghiệp(CRM, ERP)</w:t>
            </w:r>
          </w:p>
        </w:tc>
        <w:tc>
          <w:tcPr/>
          <w:p w:rsidR="00000000" w:rsidDel="00000000" w:rsidP="00000000" w:rsidRDefault="00000000" w:rsidRPr="00000000" w14:paraId="000000E8">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E9">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EA">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TH</w:t>
            </w:r>
          </w:p>
          <w:p w:rsidR="00000000" w:rsidDel="00000000" w:rsidP="00000000" w:rsidRDefault="00000000" w:rsidRPr="00000000" w14:paraId="000000EB">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EC">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E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G.1.3 G.2.2</w:t>
            </w:r>
          </w:p>
          <w:p w:rsidR="00000000" w:rsidDel="00000000" w:rsidP="00000000" w:rsidRDefault="00000000" w:rsidRPr="00000000" w14:paraId="000000E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EF">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F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các nội dung 5.1, 5.2,5.3; sử dụng tài nguyên online nêu ví dụ áp dụng</w:t>
            </w:r>
          </w:p>
          <w:p w:rsidR="00000000" w:rsidDel="00000000" w:rsidP="00000000" w:rsidRDefault="00000000" w:rsidRPr="00000000" w14:paraId="000000F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F2">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F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trình bày kết quả việc làm bài tập theo yêu cầu của giảng viên.</w:t>
            </w:r>
          </w:p>
          <w:p w:rsidR="00000000" w:rsidDel="00000000" w:rsidP="00000000" w:rsidRDefault="00000000" w:rsidRPr="00000000" w14:paraId="000000F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làm bài tập théo sự hướng dẫn của giảng viên.</w:t>
            </w:r>
          </w:p>
        </w:tc>
        <w:tc>
          <w:tcPr>
            <w:shd w:fill="auto" w:val="clear"/>
          </w:tcPr>
          <w:p w:rsidR="00000000" w:rsidDel="00000000" w:rsidP="00000000" w:rsidRDefault="00000000" w:rsidRPr="00000000" w14:paraId="000000F5">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F6">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F7">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p w:rsidR="00000000" w:rsidDel="00000000" w:rsidP="00000000" w:rsidRDefault="00000000" w:rsidRPr="00000000" w14:paraId="000000F9">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rsidR="00000000" w:rsidDel="00000000" w:rsidP="00000000" w:rsidRDefault="00000000" w:rsidRPr="00000000" w14:paraId="000000F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Quy định của học phần </w:t>
      </w:r>
      <w:r w:rsidDel="00000000" w:rsidR="00000000" w:rsidRPr="00000000">
        <w:rPr>
          <w:rFonts w:ascii="Times New Roman" w:cs="Times New Roman" w:eastAsia="Times New Roman" w:hAnsi="Times New Roman"/>
          <w:i w:val="1"/>
          <w:color w:val="000000"/>
          <w:sz w:val="24"/>
          <w:szCs w:val="24"/>
          <w:rtl w:val="0"/>
        </w:rPr>
        <w:t xml:space="preserve">(course requirements and expectations)</w:t>
      </w:r>
      <w:r w:rsidDel="00000000" w:rsidR="00000000" w:rsidRPr="00000000">
        <w:rPr>
          <w:rtl w:val="0"/>
        </w:rPr>
      </w:r>
    </w:p>
    <w:p w:rsidR="00000000" w:rsidDel="00000000" w:rsidP="00000000" w:rsidRDefault="00000000" w:rsidRPr="00000000" w14:paraId="000000FC">
      <w:pPr>
        <w:tabs>
          <w:tab w:val="center" w:leader="none" w:pos="4320"/>
          <w:tab w:val="right" w:leader="none" w:pos="8640"/>
        </w:tabs>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quy định của học phần (nếu có), thí dụ: sinh viên không nộp bài tập và báo cáo đúng thời hạn, được coi như không nộp bài; sinh viên vắng 2 buổi thực hành trở lên, không được phép dự thi cuối kỳ…)</w:t>
      </w:r>
    </w:p>
    <w:p w:rsidR="00000000" w:rsidDel="00000000" w:rsidP="00000000" w:rsidRDefault="00000000" w:rsidRPr="00000000" w14:paraId="000000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Phụ trách học phần</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và Các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thông tin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Địa chỉ và email liên hệ: P.308-A9, email: bmmht@utc.edu.vn</w:t>
      </w:r>
    </w:p>
    <w:p w:rsidR="00000000" w:rsidDel="00000000" w:rsidP="00000000" w:rsidRDefault="00000000" w:rsidRPr="00000000" w14:paraId="00000100">
      <w:pPr>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7"/>
        <w:tblW w:w="90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5"/>
        <w:gridCol w:w="4536"/>
        <w:tblGridChange w:id="0">
          <w:tblGrid>
            <w:gridCol w:w="4535"/>
            <w:gridCol w:w="4536"/>
          </w:tblGrid>
        </w:tblGridChange>
      </w:tblGrid>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Hoàng Văn Thông</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BỘ MÔN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Nguyễn Quốc Tuấn</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PHÊ DUYỆT CỦA NHÀ TRƯỜNG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footerReference r:id="rId7"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3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rPr>
      <w:kern w:val="2"/>
      <w:sz w:val="21"/>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416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1"/>
    <w:rsid w:val="00A41643"/>
    <w:pPr>
      <w:widowControl w:val="1"/>
      <w:tabs>
        <w:tab w:val="center" w:pos="4320"/>
        <w:tab w:val="right" w:pos="8640"/>
      </w:tabs>
      <w:jc w:val="left"/>
    </w:pPr>
    <w:rPr>
      <w:rFonts w:ascii="Times New Roman" w:hAnsi="Times New Roman"/>
      <w:kern w:val="0"/>
      <w:sz w:val="24"/>
      <w:szCs w:val="24"/>
      <w:lang w:eastAsia="en-US"/>
    </w:rPr>
  </w:style>
  <w:style w:type="character" w:styleId="HeaderChar" w:customStyle="1">
    <w:name w:val="Header Char"/>
    <w:uiPriority w:val="99"/>
    <w:semiHidden w:val="1"/>
    <w:rsid w:val="00A41643"/>
    <w:rPr>
      <w:kern w:val="2"/>
      <w:sz w:val="21"/>
      <w:szCs w:val="22"/>
    </w:rPr>
  </w:style>
  <w:style w:type="character" w:styleId="HeaderChar1" w:customStyle="1">
    <w:name w:val="Header Char1"/>
    <w:link w:val="Header"/>
    <w:rsid w:val="00A41643"/>
    <w:rPr>
      <w:rFonts w:ascii="Times New Roman" w:eastAsia="MS Mincho" w:hAnsi="Times New Roman"/>
      <w:sz w:val="24"/>
      <w:szCs w:val="24"/>
      <w:lang w:eastAsia="en-US"/>
    </w:rPr>
  </w:style>
  <w:style w:type="paragraph" w:styleId="Default" w:customStyle="1">
    <w:name w:val="Default"/>
    <w:rsid w:val="00A41643"/>
    <w:pPr>
      <w:autoSpaceDE w:val="0"/>
      <w:autoSpaceDN w:val="0"/>
      <w:adjustRightInd w:val="0"/>
    </w:pPr>
    <w:rPr>
      <w:rFonts w:ascii="Times New Roman" w:hAnsi="Times New Roman"/>
      <w:color w:val="000000"/>
      <w:sz w:val="24"/>
      <w:szCs w:val="24"/>
      <w:lang w:val="vi-VN"/>
    </w:rPr>
  </w:style>
  <w:style w:type="paragraph" w:styleId="ColorfulList-Accent11" w:customStyle="1">
    <w:name w:val="Colorful List - Accent 11"/>
    <w:basedOn w:val="Normal"/>
    <w:qFormat w:val="1"/>
    <w:rsid w:val="00A41643"/>
    <w:pPr>
      <w:widowControl w:val="1"/>
      <w:spacing w:after="200" w:line="276" w:lineRule="auto"/>
      <w:ind w:left="720"/>
      <w:contextualSpacing w:val="1"/>
      <w:jc w:val="left"/>
    </w:pPr>
    <w:rPr>
      <w:rFonts w:ascii="Calibri" w:eastAsia="Calibri" w:hAnsi="Calibri"/>
      <w:kern w:val="0"/>
      <w:sz w:val="22"/>
      <w:lang w:eastAsia="en-US"/>
    </w:rPr>
  </w:style>
  <w:style w:type="paragraph" w:styleId="BalloonText">
    <w:name w:val="Balloon Text"/>
    <w:basedOn w:val="Normal"/>
    <w:link w:val="BalloonTextChar"/>
    <w:uiPriority w:val="99"/>
    <w:semiHidden w:val="1"/>
    <w:unhideWhenUsed w:val="1"/>
    <w:rsid w:val="00A41643"/>
    <w:rPr>
      <w:rFonts w:ascii="Arial" w:eastAsia="MS Gothic" w:hAnsi="Arial"/>
      <w:sz w:val="18"/>
      <w:szCs w:val="18"/>
    </w:rPr>
  </w:style>
  <w:style w:type="character" w:styleId="BalloonTextChar" w:customStyle="1">
    <w:name w:val="Balloon Text Char"/>
    <w:link w:val="BalloonText"/>
    <w:uiPriority w:val="99"/>
    <w:semiHidden w:val="1"/>
    <w:rsid w:val="00A41643"/>
    <w:rPr>
      <w:rFonts w:ascii="Arial" w:cs="Times New Roman" w:eastAsia="MS Gothic" w:hAnsi="Arial"/>
      <w:kern w:val="2"/>
      <w:sz w:val="18"/>
      <w:szCs w:val="18"/>
    </w:rPr>
  </w:style>
  <w:style w:type="paragraph" w:styleId="CharChar1Char" w:customStyle="1">
    <w:name w:val="Char Char1 Char"/>
    <w:basedOn w:val="Normal"/>
    <w:rsid w:val="001524DD"/>
    <w:pPr>
      <w:widowControl w:val="1"/>
      <w:tabs>
        <w:tab w:val="left" w:pos="709"/>
      </w:tabs>
      <w:jc w:val="left"/>
    </w:pPr>
    <w:rPr>
      <w:rFonts w:ascii="Tahoma" w:eastAsia="Times New Roman" w:hAnsi="Tahoma"/>
      <w:kern w:val="0"/>
      <w:sz w:val="24"/>
      <w:szCs w:val="24"/>
      <w:lang w:eastAsia="pl-PL" w:val="pl-PL"/>
    </w:rPr>
  </w:style>
  <w:style w:type="paragraph" w:styleId="Footer">
    <w:name w:val="footer"/>
    <w:basedOn w:val="Normal"/>
    <w:link w:val="FooterChar"/>
    <w:uiPriority w:val="99"/>
    <w:unhideWhenUsed w:val="1"/>
    <w:rsid w:val="007405D8"/>
    <w:pPr>
      <w:tabs>
        <w:tab w:val="center" w:pos="4513"/>
        <w:tab w:val="right" w:pos="9026"/>
      </w:tabs>
    </w:pPr>
  </w:style>
  <w:style w:type="character" w:styleId="FooterChar" w:customStyle="1">
    <w:name w:val="Footer Char"/>
    <w:link w:val="Footer"/>
    <w:uiPriority w:val="99"/>
    <w:rsid w:val="007405D8"/>
    <w:rPr>
      <w:kern w:val="2"/>
      <w:sz w:val="21"/>
      <w:szCs w:val="22"/>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72XmAv6bPUueSvKWhWP2xYXjrQ==">CgMxLjAyCGguZ2pkZ3hzMghoLmdqZGd4czgAciExNGdMOGRnSFdTd0FnWklFR1k3b2lkOHZYNDRvb0RkS2w=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2022-12-25T09:19:00Z</dcterms:created>
  <dc:creator>Minh Giang Hoang</dc:creator>
</cp:coreProperties>
</file>