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74E2A8" w14:textId="37B96BB9" w:rsidR="003C6776" w:rsidRDefault="0048785A" w:rsidP="0048785A">
      <w:pPr>
        <w:pStyle w:val="Heading1"/>
        <w:jc w:val="center"/>
      </w:pPr>
      <w:bookmarkStart w:id="0" w:name="_Toc130462956"/>
      <w:r w:rsidRPr="003C6776">
        <w:t>BẢNG ĐỐI CHIẾU MỤC TIÊU – CHUẨN ĐẦU RA</w:t>
      </w:r>
      <w:bookmarkEnd w:id="0"/>
    </w:p>
    <w:tbl>
      <w:tblPr>
        <w:tblW w:w="9326" w:type="dxa"/>
        <w:tblInd w:w="20" w:type="dxa"/>
        <w:tblBorders>
          <w:top w:val="nil"/>
          <w:left w:val="nil"/>
          <w:bottom w:val="nil"/>
          <w:right w:val="nil"/>
          <w:insideH w:val="nil"/>
          <w:insideV w:val="nil"/>
        </w:tblBorders>
        <w:tblLayout w:type="fixed"/>
        <w:tblLook w:val="0600" w:firstRow="0" w:lastRow="0" w:firstColumn="0" w:lastColumn="0" w:noHBand="1" w:noVBand="1"/>
      </w:tblPr>
      <w:tblGrid>
        <w:gridCol w:w="1395"/>
        <w:gridCol w:w="975"/>
        <w:gridCol w:w="5822"/>
        <w:gridCol w:w="1134"/>
      </w:tblGrid>
      <w:tr w:rsidR="003C6776" w:rsidRPr="00875F5D" w14:paraId="5DE968AC" w14:textId="77777777" w:rsidTr="003C6776">
        <w:trPr>
          <w:trHeight w:val="596"/>
        </w:trPr>
        <w:tc>
          <w:tcPr>
            <w:tcW w:w="1395" w:type="dxa"/>
            <w:tcBorders>
              <w:top w:val="single" w:sz="8" w:space="0" w:color="000000"/>
              <w:left w:val="single" w:sz="8" w:space="0" w:color="000000"/>
              <w:bottom w:val="single" w:sz="8" w:space="0" w:color="000000"/>
              <w:right w:val="single" w:sz="8" w:space="0" w:color="000000"/>
            </w:tcBorders>
            <w:tcMar>
              <w:top w:w="100" w:type="dxa"/>
              <w:left w:w="20" w:type="dxa"/>
              <w:bottom w:w="100" w:type="dxa"/>
              <w:right w:w="20" w:type="dxa"/>
            </w:tcMar>
            <w:vAlign w:val="center"/>
          </w:tcPr>
          <w:p w14:paraId="6327FF3A" w14:textId="77777777" w:rsidR="003C6776" w:rsidRPr="00875F5D" w:rsidRDefault="003C6776" w:rsidP="00DB4BC7">
            <w:pPr>
              <w:pStyle w:val="NoSpacing"/>
              <w:jc w:val="center"/>
              <w:rPr>
                <w:b/>
                <w:color w:val="000000" w:themeColor="text1"/>
              </w:rPr>
            </w:pPr>
            <w:r w:rsidRPr="00875F5D">
              <w:rPr>
                <w:b/>
                <w:color w:val="000000" w:themeColor="text1"/>
              </w:rPr>
              <w:t>Nhóm</w:t>
            </w:r>
          </w:p>
        </w:tc>
        <w:tc>
          <w:tcPr>
            <w:tcW w:w="9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107736C1" w14:textId="77777777" w:rsidR="003C6776" w:rsidRPr="00875F5D" w:rsidRDefault="003C6776" w:rsidP="00DB4BC7">
            <w:pPr>
              <w:pStyle w:val="NoSpacing"/>
              <w:jc w:val="center"/>
              <w:rPr>
                <w:b/>
                <w:color w:val="000000" w:themeColor="text1"/>
              </w:rPr>
            </w:pPr>
            <w:r w:rsidRPr="00875F5D">
              <w:rPr>
                <w:b/>
                <w:color w:val="000000" w:themeColor="text1"/>
              </w:rPr>
              <w:t>Mã</w:t>
            </w:r>
          </w:p>
        </w:tc>
        <w:tc>
          <w:tcPr>
            <w:tcW w:w="5822"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487C460E" w14:textId="77777777" w:rsidR="003C6776" w:rsidRPr="00875F5D" w:rsidRDefault="003C6776" w:rsidP="00DB4BC7">
            <w:pPr>
              <w:pStyle w:val="NoSpacing"/>
              <w:jc w:val="center"/>
              <w:rPr>
                <w:b/>
                <w:color w:val="000000" w:themeColor="text1"/>
              </w:rPr>
            </w:pPr>
            <w:r w:rsidRPr="00875F5D">
              <w:rPr>
                <w:b/>
                <w:color w:val="000000" w:themeColor="text1"/>
              </w:rPr>
              <w:t>CHUẨN ĐẦU RA</w:t>
            </w:r>
          </w:p>
        </w:tc>
        <w:tc>
          <w:tcPr>
            <w:tcW w:w="1134" w:type="dxa"/>
            <w:tcBorders>
              <w:top w:val="single" w:sz="8" w:space="0" w:color="000000"/>
              <w:left w:val="nil"/>
              <w:bottom w:val="single" w:sz="8" w:space="0" w:color="000000"/>
              <w:right w:val="single" w:sz="8" w:space="0" w:color="000000"/>
            </w:tcBorders>
            <w:tcMar>
              <w:top w:w="100" w:type="dxa"/>
              <w:left w:w="20" w:type="dxa"/>
              <w:bottom w:w="100" w:type="dxa"/>
              <w:right w:w="20" w:type="dxa"/>
            </w:tcMar>
            <w:vAlign w:val="center"/>
          </w:tcPr>
          <w:p w14:paraId="62986CE9" w14:textId="7A020187" w:rsidR="003C6776" w:rsidRPr="00701CF1" w:rsidRDefault="003C6776" w:rsidP="00DB4BC7">
            <w:pPr>
              <w:pStyle w:val="NoSpacing"/>
              <w:jc w:val="center"/>
              <w:rPr>
                <w:b/>
                <w:color w:val="000000" w:themeColor="text1"/>
                <w:szCs w:val="26"/>
              </w:rPr>
            </w:pPr>
            <w:r w:rsidRPr="00701CF1">
              <w:rPr>
                <w:b/>
                <w:color w:val="000000" w:themeColor="text1"/>
                <w:szCs w:val="26"/>
              </w:rPr>
              <w:t>Mục tiêu</w:t>
            </w:r>
          </w:p>
        </w:tc>
      </w:tr>
      <w:tr w:rsidR="00701CF1" w:rsidRPr="00875F5D" w14:paraId="56612C77" w14:textId="77777777" w:rsidTr="00DA08B4">
        <w:trPr>
          <w:trHeight w:val="647"/>
        </w:trPr>
        <w:tc>
          <w:tcPr>
            <w:tcW w:w="1395" w:type="dxa"/>
            <w:vMerge w:val="restart"/>
            <w:tcBorders>
              <w:top w:val="nil"/>
              <w:left w:val="single" w:sz="8" w:space="0" w:color="000000"/>
              <w:bottom w:val="nil"/>
              <w:right w:val="single" w:sz="8" w:space="0" w:color="000000"/>
            </w:tcBorders>
            <w:tcMar>
              <w:top w:w="100" w:type="dxa"/>
              <w:left w:w="20" w:type="dxa"/>
              <w:bottom w:w="100" w:type="dxa"/>
              <w:right w:w="20" w:type="dxa"/>
            </w:tcMar>
          </w:tcPr>
          <w:p w14:paraId="5E616639" w14:textId="77777777" w:rsidR="00701CF1" w:rsidRPr="00875F5D" w:rsidRDefault="00701CF1" w:rsidP="00701CF1">
            <w:pPr>
              <w:pStyle w:val="NoSpacing"/>
              <w:rPr>
                <w:color w:val="000000" w:themeColor="text1"/>
              </w:rPr>
            </w:pPr>
            <w:r w:rsidRPr="00875F5D">
              <w:rPr>
                <w:color w:val="000000" w:themeColor="text1"/>
              </w:rPr>
              <w:t xml:space="preserve"> Nhóm kiến thức cơ bản</w:t>
            </w:r>
          </w:p>
        </w:tc>
        <w:tc>
          <w:tcPr>
            <w:tcW w:w="975" w:type="dxa"/>
            <w:tcBorders>
              <w:top w:val="nil"/>
              <w:left w:val="nil"/>
              <w:bottom w:val="single" w:sz="8" w:space="0" w:color="000000"/>
              <w:right w:val="single" w:sz="8" w:space="0" w:color="000000"/>
            </w:tcBorders>
            <w:tcMar>
              <w:top w:w="100" w:type="dxa"/>
              <w:left w:w="100" w:type="dxa"/>
              <w:bottom w:w="100" w:type="dxa"/>
              <w:right w:w="100" w:type="dxa"/>
            </w:tcMar>
          </w:tcPr>
          <w:p w14:paraId="599B8D72" w14:textId="77777777" w:rsidR="00701CF1" w:rsidRPr="00875F5D" w:rsidRDefault="00701CF1" w:rsidP="00701CF1">
            <w:pPr>
              <w:pStyle w:val="NoSpacing"/>
              <w:rPr>
                <w:color w:val="000000" w:themeColor="text1"/>
              </w:rPr>
            </w:pPr>
            <w:r w:rsidRPr="00875F5D">
              <w:rPr>
                <w:color w:val="000000" w:themeColor="text1"/>
              </w:rPr>
              <w:t>CĐR 1</w:t>
            </w:r>
          </w:p>
        </w:tc>
        <w:tc>
          <w:tcPr>
            <w:tcW w:w="5822" w:type="dxa"/>
            <w:tcBorders>
              <w:top w:val="nil"/>
              <w:left w:val="nil"/>
              <w:bottom w:val="single" w:sz="8" w:space="0" w:color="000000"/>
              <w:right w:val="single" w:sz="8" w:space="0" w:color="000000"/>
            </w:tcBorders>
            <w:tcMar>
              <w:top w:w="100" w:type="dxa"/>
              <w:left w:w="100" w:type="dxa"/>
              <w:bottom w:w="100" w:type="dxa"/>
              <w:right w:w="100" w:type="dxa"/>
            </w:tcMar>
          </w:tcPr>
          <w:p w14:paraId="3F8E281B" w14:textId="77777777" w:rsidR="00701CF1" w:rsidRPr="00875F5D" w:rsidRDefault="00701CF1" w:rsidP="00701CF1">
            <w:pPr>
              <w:pStyle w:val="NoSpacing"/>
              <w:rPr>
                <w:color w:val="000000" w:themeColor="text1"/>
              </w:rPr>
            </w:pPr>
            <w:r w:rsidRPr="00875F5D">
              <w:rPr>
                <w:color w:val="000000" w:themeColor="text1"/>
                <w:highlight w:val="white"/>
              </w:rPr>
              <w:t>Vận dụng kiến thức khoa học cơ bản giải quyết các bài toán thực tế,  tiếp tục nghiên cứu ở bậc học cao hơn.</w:t>
            </w:r>
          </w:p>
        </w:tc>
        <w:tc>
          <w:tcPr>
            <w:tcW w:w="1134" w:type="dxa"/>
            <w:tcBorders>
              <w:top w:val="nil"/>
              <w:left w:val="nil"/>
              <w:bottom w:val="single" w:sz="8" w:space="0" w:color="000000"/>
              <w:right w:val="single" w:sz="8" w:space="0" w:color="000000"/>
            </w:tcBorders>
            <w:tcMar>
              <w:top w:w="100" w:type="dxa"/>
              <w:left w:w="20" w:type="dxa"/>
              <w:bottom w:w="100" w:type="dxa"/>
              <w:right w:w="20" w:type="dxa"/>
            </w:tcMar>
          </w:tcPr>
          <w:p w14:paraId="4BA5578B" w14:textId="609BF47A" w:rsidR="00701CF1" w:rsidRPr="00701CF1" w:rsidRDefault="00701CF1" w:rsidP="00701CF1">
            <w:pPr>
              <w:pStyle w:val="NoSpacing"/>
              <w:jc w:val="center"/>
              <w:rPr>
                <w:color w:val="000000" w:themeColor="text1"/>
                <w:szCs w:val="26"/>
              </w:rPr>
            </w:pPr>
            <w:r w:rsidRPr="00701CF1">
              <w:rPr>
                <w:rFonts w:eastAsia="Times New Roman" w:cs="Times New Roman"/>
                <w:szCs w:val="26"/>
              </w:rPr>
              <w:t>MT1</w:t>
            </w:r>
          </w:p>
        </w:tc>
      </w:tr>
      <w:tr w:rsidR="00701CF1" w:rsidRPr="00875F5D" w14:paraId="3B41FB77" w14:textId="77777777" w:rsidTr="003C6776">
        <w:trPr>
          <w:trHeight w:val="1182"/>
        </w:trPr>
        <w:tc>
          <w:tcPr>
            <w:tcW w:w="1395" w:type="dxa"/>
            <w:vMerge/>
            <w:tcBorders>
              <w:top w:val="nil"/>
              <w:left w:val="single" w:sz="8" w:space="0" w:color="000000"/>
              <w:bottom w:val="nil"/>
              <w:right w:val="single" w:sz="8" w:space="0" w:color="000000"/>
            </w:tcBorders>
            <w:tcMar>
              <w:top w:w="100" w:type="dxa"/>
              <w:left w:w="20" w:type="dxa"/>
              <w:bottom w:w="100" w:type="dxa"/>
              <w:right w:w="20" w:type="dxa"/>
            </w:tcMar>
          </w:tcPr>
          <w:p w14:paraId="68F3A406" w14:textId="77777777" w:rsidR="00701CF1" w:rsidRPr="00875F5D" w:rsidRDefault="00701CF1" w:rsidP="00701CF1">
            <w:pPr>
              <w:pStyle w:val="NoSpacing"/>
              <w:rPr>
                <w:color w:val="000000" w:themeColor="text1"/>
              </w:rPr>
            </w:pPr>
          </w:p>
        </w:tc>
        <w:tc>
          <w:tcPr>
            <w:tcW w:w="9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E86F5E" w14:textId="77777777" w:rsidR="00701CF1" w:rsidRPr="00875F5D" w:rsidRDefault="00701CF1" w:rsidP="00701CF1">
            <w:pPr>
              <w:pStyle w:val="NoSpacing"/>
              <w:rPr>
                <w:color w:val="000000" w:themeColor="text1"/>
              </w:rPr>
            </w:pPr>
            <w:r w:rsidRPr="00875F5D">
              <w:rPr>
                <w:color w:val="000000" w:themeColor="text1"/>
              </w:rPr>
              <w:t>CĐR 2</w:t>
            </w:r>
          </w:p>
        </w:tc>
        <w:tc>
          <w:tcPr>
            <w:tcW w:w="582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1054649" w14:textId="77777777" w:rsidR="00701CF1" w:rsidRPr="00875F5D" w:rsidRDefault="00701CF1" w:rsidP="00701CF1">
            <w:pPr>
              <w:pStyle w:val="NoSpacing"/>
              <w:rPr>
                <w:color w:val="000000" w:themeColor="text1"/>
              </w:rPr>
            </w:pPr>
            <w:r w:rsidRPr="00875F5D">
              <w:rPr>
                <w:color w:val="000000" w:themeColor="text1"/>
              </w:rPr>
              <w:t>Lý luận và hiểu biết xã hội: Hiểu biết sâu sắc về chủ nghĩa Mác - Lênin và vận dụng hiểu biết thực tiễn xã hội</w:t>
            </w:r>
          </w:p>
        </w:tc>
        <w:tc>
          <w:tcPr>
            <w:tcW w:w="1134" w:type="dxa"/>
            <w:tcBorders>
              <w:top w:val="nil"/>
              <w:left w:val="nil"/>
              <w:bottom w:val="single" w:sz="8" w:space="0" w:color="000000"/>
              <w:right w:val="single" w:sz="8" w:space="0" w:color="000000"/>
            </w:tcBorders>
            <w:shd w:val="clear" w:color="auto" w:fill="auto"/>
            <w:tcMar>
              <w:top w:w="100" w:type="dxa"/>
              <w:left w:w="20" w:type="dxa"/>
              <w:bottom w:w="100" w:type="dxa"/>
              <w:right w:w="20" w:type="dxa"/>
            </w:tcMar>
          </w:tcPr>
          <w:p w14:paraId="62662FE4" w14:textId="09F5A82B" w:rsidR="00701CF1" w:rsidRPr="00701CF1" w:rsidRDefault="0064542F" w:rsidP="00701CF1">
            <w:pPr>
              <w:pStyle w:val="NoSpacing"/>
              <w:jc w:val="center"/>
              <w:rPr>
                <w:color w:val="000000" w:themeColor="text1"/>
                <w:szCs w:val="26"/>
              </w:rPr>
            </w:pPr>
            <w:r>
              <w:rPr>
                <w:rFonts w:eastAsia="Times New Roman" w:cs="Times New Roman"/>
                <w:szCs w:val="26"/>
              </w:rPr>
              <w:t>MT4</w:t>
            </w:r>
          </w:p>
        </w:tc>
      </w:tr>
      <w:tr w:rsidR="00701CF1" w:rsidRPr="00875F5D" w14:paraId="101FE30D" w14:textId="77777777" w:rsidTr="003C6776">
        <w:trPr>
          <w:trHeight w:val="751"/>
        </w:trPr>
        <w:tc>
          <w:tcPr>
            <w:tcW w:w="1395" w:type="dxa"/>
            <w:vMerge/>
            <w:tcBorders>
              <w:top w:val="nil"/>
              <w:left w:val="single" w:sz="8" w:space="0" w:color="000000"/>
              <w:bottom w:val="nil"/>
              <w:right w:val="single" w:sz="8" w:space="0" w:color="000000"/>
            </w:tcBorders>
            <w:tcMar>
              <w:top w:w="100" w:type="dxa"/>
              <w:left w:w="20" w:type="dxa"/>
              <w:bottom w:w="100" w:type="dxa"/>
              <w:right w:w="20" w:type="dxa"/>
            </w:tcMar>
          </w:tcPr>
          <w:p w14:paraId="6D58CE7B" w14:textId="77777777" w:rsidR="00701CF1" w:rsidRPr="00875F5D" w:rsidRDefault="00701CF1" w:rsidP="00701CF1">
            <w:pPr>
              <w:pStyle w:val="NoSpacing"/>
              <w:rPr>
                <w:color w:val="000000" w:themeColor="text1"/>
              </w:rPr>
            </w:pPr>
          </w:p>
        </w:tc>
        <w:tc>
          <w:tcPr>
            <w:tcW w:w="9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2F6451D" w14:textId="77777777" w:rsidR="00701CF1" w:rsidRPr="00875F5D" w:rsidRDefault="00701CF1" w:rsidP="00701CF1">
            <w:pPr>
              <w:pStyle w:val="NoSpacing"/>
              <w:rPr>
                <w:color w:val="000000" w:themeColor="text1"/>
              </w:rPr>
            </w:pPr>
            <w:r w:rsidRPr="00875F5D">
              <w:rPr>
                <w:color w:val="000000" w:themeColor="text1"/>
              </w:rPr>
              <w:t>CĐR3</w:t>
            </w:r>
          </w:p>
        </w:tc>
        <w:tc>
          <w:tcPr>
            <w:tcW w:w="582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CC629E6" w14:textId="77777777" w:rsidR="00701CF1" w:rsidRPr="00875F5D" w:rsidRDefault="00701CF1" w:rsidP="00701CF1">
            <w:pPr>
              <w:pStyle w:val="NoSpacing"/>
              <w:rPr>
                <w:color w:val="000000" w:themeColor="text1"/>
              </w:rPr>
            </w:pPr>
            <w:r w:rsidRPr="00875F5D">
              <w:rPr>
                <w:color w:val="000000" w:themeColor="text1"/>
              </w:rPr>
              <w:t>Ngoại ngữ: Đạt trình độ ngoại ngữ bậc 4 trong khung năng lực ngoại ngữ 6 bậc theo quy định của Bộ giáo dục và Đào tạo. Sử dụng tốt ngoại ngữ chuyên ngành</w:t>
            </w:r>
          </w:p>
        </w:tc>
        <w:tc>
          <w:tcPr>
            <w:tcW w:w="1134" w:type="dxa"/>
            <w:tcBorders>
              <w:top w:val="nil"/>
              <w:left w:val="nil"/>
              <w:bottom w:val="single" w:sz="8" w:space="0" w:color="000000"/>
              <w:right w:val="single" w:sz="8" w:space="0" w:color="000000"/>
            </w:tcBorders>
            <w:shd w:val="clear" w:color="auto" w:fill="auto"/>
            <w:tcMar>
              <w:top w:w="100" w:type="dxa"/>
              <w:left w:w="20" w:type="dxa"/>
              <w:bottom w:w="100" w:type="dxa"/>
              <w:right w:w="20" w:type="dxa"/>
            </w:tcMar>
          </w:tcPr>
          <w:p w14:paraId="19423786" w14:textId="3D4A3507" w:rsidR="00701CF1" w:rsidRPr="00701CF1" w:rsidRDefault="0064542F" w:rsidP="00701CF1">
            <w:pPr>
              <w:pStyle w:val="NoSpacing"/>
              <w:jc w:val="center"/>
              <w:rPr>
                <w:color w:val="000000" w:themeColor="text1"/>
                <w:szCs w:val="26"/>
              </w:rPr>
            </w:pPr>
            <w:r>
              <w:rPr>
                <w:rFonts w:eastAsia="Times New Roman" w:cs="Times New Roman"/>
                <w:szCs w:val="26"/>
              </w:rPr>
              <w:t>MT3</w:t>
            </w:r>
          </w:p>
        </w:tc>
      </w:tr>
      <w:tr w:rsidR="00701CF1" w:rsidRPr="00875F5D" w14:paraId="441E6B0F" w14:textId="77777777" w:rsidTr="003C6776">
        <w:trPr>
          <w:trHeight w:val="1185"/>
        </w:trPr>
        <w:tc>
          <w:tcPr>
            <w:tcW w:w="1395" w:type="dxa"/>
            <w:vMerge w:val="restart"/>
            <w:tcBorders>
              <w:top w:val="nil"/>
              <w:left w:val="single" w:sz="8" w:space="0" w:color="000000"/>
              <w:bottom w:val="nil"/>
              <w:right w:val="single" w:sz="8" w:space="0" w:color="000000"/>
            </w:tcBorders>
            <w:shd w:val="clear" w:color="auto" w:fill="auto"/>
            <w:tcMar>
              <w:top w:w="100" w:type="dxa"/>
              <w:left w:w="20" w:type="dxa"/>
              <w:bottom w:w="100" w:type="dxa"/>
              <w:right w:w="20" w:type="dxa"/>
            </w:tcMar>
          </w:tcPr>
          <w:p w14:paraId="325626F1" w14:textId="77777777" w:rsidR="00701CF1" w:rsidRPr="00875F5D" w:rsidRDefault="00701CF1" w:rsidP="00701CF1">
            <w:pPr>
              <w:pStyle w:val="NoSpacing"/>
              <w:rPr>
                <w:color w:val="000000" w:themeColor="text1"/>
              </w:rPr>
            </w:pPr>
            <w:r w:rsidRPr="00875F5D">
              <w:rPr>
                <w:color w:val="000000" w:themeColor="text1"/>
              </w:rPr>
              <w:t>Nhóm kiến thức  cơ sở</w:t>
            </w:r>
          </w:p>
        </w:tc>
        <w:tc>
          <w:tcPr>
            <w:tcW w:w="9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E20AE63" w14:textId="77777777" w:rsidR="00701CF1" w:rsidRPr="00875F5D" w:rsidRDefault="00701CF1" w:rsidP="00701CF1">
            <w:pPr>
              <w:pStyle w:val="NoSpacing"/>
              <w:rPr>
                <w:color w:val="000000" w:themeColor="text1"/>
              </w:rPr>
            </w:pPr>
            <w:r w:rsidRPr="00875F5D">
              <w:rPr>
                <w:color w:val="000000" w:themeColor="text1"/>
              </w:rPr>
              <w:t>CĐR 4</w:t>
            </w:r>
          </w:p>
        </w:tc>
        <w:tc>
          <w:tcPr>
            <w:tcW w:w="582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6CEE6B4" w14:textId="77777777" w:rsidR="00701CF1" w:rsidRPr="00875F5D" w:rsidRDefault="00701CF1" w:rsidP="00701CF1">
            <w:pPr>
              <w:pStyle w:val="NoSpacing"/>
              <w:rPr>
                <w:color w:val="000000" w:themeColor="text1"/>
              </w:rPr>
            </w:pPr>
            <w:r w:rsidRPr="00875F5D">
              <w:rPr>
                <w:color w:val="000000" w:themeColor="text1"/>
              </w:rPr>
              <w:t>Máy tính và mạng máy tính: Có hiểu biết về kiến trúc, tổ chức máy tính, hệ điều hành, mạng máy tính, an toàn và bảo mật thông tin.</w:t>
            </w:r>
          </w:p>
        </w:tc>
        <w:tc>
          <w:tcPr>
            <w:tcW w:w="1134" w:type="dxa"/>
            <w:tcBorders>
              <w:top w:val="nil"/>
              <w:left w:val="nil"/>
              <w:bottom w:val="single" w:sz="8" w:space="0" w:color="000000"/>
              <w:right w:val="single" w:sz="8" w:space="0" w:color="000000"/>
            </w:tcBorders>
            <w:shd w:val="clear" w:color="auto" w:fill="auto"/>
            <w:tcMar>
              <w:top w:w="100" w:type="dxa"/>
              <w:left w:w="20" w:type="dxa"/>
              <w:bottom w:w="100" w:type="dxa"/>
              <w:right w:w="20" w:type="dxa"/>
            </w:tcMar>
          </w:tcPr>
          <w:p w14:paraId="3A755FF5" w14:textId="24853A6D" w:rsidR="00701CF1" w:rsidRPr="00701CF1" w:rsidRDefault="0064542F" w:rsidP="00701CF1">
            <w:pPr>
              <w:pStyle w:val="NoSpacing"/>
              <w:jc w:val="center"/>
              <w:rPr>
                <w:color w:val="000000" w:themeColor="text1"/>
                <w:szCs w:val="26"/>
              </w:rPr>
            </w:pPr>
            <w:r>
              <w:rPr>
                <w:rFonts w:eastAsia="Times New Roman" w:cs="Times New Roman"/>
                <w:szCs w:val="26"/>
              </w:rPr>
              <w:t>MT1</w:t>
            </w:r>
          </w:p>
        </w:tc>
      </w:tr>
      <w:tr w:rsidR="00701CF1" w:rsidRPr="00875F5D" w14:paraId="7E87B9B9" w14:textId="77777777" w:rsidTr="003C6776">
        <w:trPr>
          <w:trHeight w:val="1170"/>
        </w:trPr>
        <w:tc>
          <w:tcPr>
            <w:tcW w:w="1395" w:type="dxa"/>
            <w:vMerge/>
            <w:tcBorders>
              <w:top w:val="nil"/>
              <w:left w:val="single" w:sz="8" w:space="0" w:color="000000"/>
              <w:bottom w:val="nil"/>
              <w:right w:val="single" w:sz="8" w:space="0" w:color="000000"/>
            </w:tcBorders>
            <w:shd w:val="clear" w:color="auto" w:fill="auto"/>
            <w:tcMar>
              <w:top w:w="100" w:type="dxa"/>
              <w:left w:w="20" w:type="dxa"/>
              <w:bottom w:w="100" w:type="dxa"/>
              <w:right w:w="20" w:type="dxa"/>
            </w:tcMar>
          </w:tcPr>
          <w:p w14:paraId="5DFDE64E" w14:textId="77777777" w:rsidR="00701CF1" w:rsidRPr="00875F5D" w:rsidRDefault="00701CF1" w:rsidP="00701CF1">
            <w:pPr>
              <w:pStyle w:val="NoSpacing"/>
              <w:rPr>
                <w:color w:val="000000" w:themeColor="text1"/>
              </w:rPr>
            </w:pPr>
          </w:p>
        </w:tc>
        <w:tc>
          <w:tcPr>
            <w:tcW w:w="9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0791F97" w14:textId="77777777" w:rsidR="00701CF1" w:rsidRPr="00875F5D" w:rsidRDefault="00701CF1" w:rsidP="00701CF1">
            <w:pPr>
              <w:pStyle w:val="NoSpacing"/>
              <w:rPr>
                <w:color w:val="000000" w:themeColor="text1"/>
              </w:rPr>
            </w:pPr>
            <w:r w:rsidRPr="00875F5D">
              <w:rPr>
                <w:color w:val="000000" w:themeColor="text1"/>
              </w:rPr>
              <w:t>CĐR 5</w:t>
            </w:r>
          </w:p>
        </w:tc>
        <w:tc>
          <w:tcPr>
            <w:tcW w:w="582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1BDDB37" w14:textId="77777777" w:rsidR="00701CF1" w:rsidRPr="00875F5D" w:rsidRDefault="00701CF1" w:rsidP="00701CF1">
            <w:pPr>
              <w:pStyle w:val="NoSpacing"/>
              <w:rPr>
                <w:color w:val="000000" w:themeColor="text1"/>
              </w:rPr>
            </w:pPr>
            <w:r w:rsidRPr="00875F5D">
              <w:rPr>
                <w:color w:val="000000" w:themeColor="text1"/>
              </w:rPr>
              <w:t>Cơ sở lập trình: Có kiến thức nền tảng toán học trong tin học; kiến thức về ngôn ngữ, phương pháp lập trình, tư duy thuật toán và tổ chức dữ liệu.</w:t>
            </w:r>
          </w:p>
        </w:tc>
        <w:tc>
          <w:tcPr>
            <w:tcW w:w="1134" w:type="dxa"/>
            <w:tcBorders>
              <w:top w:val="nil"/>
              <w:left w:val="nil"/>
              <w:bottom w:val="single" w:sz="8" w:space="0" w:color="000000"/>
              <w:right w:val="single" w:sz="8" w:space="0" w:color="000000"/>
            </w:tcBorders>
            <w:shd w:val="clear" w:color="auto" w:fill="auto"/>
            <w:tcMar>
              <w:top w:w="100" w:type="dxa"/>
              <w:left w:w="20" w:type="dxa"/>
              <w:bottom w:w="100" w:type="dxa"/>
              <w:right w:w="20" w:type="dxa"/>
            </w:tcMar>
          </w:tcPr>
          <w:p w14:paraId="1B8FB476" w14:textId="5F054ECB" w:rsidR="00701CF1" w:rsidRPr="00701CF1" w:rsidRDefault="0064542F" w:rsidP="00701CF1">
            <w:pPr>
              <w:pStyle w:val="NoSpacing"/>
              <w:jc w:val="center"/>
              <w:rPr>
                <w:color w:val="000000" w:themeColor="text1"/>
                <w:szCs w:val="26"/>
              </w:rPr>
            </w:pPr>
            <w:r>
              <w:rPr>
                <w:rFonts w:eastAsia="Times New Roman" w:cs="Times New Roman"/>
                <w:szCs w:val="26"/>
              </w:rPr>
              <w:t>MT1</w:t>
            </w:r>
          </w:p>
        </w:tc>
      </w:tr>
      <w:tr w:rsidR="00701CF1" w:rsidRPr="00875F5D" w14:paraId="2E09E0B8" w14:textId="77777777" w:rsidTr="003C6776">
        <w:trPr>
          <w:trHeight w:val="770"/>
        </w:trPr>
        <w:tc>
          <w:tcPr>
            <w:tcW w:w="1395" w:type="dxa"/>
            <w:vMerge w:val="restart"/>
            <w:tcBorders>
              <w:top w:val="nil"/>
              <w:left w:val="single" w:sz="8" w:space="0" w:color="000000"/>
              <w:bottom w:val="single" w:sz="8" w:space="0" w:color="000000"/>
              <w:right w:val="single" w:sz="8" w:space="0" w:color="000000"/>
            </w:tcBorders>
            <w:shd w:val="clear" w:color="auto" w:fill="auto"/>
            <w:tcMar>
              <w:top w:w="100" w:type="dxa"/>
              <w:left w:w="20" w:type="dxa"/>
              <w:bottom w:w="100" w:type="dxa"/>
              <w:right w:w="20" w:type="dxa"/>
            </w:tcMar>
          </w:tcPr>
          <w:p w14:paraId="37ECFC7F" w14:textId="77777777" w:rsidR="00701CF1" w:rsidRPr="00875F5D" w:rsidRDefault="00701CF1" w:rsidP="00701CF1">
            <w:pPr>
              <w:pStyle w:val="NoSpacing"/>
              <w:rPr>
                <w:color w:val="000000" w:themeColor="text1"/>
              </w:rPr>
            </w:pPr>
            <w:r w:rsidRPr="00875F5D">
              <w:rPr>
                <w:color w:val="000000" w:themeColor="text1"/>
              </w:rPr>
              <w:t xml:space="preserve"> </w:t>
            </w:r>
          </w:p>
          <w:p w14:paraId="199F6B95" w14:textId="77777777" w:rsidR="00701CF1" w:rsidRPr="00875F5D" w:rsidRDefault="00701CF1" w:rsidP="00701CF1">
            <w:pPr>
              <w:pStyle w:val="NoSpacing"/>
              <w:rPr>
                <w:color w:val="000000" w:themeColor="text1"/>
              </w:rPr>
            </w:pPr>
            <w:r w:rsidRPr="00875F5D">
              <w:rPr>
                <w:color w:val="000000" w:themeColor="text1"/>
              </w:rPr>
              <w:t>Nhóm kiến thức ngành</w:t>
            </w:r>
          </w:p>
          <w:p w14:paraId="13EEE5A2" w14:textId="77777777" w:rsidR="00701CF1" w:rsidRPr="00875F5D" w:rsidRDefault="00701CF1" w:rsidP="00701CF1">
            <w:pPr>
              <w:pStyle w:val="NoSpacing"/>
              <w:rPr>
                <w:color w:val="000000" w:themeColor="text1"/>
              </w:rPr>
            </w:pPr>
            <w:r w:rsidRPr="00875F5D">
              <w:rPr>
                <w:color w:val="000000" w:themeColor="text1"/>
              </w:rPr>
              <w:t xml:space="preserve"> và chuyên ngành</w:t>
            </w:r>
          </w:p>
        </w:tc>
        <w:tc>
          <w:tcPr>
            <w:tcW w:w="9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EEC3BA9" w14:textId="77777777" w:rsidR="00701CF1" w:rsidRPr="00875F5D" w:rsidRDefault="00701CF1" w:rsidP="00701CF1">
            <w:pPr>
              <w:pStyle w:val="NoSpacing"/>
              <w:rPr>
                <w:color w:val="000000" w:themeColor="text1"/>
              </w:rPr>
            </w:pPr>
            <w:r w:rsidRPr="00875F5D">
              <w:rPr>
                <w:color w:val="000000" w:themeColor="text1"/>
              </w:rPr>
              <w:t>CĐR 6</w:t>
            </w:r>
          </w:p>
        </w:tc>
        <w:tc>
          <w:tcPr>
            <w:tcW w:w="582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7B9AAFE" w14:textId="77777777" w:rsidR="00701CF1" w:rsidRPr="00875F5D" w:rsidRDefault="00701CF1" w:rsidP="00701CF1">
            <w:pPr>
              <w:pStyle w:val="NoSpacing"/>
              <w:rPr>
                <w:color w:val="000000" w:themeColor="text1"/>
              </w:rPr>
            </w:pPr>
            <w:r w:rsidRPr="00875F5D">
              <w:rPr>
                <w:color w:val="000000" w:themeColor="text1"/>
              </w:rPr>
              <w:t>Lập trình ứng dụng: tổng hợp kiến thức để lập trình các ứng dụng trên các nền tảng khác nhau.</w:t>
            </w:r>
          </w:p>
        </w:tc>
        <w:tc>
          <w:tcPr>
            <w:tcW w:w="1134" w:type="dxa"/>
            <w:tcBorders>
              <w:top w:val="nil"/>
              <w:left w:val="nil"/>
              <w:bottom w:val="single" w:sz="8" w:space="0" w:color="000000"/>
              <w:right w:val="single" w:sz="8" w:space="0" w:color="000000"/>
            </w:tcBorders>
            <w:shd w:val="clear" w:color="auto" w:fill="auto"/>
            <w:tcMar>
              <w:top w:w="100" w:type="dxa"/>
              <w:left w:w="20" w:type="dxa"/>
              <w:bottom w:w="100" w:type="dxa"/>
              <w:right w:w="20" w:type="dxa"/>
            </w:tcMar>
          </w:tcPr>
          <w:p w14:paraId="08E1C1FF" w14:textId="5384B39B" w:rsidR="00701CF1" w:rsidRPr="00701CF1" w:rsidRDefault="0064542F" w:rsidP="00701CF1">
            <w:pPr>
              <w:pStyle w:val="NoSpacing"/>
              <w:jc w:val="center"/>
              <w:rPr>
                <w:color w:val="000000" w:themeColor="text1"/>
                <w:szCs w:val="26"/>
              </w:rPr>
            </w:pPr>
            <w:r>
              <w:rPr>
                <w:rFonts w:eastAsia="Times New Roman" w:cs="Times New Roman"/>
                <w:szCs w:val="26"/>
              </w:rPr>
              <w:t>MT1</w:t>
            </w:r>
          </w:p>
        </w:tc>
      </w:tr>
      <w:tr w:rsidR="00701CF1" w:rsidRPr="00875F5D" w14:paraId="103B97A2" w14:textId="77777777" w:rsidTr="003C6776">
        <w:trPr>
          <w:trHeight w:val="1210"/>
        </w:trPr>
        <w:tc>
          <w:tcPr>
            <w:tcW w:w="1395" w:type="dxa"/>
            <w:vMerge/>
            <w:tcBorders>
              <w:top w:val="nil"/>
              <w:left w:val="single" w:sz="8" w:space="0" w:color="000000"/>
              <w:bottom w:val="single" w:sz="8" w:space="0" w:color="000000"/>
              <w:right w:val="single" w:sz="8" w:space="0" w:color="000000"/>
            </w:tcBorders>
            <w:shd w:val="clear" w:color="auto" w:fill="auto"/>
            <w:tcMar>
              <w:top w:w="100" w:type="dxa"/>
              <w:left w:w="20" w:type="dxa"/>
              <w:bottom w:w="100" w:type="dxa"/>
              <w:right w:w="20" w:type="dxa"/>
            </w:tcMar>
          </w:tcPr>
          <w:p w14:paraId="4BFEBB60" w14:textId="77777777" w:rsidR="00701CF1" w:rsidRPr="00875F5D" w:rsidRDefault="00701CF1" w:rsidP="00701CF1">
            <w:pPr>
              <w:pStyle w:val="NoSpacing"/>
              <w:rPr>
                <w:color w:val="000000" w:themeColor="text1"/>
              </w:rPr>
            </w:pPr>
          </w:p>
        </w:tc>
        <w:tc>
          <w:tcPr>
            <w:tcW w:w="9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6672520" w14:textId="77777777" w:rsidR="00701CF1" w:rsidRPr="00875F5D" w:rsidRDefault="00701CF1" w:rsidP="00701CF1">
            <w:pPr>
              <w:pStyle w:val="NoSpacing"/>
              <w:rPr>
                <w:color w:val="000000" w:themeColor="text1"/>
              </w:rPr>
            </w:pPr>
            <w:r w:rsidRPr="00875F5D">
              <w:rPr>
                <w:color w:val="000000" w:themeColor="text1"/>
              </w:rPr>
              <w:t>CĐR 7</w:t>
            </w:r>
          </w:p>
        </w:tc>
        <w:tc>
          <w:tcPr>
            <w:tcW w:w="582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E07E889" w14:textId="77777777" w:rsidR="00701CF1" w:rsidRPr="00875F5D" w:rsidRDefault="00701CF1" w:rsidP="00701CF1">
            <w:pPr>
              <w:pStyle w:val="NoSpacing"/>
              <w:rPr>
                <w:color w:val="000000" w:themeColor="text1"/>
              </w:rPr>
            </w:pPr>
            <w:r w:rsidRPr="00875F5D">
              <w:rPr>
                <w:color w:val="000000" w:themeColor="text1"/>
              </w:rPr>
              <w:t>Thiết kế hệ thống: nghiên cứu, phân tích, đánh giá và tổng hợp các quy trình, công cụ và kỹ thuật để lập kế hoạch, thiết kế và triển khai, phát triển các hệ thống phần mềm.</w:t>
            </w:r>
          </w:p>
        </w:tc>
        <w:tc>
          <w:tcPr>
            <w:tcW w:w="1134" w:type="dxa"/>
            <w:tcBorders>
              <w:top w:val="nil"/>
              <w:left w:val="nil"/>
              <w:bottom w:val="single" w:sz="8" w:space="0" w:color="000000"/>
              <w:right w:val="single" w:sz="8" w:space="0" w:color="000000"/>
            </w:tcBorders>
            <w:shd w:val="clear" w:color="auto" w:fill="auto"/>
            <w:tcMar>
              <w:top w:w="100" w:type="dxa"/>
              <w:left w:w="20" w:type="dxa"/>
              <w:bottom w:w="100" w:type="dxa"/>
              <w:right w:w="20" w:type="dxa"/>
            </w:tcMar>
          </w:tcPr>
          <w:p w14:paraId="5070942E" w14:textId="50C39EB6" w:rsidR="00701CF1" w:rsidRPr="00701CF1" w:rsidRDefault="00701CF1" w:rsidP="00701CF1">
            <w:pPr>
              <w:pStyle w:val="NoSpacing"/>
              <w:jc w:val="center"/>
              <w:rPr>
                <w:color w:val="000000" w:themeColor="text1"/>
                <w:szCs w:val="26"/>
              </w:rPr>
            </w:pPr>
            <w:r w:rsidRPr="00701CF1">
              <w:rPr>
                <w:rFonts w:eastAsia="Times New Roman" w:cs="Times New Roman"/>
                <w:szCs w:val="26"/>
              </w:rPr>
              <w:t>MT2</w:t>
            </w:r>
          </w:p>
        </w:tc>
      </w:tr>
      <w:tr w:rsidR="00701CF1" w:rsidRPr="00875F5D" w14:paraId="37745581" w14:textId="77777777" w:rsidTr="003C6776">
        <w:trPr>
          <w:trHeight w:val="1164"/>
        </w:trPr>
        <w:tc>
          <w:tcPr>
            <w:tcW w:w="1395" w:type="dxa"/>
            <w:vMerge/>
            <w:tcBorders>
              <w:top w:val="nil"/>
              <w:left w:val="single" w:sz="8" w:space="0" w:color="000000"/>
              <w:bottom w:val="single" w:sz="8" w:space="0" w:color="000000"/>
              <w:right w:val="single" w:sz="8" w:space="0" w:color="000000"/>
            </w:tcBorders>
            <w:shd w:val="clear" w:color="auto" w:fill="auto"/>
            <w:tcMar>
              <w:top w:w="100" w:type="dxa"/>
              <w:left w:w="20" w:type="dxa"/>
              <w:bottom w:w="100" w:type="dxa"/>
              <w:right w:w="20" w:type="dxa"/>
            </w:tcMar>
          </w:tcPr>
          <w:p w14:paraId="5934D1A8" w14:textId="77777777" w:rsidR="00701CF1" w:rsidRPr="00875F5D" w:rsidRDefault="00701CF1" w:rsidP="00701CF1">
            <w:pPr>
              <w:pStyle w:val="NoSpacing"/>
              <w:rPr>
                <w:color w:val="000000" w:themeColor="text1"/>
              </w:rPr>
            </w:pPr>
          </w:p>
        </w:tc>
        <w:tc>
          <w:tcPr>
            <w:tcW w:w="9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A5BEF86" w14:textId="77777777" w:rsidR="00701CF1" w:rsidRPr="00875F5D" w:rsidRDefault="00701CF1" w:rsidP="00701CF1">
            <w:pPr>
              <w:pStyle w:val="NoSpacing"/>
              <w:rPr>
                <w:color w:val="000000" w:themeColor="text1"/>
              </w:rPr>
            </w:pPr>
            <w:r w:rsidRPr="00875F5D">
              <w:rPr>
                <w:color w:val="000000" w:themeColor="text1"/>
              </w:rPr>
              <w:t>CĐR 8</w:t>
            </w:r>
          </w:p>
        </w:tc>
        <w:tc>
          <w:tcPr>
            <w:tcW w:w="582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400CB30" w14:textId="77777777" w:rsidR="00701CF1" w:rsidRPr="00875F5D" w:rsidRDefault="00701CF1" w:rsidP="00701CF1">
            <w:pPr>
              <w:pStyle w:val="NoSpacing"/>
              <w:rPr>
                <w:color w:val="000000" w:themeColor="text1"/>
              </w:rPr>
            </w:pPr>
            <w:r w:rsidRPr="00875F5D">
              <w:rPr>
                <w:color w:val="000000" w:themeColor="text1"/>
              </w:rPr>
              <w:t>Trí tuệ nhân tạo và khoa học dữ liệu: tổng hợp kiến thức xây dựng và phát triển các hệ thống thông minh: hệ chuyên gia, hệ hỗ trợ quyết định, hệ thống thời gian thực; phân tích và xử lý dữ liệu lớn ...</w:t>
            </w:r>
          </w:p>
        </w:tc>
        <w:tc>
          <w:tcPr>
            <w:tcW w:w="1134" w:type="dxa"/>
            <w:tcBorders>
              <w:top w:val="nil"/>
              <w:left w:val="nil"/>
              <w:bottom w:val="single" w:sz="8" w:space="0" w:color="000000"/>
              <w:right w:val="single" w:sz="8" w:space="0" w:color="000000"/>
            </w:tcBorders>
            <w:shd w:val="clear" w:color="auto" w:fill="auto"/>
            <w:tcMar>
              <w:top w:w="100" w:type="dxa"/>
              <w:left w:w="20" w:type="dxa"/>
              <w:bottom w:w="100" w:type="dxa"/>
              <w:right w:w="20" w:type="dxa"/>
            </w:tcMar>
          </w:tcPr>
          <w:p w14:paraId="7D7FAC4D" w14:textId="238DA5D6" w:rsidR="00701CF1" w:rsidRPr="00701CF1" w:rsidRDefault="00701CF1" w:rsidP="00701CF1">
            <w:pPr>
              <w:pStyle w:val="NoSpacing"/>
              <w:jc w:val="center"/>
              <w:rPr>
                <w:color w:val="000000" w:themeColor="text1"/>
                <w:szCs w:val="26"/>
              </w:rPr>
            </w:pPr>
            <w:r w:rsidRPr="00701CF1">
              <w:rPr>
                <w:rFonts w:eastAsia="Times New Roman" w:cs="Times New Roman"/>
                <w:szCs w:val="26"/>
              </w:rPr>
              <w:t>MT2</w:t>
            </w:r>
          </w:p>
        </w:tc>
      </w:tr>
      <w:tr w:rsidR="00701CF1" w:rsidRPr="00875F5D" w14:paraId="6EB56018" w14:textId="77777777" w:rsidTr="003C6776">
        <w:trPr>
          <w:trHeight w:val="1710"/>
        </w:trPr>
        <w:tc>
          <w:tcPr>
            <w:tcW w:w="1395" w:type="dxa"/>
            <w:vMerge w:val="restart"/>
            <w:tcBorders>
              <w:top w:val="nil"/>
              <w:left w:val="single" w:sz="8" w:space="0" w:color="000000"/>
              <w:bottom w:val="single" w:sz="8" w:space="0" w:color="000000"/>
              <w:right w:val="single" w:sz="8" w:space="0" w:color="000000"/>
            </w:tcBorders>
            <w:shd w:val="clear" w:color="auto" w:fill="auto"/>
            <w:tcMar>
              <w:top w:w="100" w:type="dxa"/>
              <w:left w:w="20" w:type="dxa"/>
              <w:bottom w:w="100" w:type="dxa"/>
              <w:right w:w="20" w:type="dxa"/>
            </w:tcMar>
          </w:tcPr>
          <w:p w14:paraId="050115A0" w14:textId="77777777" w:rsidR="00701CF1" w:rsidRPr="00875F5D" w:rsidRDefault="00701CF1" w:rsidP="00701CF1">
            <w:pPr>
              <w:pStyle w:val="NoSpacing"/>
              <w:rPr>
                <w:color w:val="000000" w:themeColor="text1"/>
              </w:rPr>
            </w:pPr>
            <w:r w:rsidRPr="00875F5D">
              <w:rPr>
                <w:color w:val="000000" w:themeColor="text1"/>
              </w:rPr>
              <w:lastRenderedPageBreak/>
              <w:t>Nhóm kỹ năng, thái độ cá nhân và nghề nghiệp</w:t>
            </w:r>
          </w:p>
        </w:tc>
        <w:tc>
          <w:tcPr>
            <w:tcW w:w="9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5A753D9" w14:textId="77777777" w:rsidR="00701CF1" w:rsidRPr="00875F5D" w:rsidRDefault="00701CF1" w:rsidP="00701CF1">
            <w:pPr>
              <w:pStyle w:val="NoSpacing"/>
              <w:rPr>
                <w:color w:val="000000" w:themeColor="text1"/>
              </w:rPr>
            </w:pPr>
            <w:r w:rsidRPr="00875F5D">
              <w:rPr>
                <w:color w:val="000000" w:themeColor="text1"/>
              </w:rPr>
              <w:t>CĐR 9</w:t>
            </w:r>
          </w:p>
        </w:tc>
        <w:tc>
          <w:tcPr>
            <w:tcW w:w="582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F487290" w14:textId="77777777" w:rsidR="00701CF1" w:rsidRPr="00875F5D" w:rsidRDefault="00701CF1" w:rsidP="00701CF1">
            <w:pPr>
              <w:pStyle w:val="NoSpacing"/>
              <w:rPr>
                <w:color w:val="000000" w:themeColor="text1"/>
              </w:rPr>
            </w:pPr>
            <w:r w:rsidRPr="00875F5D">
              <w:rPr>
                <w:color w:val="000000" w:themeColor="text1"/>
              </w:rPr>
              <w:t>Có tư duy hệ thống, có kỹ năng phân tích vấn đề, khảo sát, xác định yêu cầu, qua đó có khả năng xây dựng và kiểm thử phần mềm cũng như tích hợp các hệ thống thông tin đảm bảo các yêu cầu về an toàn, bảo mật thông tin và an ninh mạng.</w:t>
            </w:r>
          </w:p>
        </w:tc>
        <w:tc>
          <w:tcPr>
            <w:tcW w:w="1134" w:type="dxa"/>
            <w:tcBorders>
              <w:top w:val="nil"/>
              <w:left w:val="nil"/>
              <w:bottom w:val="single" w:sz="8" w:space="0" w:color="000000"/>
              <w:right w:val="single" w:sz="8" w:space="0" w:color="000000"/>
            </w:tcBorders>
            <w:shd w:val="clear" w:color="auto" w:fill="auto"/>
            <w:tcMar>
              <w:top w:w="100" w:type="dxa"/>
              <w:left w:w="20" w:type="dxa"/>
              <w:bottom w:w="100" w:type="dxa"/>
              <w:right w:w="20" w:type="dxa"/>
            </w:tcMar>
          </w:tcPr>
          <w:p w14:paraId="7EC65440" w14:textId="381CCE53" w:rsidR="00701CF1" w:rsidRPr="00701CF1" w:rsidRDefault="00701CF1" w:rsidP="00701CF1">
            <w:pPr>
              <w:pStyle w:val="NoSpacing"/>
              <w:jc w:val="center"/>
              <w:rPr>
                <w:color w:val="000000" w:themeColor="text1"/>
                <w:szCs w:val="26"/>
              </w:rPr>
            </w:pPr>
            <w:r w:rsidRPr="00701CF1">
              <w:rPr>
                <w:rFonts w:eastAsia="Times New Roman" w:cs="Times New Roman"/>
                <w:szCs w:val="26"/>
              </w:rPr>
              <w:t>MT2</w:t>
            </w:r>
          </w:p>
        </w:tc>
      </w:tr>
      <w:tr w:rsidR="00701CF1" w:rsidRPr="00875F5D" w14:paraId="54AD180B" w14:textId="77777777" w:rsidTr="003C6776">
        <w:trPr>
          <w:trHeight w:val="1770"/>
        </w:trPr>
        <w:tc>
          <w:tcPr>
            <w:tcW w:w="1395" w:type="dxa"/>
            <w:vMerge/>
            <w:tcBorders>
              <w:top w:val="nil"/>
              <w:left w:val="single" w:sz="8" w:space="0" w:color="000000"/>
              <w:bottom w:val="single" w:sz="8" w:space="0" w:color="000000"/>
              <w:right w:val="single" w:sz="8" w:space="0" w:color="000000"/>
            </w:tcBorders>
            <w:shd w:val="clear" w:color="auto" w:fill="auto"/>
            <w:tcMar>
              <w:top w:w="100" w:type="dxa"/>
              <w:left w:w="20" w:type="dxa"/>
              <w:bottom w:w="100" w:type="dxa"/>
              <w:right w:w="20" w:type="dxa"/>
            </w:tcMar>
          </w:tcPr>
          <w:p w14:paraId="3F346EA8" w14:textId="77777777" w:rsidR="00701CF1" w:rsidRPr="00875F5D" w:rsidRDefault="00701CF1" w:rsidP="00701CF1">
            <w:pPr>
              <w:pStyle w:val="NoSpacing"/>
              <w:rPr>
                <w:color w:val="000000" w:themeColor="text1"/>
              </w:rPr>
            </w:pPr>
          </w:p>
        </w:tc>
        <w:tc>
          <w:tcPr>
            <w:tcW w:w="9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985F946" w14:textId="77777777" w:rsidR="00701CF1" w:rsidRPr="00875F5D" w:rsidRDefault="00701CF1" w:rsidP="00701CF1">
            <w:pPr>
              <w:pStyle w:val="NoSpacing"/>
              <w:jc w:val="center"/>
              <w:rPr>
                <w:color w:val="000000" w:themeColor="text1"/>
              </w:rPr>
            </w:pPr>
            <w:r w:rsidRPr="00875F5D">
              <w:rPr>
                <w:color w:val="000000" w:themeColor="text1"/>
              </w:rPr>
              <w:t>CĐR 10</w:t>
            </w:r>
          </w:p>
        </w:tc>
        <w:tc>
          <w:tcPr>
            <w:tcW w:w="582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3B8CEE5" w14:textId="77777777" w:rsidR="00701CF1" w:rsidRPr="00875F5D" w:rsidRDefault="00701CF1" w:rsidP="00701CF1">
            <w:pPr>
              <w:pStyle w:val="NoSpacing"/>
              <w:rPr>
                <w:color w:val="000000" w:themeColor="text1"/>
              </w:rPr>
            </w:pPr>
            <w:r w:rsidRPr="00875F5D">
              <w:rPr>
                <w:color w:val="000000" w:themeColor="text1"/>
              </w:rPr>
              <w:t>Có kỹ năng lập kế hoạch, chủ động trong công việc, khả năng tự học và cập nhật các kiến thức chuyên môn mới thuộc ngành công nghệ thông tin để giải quyết các vấn đề trong bối cảnh kinh tế toàn cầu, môi trường và xã hội.</w:t>
            </w:r>
          </w:p>
        </w:tc>
        <w:tc>
          <w:tcPr>
            <w:tcW w:w="1134" w:type="dxa"/>
            <w:tcBorders>
              <w:top w:val="nil"/>
              <w:left w:val="nil"/>
              <w:bottom w:val="single" w:sz="8" w:space="0" w:color="000000"/>
              <w:right w:val="single" w:sz="8" w:space="0" w:color="000000"/>
            </w:tcBorders>
            <w:shd w:val="clear" w:color="auto" w:fill="auto"/>
            <w:tcMar>
              <w:top w:w="100" w:type="dxa"/>
              <w:left w:w="20" w:type="dxa"/>
              <w:bottom w:w="100" w:type="dxa"/>
              <w:right w:w="20" w:type="dxa"/>
            </w:tcMar>
          </w:tcPr>
          <w:p w14:paraId="63E5E036" w14:textId="3A6D539E" w:rsidR="00701CF1" w:rsidRPr="00701CF1" w:rsidRDefault="00701CF1" w:rsidP="00701CF1">
            <w:pPr>
              <w:pStyle w:val="NoSpacing"/>
              <w:jc w:val="center"/>
              <w:rPr>
                <w:color w:val="000000" w:themeColor="text1"/>
                <w:szCs w:val="26"/>
              </w:rPr>
            </w:pPr>
            <w:r w:rsidRPr="00701CF1">
              <w:rPr>
                <w:rFonts w:eastAsia="Times New Roman" w:cs="Times New Roman"/>
                <w:szCs w:val="26"/>
              </w:rPr>
              <w:t>MT2</w:t>
            </w:r>
          </w:p>
        </w:tc>
      </w:tr>
      <w:tr w:rsidR="00701CF1" w:rsidRPr="00875F5D" w14:paraId="7766FF01" w14:textId="77777777" w:rsidTr="003C6776">
        <w:trPr>
          <w:trHeight w:val="900"/>
        </w:trPr>
        <w:tc>
          <w:tcPr>
            <w:tcW w:w="1395" w:type="dxa"/>
            <w:vMerge/>
            <w:tcBorders>
              <w:top w:val="nil"/>
              <w:left w:val="single" w:sz="8" w:space="0" w:color="000000"/>
              <w:bottom w:val="single" w:sz="8" w:space="0" w:color="000000"/>
              <w:right w:val="single" w:sz="8" w:space="0" w:color="000000"/>
            </w:tcBorders>
            <w:shd w:val="clear" w:color="auto" w:fill="auto"/>
            <w:tcMar>
              <w:top w:w="100" w:type="dxa"/>
              <w:left w:w="20" w:type="dxa"/>
              <w:bottom w:w="100" w:type="dxa"/>
              <w:right w:w="20" w:type="dxa"/>
            </w:tcMar>
          </w:tcPr>
          <w:p w14:paraId="0F8047F3" w14:textId="77777777" w:rsidR="00701CF1" w:rsidRPr="00875F5D" w:rsidRDefault="00701CF1" w:rsidP="00701CF1">
            <w:pPr>
              <w:pStyle w:val="NoSpacing"/>
              <w:rPr>
                <w:color w:val="000000" w:themeColor="text1"/>
              </w:rPr>
            </w:pPr>
          </w:p>
        </w:tc>
        <w:tc>
          <w:tcPr>
            <w:tcW w:w="9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754E29C" w14:textId="77777777" w:rsidR="00701CF1" w:rsidRPr="00875F5D" w:rsidRDefault="00701CF1" w:rsidP="00701CF1">
            <w:pPr>
              <w:pStyle w:val="NoSpacing"/>
              <w:jc w:val="center"/>
              <w:rPr>
                <w:color w:val="000000" w:themeColor="text1"/>
              </w:rPr>
            </w:pPr>
            <w:r w:rsidRPr="00875F5D">
              <w:rPr>
                <w:color w:val="000000" w:themeColor="text1"/>
              </w:rPr>
              <w:t>CĐR 11</w:t>
            </w:r>
          </w:p>
        </w:tc>
        <w:tc>
          <w:tcPr>
            <w:tcW w:w="582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865064" w14:textId="5F48C60B" w:rsidR="00701CF1" w:rsidRPr="00875F5D" w:rsidRDefault="00701CF1" w:rsidP="00701CF1">
            <w:pPr>
              <w:pStyle w:val="NoSpacing"/>
              <w:rPr>
                <w:color w:val="000000" w:themeColor="text1"/>
              </w:rPr>
            </w:pPr>
            <w:r w:rsidRPr="00875F5D">
              <w:rPr>
                <w:color w:val="000000" w:themeColor="text1"/>
              </w:rPr>
              <w:t>Có năng lực tổ chức thực hiện các nghiên cứu khoa học</w:t>
            </w:r>
            <w:r w:rsidR="0064542F">
              <w:rPr>
                <w:color w:val="000000" w:themeColor="text1"/>
              </w:rPr>
              <w:t xml:space="preserve"> ứng dụng</w:t>
            </w:r>
            <w:r w:rsidRPr="00875F5D">
              <w:rPr>
                <w:color w:val="000000" w:themeColor="text1"/>
              </w:rPr>
              <w:t>.</w:t>
            </w:r>
          </w:p>
        </w:tc>
        <w:tc>
          <w:tcPr>
            <w:tcW w:w="1134" w:type="dxa"/>
            <w:tcBorders>
              <w:top w:val="nil"/>
              <w:left w:val="nil"/>
              <w:bottom w:val="single" w:sz="8" w:space="0" w:color="000000"/>
              <w:right w:val="single" w:sz="8" w:space="0" w:color="000000"/>
            </w:tcBorders>
            <w:shd w:val="clear" w:color="auto" w:fill="auto"/>
            <w:tcMar>
              <w:top w:w="100" w:type="dxa"/>
              <w:left w:w="20" w:type="dxa"/>
              <w:bottom w:w="100" w:type="dxa"/>
              <w:right w:w="20" w:type="dxa"/>
            </w:tcMar>
          </w:tcPr>
          <w:p w14:paraId="21C6DE60" w14:textId="642C46BB" w:rsidR="00701CF1" w:rsidRPr="00701CF1" w:rsidRDefault="00701CF1" w:rsidP="00701CF1">
            <w:pPr>
              <w:pStyle w:val="NoSpacing"/>
              <w:jc w:val="center"/>
              <w:rPr>
                <w:color w:val="000000" w:themeColor="text1"/>
                <w:szCs w:val="26"/>
              </w:rPr>
            </w:pPr>
            <w:r w:rsidRPr="00701CF1">
              <w:rPr>
                <w:rFonts w:eastAsia="Times New Roman" w:cs="Times New Roman"/>
                <w:szCs w:val="26"/>
              </w:rPr>
              <w:t>MT3</w:t>
            </w:r>
          </w:p>
        </w:tc>
      </w:tr>
      <w:tr w:rsidR="00701CF1" w:rsidRPr="00875F5D" w14:paraId="2F18466D" w14:textId="77777777" w:rsidTr="003C6776">
        <w:trPr>
          <w:trHeight w:val="1440"/>
        </w:trPr>
        <w:tc>
          <w:tcPr>
            <w:tcW w:w="1395" w:type="dxa"/>
            <w:tcBorders>
              <w:top w:val="nil"/>
              <w:left w:val="single" w:sz="8" w:space="0" w:color="000000"/>
              <w:bottom w:val="single" w:sz="8" w:space="0" w:color="000000"/>
              <w:right w:val="single" w:sz="8" w:space="0" w:color="000000"/>
            </w:tcBorders>
            <w:shd w:val="clear" w:color="auto" w:fill="auto"/>
            <w:tcMar>
              <w:top w:w="100" w:type="dxa"/>
              <w:left w:w="20" w:type="dxa"/>
              <w:bottom w:w="100" w:type="dxa"/>
              <w:right w:w="20" w:type="dxa"/>
            </w:tcMar>
          </w:tcPr>
          <w:p w14:paraId="4551BD5A" w14:textId="77777777" w:rsidR="00701CF1" w:rsidRPr="00875F5D" w:rsidRDefault="00701CF1" w:rsidP="00701CF1">
            <w:pPr>
              <w:pStyle w:val="NoSpacing"/>
              <w:rPr>
                <w:color w:val="000000" w:themeColor="text1"/>
              </w:rPr>
            </w:pPr>
            <w:r w:rsidRPr="00875F5D">
              <w:rPr>
                <w:color w:val="000000" w:themeColor="text1"/>
              </w:rPr>
              <w:t xml:space="preserve"> </w:t>
            </w:r>
          </w:p>
        </w:tc>
        <w:tc>
          <w:tcPr>
            <w:tcW w:w="9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DA066D" w14:textId="77777777" w:rsidR="00701CF1" w:rsidRPr="00875F5D" w:rsidRDefault="00701CF1" w:rsidP="00701CF1">
            <w:pPr>
              <w:pStyle w:val="NoSpacing"/>
              <w:jc w:val="center"/>
              <w:rPr>
                <w:color w:val="000000" w:themeColor="text1"/>
              </w:rPr>
            </w:pPr>
            <w:r w:rsidRPr="00875F5D">
              <w:rPr>
                <w:color w:val="000000" w:themeColor="text1"/>
              </w:rPr>
              <w:t>CĐR 12</w:t>
            </w:r>
          </w:p>
        </w:tc>
        <w:tc>
          <w:tcPr>
            <w:tcW w:w="582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35708C" w14:textId="77777777" w:rsidR="00701CF1" w:rsidRPr="00875F5D" w:rsidRDefault="00701CF1" w:rsidP="00701CF1">
            <w:pPr>
              <w:pStyle w:val="NoSpacing"/>
              <w:rPr>
                <w:color w:val="000000" w:themeColor="text1"/>
              </w:rPr>
            </w:pPr>
            <w:r w:rsidRPr="00875F5D">
              <w:rPr>
                <w:color w:val="000000" w:themeColor="text1"/>
              </w:rPr>
              <w:t>Có ý thức trách nhiệm công dân, tuân thủ các chủ trương, chính sách của Đảng và pháp luật của Nhà nước; thực hiện các giá trị đạo đức, lòng yêu nghề, có ý thức tổ chức kỷ luật và trách nhiệm trong công việc.</w:t>
            </w:r>
          </w:p>
        </w:tc>
        <w:tc>
          <w:tcPr>
            <w:tcW w:w="1134" w:type="dxa"/>
            <w:tcBorders>
              <w:top w:val="nil"/>
              <w:left w:val="nil"/>
              <w:bottom w:val="single" w:sz="8" w:space="0" w:color="000000"/>
              <w:right w:val="single" w:sz="8" w:space="0" w:color="000000"/>
            </w:tcBorders>
            <w:shd w:val="clear" w:color="auto" w:fill="auto"/>
            <w:tcMar>
              <w:top w:w="100" w:type="dxa"/>
              <w:left w:w="20" w:type="dxa"/>
              <w:bottom w:w="100" w:type="dxa"/>
              <w:right w:w="20" w:type="dxa"/>
            </w:tcMar>
          </w:tcPr>
          <w:p w14:paraId="6B2B6287" w14:textId="479C00D5" w:rsidR="00701CF1" w:rsidRPr="00701CF1" w:rsidRDefault="0064542F" w:rsidP="00701CF1">
            <w:pPr>
              <w:pStyle w:val="NoSpacing"/>
              <w:jc w:val="center"/>
              <w:rPr>
                <w:color w:val="000000" w:themeColor="text1"/>
                <w:szCs w:val="26"/>
              </w:rPr>
            </w:pPr>
            <w:r>
              <w:rPr>
                <w:rFonts w:eastAsia="Times New Roman" w:cs="Times New Roman"/>
                <w:szCs w:val="26"/>
              </w:rPr>
              <w:t>MT4</w:t>
            </w:r>
          </w:p>
        </w:tc>
      </w:tr>
      <w:tr w:rsidR="00701CF1" w:rsidRPr="00875F5D" w14:paraId="75CB610D" w14:textId="77777777" w:rsidTr="003C6776">
        <w:trPr>
          <w:trHeight w:val="1170"/>
        </w:trPr>
        <w:tc>
          <w:tcPr>
            <w:tcW w:w="1395" w:type="dxa"/>
            <w:vMerge w:val="restart"/>
            <w:tcBorders>
              <w:top w:val="nil"/>
              <w:left w:val="single" w:sz="8" w:space="0" w:color="000000"/>
              <w:bottom w:val="single" w:sz="8" w:space="0" w:color="000000"/>
              <w:right w:val="single" w:sz="8" w:space="0" w:color="000000"/>
            </w:tcBorders>
            <w:shd w:val="clear" w:color="auto" w:fill="auto"/>
            <w:tcMar>
              <w:top w:w="100" w:type="dxa"/>
              <w:left w:w="20" w:type="dxa"/>
              <w:bottom w:w="100" w:type="dxa"/>
              <w:right w:w="20" w:type="dxa"/>
            </w:tcMar>
          </w:tcPr>
          <w:p w14:paraId="51528E73" w14:textId="77777777" w:rsidR="00701CF1" w:rsidRPr="00875F5D" w:rsidRDefault="00701CF1" w:rsidP="00701CF1">
            <w:pPr>
              <w:pStyle w:val="NoSpacing"/>
              <w:rPr>
                <w:color w:val="000000" w:themeColor="text1"/>
              </w:rPr>
            </w:pPr>
            <w:r w:rsidRPr="00875F5D">
              <w:rPr>
                <w:color w:val="000000" w:themeColor="text1"/>
              </w:rPr>
              <w:t>Nhóm kỹ năng giao tiếp và làm việc nhóm</w:t>
            </w:r>
          </w:p>
          <w:p w14:paraId="672FBD39" w14:textId="77777777" w:rsidR="00701CF1" w:rsidRPr="00875F5D" w:rsidRDefault="00701CF1" w:rsidP="00701CF1">
            <w:pPr>
              <w:pStyle w:val="NoSpacing"/>
              <w:rPr>
                <w:color w:val="000000" w:themeColor="text1"/>
              </w:rPr>
            </w:pPr>
            <w:r w:rsidRPr="00875F5D">
              <w:rPr>
                <w:color w:val="000000" w:themeColor="text1"/>
              </w:rPr>
              <w:t xml:space="preserve"> </w:t>
            </w:r>
          </w:p>
          <w:p w14:paraId="2D7B1FAE" w14:textId="77777777" w:rsidR="00701CF1" w:rsidRPr="00875F5D" w:rsidRDefault="00701CF1" w:rsidP="00701CF1">
            <w:pPr>
              <w:pStyle w:val="NoSpacing"/>
              <w:rPr>
                <w:color w:val="000000" w:themeColor="text1"/>
              </w:rPr>
            </w:pPr>
            <w:r w:rsidRPr="00875F5D">
              <w:rPr>
                <w:color w:val="000000" w:themeColor="text1"/>
              </w:rPr>
              <w:t xml:space="preserve"> </w:t>
            </w:r>
          </w:p>
          <w:p w14:paraId="677B263B" w14:textId="77777777" w:rsidR="00701CF1" w:rsidRPr="00875F5D" w:rsidRDefault="00701CF1" w:rsidP="00701CF1">
            <w:pPr>
              <w:pStyle w:val="NoSpacing"/>
              <w:rPr>
                <w:color w:val="000000" w:themeColor="text1"/>
              </w:rPr>
            </w:pPr>
            <w:r w:rsidRPr="00875F5D">
              <w:rPr>
                <w:color w:val="000000" w:themeColor="text1"/>
              </w:rPr>
              <w:t xml:space="preserve"> </w:t>
            </w:r>
          </w:p>
          <w:p w14:paraId="7A76A555" w14:textId="77777777" w:rsidR="00701CF1" w:rsidRPr="00875F5D" w:rsidRDefault="00701CF1" w:rsidP="00701CF1">
            <w:pPr>
              <w:pStyle w:val="NoSpacing"/>
              <w:rPr>
                <w:color w:val="000000" w:themeColor="text1"/>
              </w:rPr>
            </w:pPr>
            <w:r w:rsidRPr="00875F5D">
              <w:rPr>
                <w:color w:val="000000" w:themeColor="text1"/>
              </w:rPr>
              <w:t xml:space="preserve"> </w:t>
            </w:r>
          </w:p>
          <w:p w14:paraId="34B1B068" w14:textId="77777777" w:rsidR="00701CF1" w:rsidRPr="00875F5D" w:rsidRDefault="00701CF1" w:rsidP="00701CF1">
            <w:pPr>
              <w:pStyle w:val="NoSpacing"/>
              <w:rPr>
                <w:color w:val="000000" w:themeColor="text1"/>
              </w:rPr>
            </w:pPr>
            <w:r w:rsidRPr="00875F5D">
              <w:rPr>
                <w:color w:val="000000" w:themeColor="text1"/>
              </w:rPr>
              <w:t xml:space="preserve">Nhóm năng lực thực hiện hình thành ý tưởng, thiết </w:t>
            </w:r>
            <w:r w:rsidRPr="00875F5D">
              <w:rPr>
                <w:color w:val="000000" w:themeColor="text1"/>
              </w:rPr>
              <w:lastRenderedPageBreak/>
              <w:t>kế, triển khai và vận hành</w:t>
            </w:r>
          </w:p>
          <w:p w14:paraId="1FC94972" w14:textId="77777777" w:rsidR="00701CF1" w:rsidRPr="00875F5D" w:rsidRDefault="00701CF1" w:rsidP="00701CF1">
            <w:pPr>
              <w:pStyle w:val="NoSpacing"/>
              <w:rPr>
                <w:color w:val="000000" w:themeColor="text1"/>
              </w:rPr>
            </w:pPr>
            <w:r w:rsidRPr="00875F5D">
              <w:rPr>
                <w:color w:val="000000" w:themeColor="text1"/>
              </w:rPr>
              <w:t xml:space="preserve"> </w:t>
            </w:r>
          </w:p>
        </w:tc>
        <w:tc>
          <w:tcPr>
            <w:tcW w:w="9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8134EB8" w14:textId="77777777" w:rsidR="00701CF1" w:rsidRPr="00875F5D" w:rsidRDefault="00701CF1" w:rsidP="00701CF1">
            <w:pPr>
              <w:pStyle w:val="NoSpacing"/>
              <w:jc w:val="center"/>
              <w:rPr>
                <w:color w:val="000000" w:themeColor="text1"/>
              </w:rPr>
            </w:pPr>
            <w:r w:rsidRPr="00875F5D">
              <w:rPr>
                <w:color w:val="000000" w:themeColor="text1"/>
              </w:rPr>
              <w:lastRenderedPageBreak/>
              <w:t>CĐR 13</w:t>
            </w:r>
          </w:p>
        </w:tc>
        <w:tc>
          <w:tcPr>
            <w:tcW w:w="582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7BF9413" w14:textId="77777777" w:rsidR="00701CF1" w:rsidRPr="00875F5D" w:rsidRDefault="00701CF1" w:rsidP="00701CF1">
            <w:pPr>
              <w:pStyle w:val="NoSpacing"/>
              <w:rPr>
                <w:color w:val="000000" w:themeColor="text1"/>
              </w:rPr>
            </w:pPr>
            <w:r w:rsidRPr="00875F5D">
              <w:rPr>
                <w:color w:val="000000" w:themeColor="text1"/>
              </w:rPr>
              <w:t>Vận dụng các kỹ năng giao tiếp, tổ chức làm việc theo nhóm trong giải quyết các vấn đề đa lĩnh vực và đa chức năng.</w:t>
            </w:r>
          </w:p>
        </w:tc>
        <w:tc>
          <w:tcPr>
            <w:tcW w:w="1134" w:type="dxa"/>
            <w:tcBorders>
              <w:top w:val="nil"/>
              <w:left w:val="nil"/>
              <w:bottom w:val="single" w:sz="8" w:space="0" w:color="000000"/>
              <w:right w:val="single" w:sz="8" w:space="0" w:color="000000"/>
            </w:tcBorders>
            <w:shd w:val="clear" w:color="auto" w:fill="auto"/>
            <w:tcMar>
              <w:top w:w="100" w:type="dxa"/>
              <w:left w:w="20" w:type="dxa"/>
              <w:bottom w:w="100" w:type="dxa"/>
              <w:right w:w="20" w:type="dxa"/>
            </w:tcMar>
          </w:tcPr>
          <w:p w14:paraId="1A9B5349" w14:textId="051E4681" w:rsidR="00701CF1" w:rsidRPr="00701CF1" w:rsidRDefault="00701CF1" w:rsidP="0064542F">
            <w:pPr>
              <w:pStyle w:val="NoSpacing"/>
              <w:jc w:val="center"/>
              <w:rPr>
                <w:color w:val="000000" w:themeColor="text1"/>
                <w:szCs w:val="26"/>
              </w:rPr>
            </w:pPr>
            <w:r w:rsidRPr="00701CF1">
              <w:rPr>
                <w:rFonts w:eastAsia="Times New Roman" w:cs="Times New Roman"/>
                <w:szCs w:val="26"/>
              </w:rPr>
              <w:t>MT</w:t>
            </w:r>
            <w:r w:rsidR="0064542F">
              <w:rPr>
                <w:rFonts w:eastAsia="Times New Roman" w:cs="Times New Roman"/>
                <w:szCs w:val="26"/>
              </w:rPr>
              <w:t>3</w:t>
            </w:r>
          </w:p>
        </w:tc>
      </w:tr>
      <w:tr w:rsidR="00701CF1" w:rsidRPr="00875F5D" w14:paraId="623BFFCB" w14:textId="77777777" w:rsidTr="003C6776">
        <w:trPr>
          <w:trHeight w:val="329"/>
        </w:trPr>
        <w:tc>
          <w:tcPr>
            <w:tcW w:w="1395" w:type="dxa"/>
            <w:vMerge/>
            <w:tcBorders>
              <w:top w:val="nil"/>
              <w:left w:val="single" w:sz="8" w:space="0" w:color="000000"/>
              <w:bottom w:val="single" w:sz="8" w:space="0" w:color="000000"/>
              <w:right w:val="single" w:sz="8" w:space="0" w:color="000000"/>
            </w:tcBorders>
            <w:shd w:val="clear" w:color="auto" w:fill="auto"/>
            <w:tcMar>
              <w:top w:w="100" w:type="dxa"/>
              <w:left w:w="20" w:type="dxa"/>
              <w:bottom w:w="100" w:type="dxa"/>
              <w:right w:w="20" w:type="dxa"/>
            </w:tcMar>
          </w:tcPr>
          <w:p w14:paraId="16572537" w14:textId="77777777" w:rsidR="00701CF1" w:rsidRPr="00875F5D" w:rsidRDefault="00701CF1" w:rsidP="00701CF1">
            <w:pPr>
              <w:pStyle w:val="NoSpacing"/>
              <w:rPr>
                <w:color w:val="000000" w:themeColor="text1"/>
              </w:rPr>
            </w:pPr>
          </w:p>
        </w:tc>
        <w:tc>
          <w:tcPr>
            <w:tcW w:w="9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83B5B44" w14:textId="77777777" w:rsidR="00701CF1" w:rsidRPr="00875F5D" w:rsidRDefault="00701CF1" w:rsidP="00701CF1">
            <w:pPr>
              <w:pStyle w:val="NoSpacing"/>
              <w:jc w:val="center"/>
              <w:rPr>
                <w:color w:val="000000" w:themeColor="text1"/>
              </w:rPr>
            </w:pPr>
            <w:r w:rsidRPr="00875F5D">
              <w:rPr>
                <w:color w:val="000000" w:themeColor="text1"/>
              </w:rPr>
              <w:t>CĐR 14</w:t>
            </w:r>
          </w:p>
        </w:tc>
        <w:tc>
          <w:tcPr>
            <w:tcW w:w="582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8290098" w14:textId="77777777" w:rsidR="00701CF1" w:rsidRPr="00875F5D" w:rsidRDefault="00701CF1" w:rsidP="00701CF1">
            <w:pPr>
              <w:pStyle w:val="NoSpacing"/>
              <w:rPr>
                <w:color w:val="000000" w:themeColor="text1"/>
              </w:rPr>
            </w:pPr>
            <w:r w:rsidRPr="00875F5D">
              <w:rPr>
                <w:color w:val="000000" w:themeColor="text1"/>
              </w:rPr>
              <w:t>Có khả năng sử dụng ngoại ngữ trong giao tiếp và trong các hoạt động nghề nghiệp.</w:t>
            </w:r>
          </w:p>
        </w:tc>
        <w:tc>
          <w:tcPr>
            <w:tcW w:w="1134" w:type="dxa"/>
            <w:tcBorders>
              <w:top w:val="nil"/>
              <w:left w:val="nil"/>
              <w:bottom w:val="single" w:sz="8" w:space="0" w:color="000000"/>
              <w:right w:val="single" w:sz="8" w:space="0" w:color="000000"/>
            </w:tcBorders>
            <w:shd w:val="clear" w:color="auto" w:fill="auto"/>
            <w:tcMar>
              <w:top w:w="100" w:type="dxa"/>
              <w:left w:w="20" w:type="dxa"/>
              <w:bottom w:w="100" w:type="dxa"/>
              <w:right w:w="20" w:type="dxa"/>
            </w:tcMar>
          </w:tcPr>
          <w:p w14:paraId="2808863C" w14:textId="4CD61681" w:rsidR="00701CF1" w:rsidRPr="00701CF1" w:rsidRDefault="00701CF1" w:rsidP="0064542F">
            <w:pPr>
              <w:pStyle w:val="NoSpacing"/>
              <w:jc w:val="center"/>
              <w:rPr>
                <w:color w:val="000000" w:themeColor="text1"/>
                <w:szCs w:val="26"/>
              </w:rPr>
            </w:pPr>
            <w:r w:rsidRPr="00701CF1">
              <w:rPr>
                <w:rFonts w:eastAsia="Times New Roman" w:cs="Times New Roman"/>
                <w:szCs w:val="26"/>
              </w:rPr>
              <w:t>MT</w:t>
            </w:r>
            <w:r w:rsidR="0064542F">
              <w:rPr>
                <w:rFonts w:eastAsia="Times New Roman" w:cs="Times New Roman"/>
                <w:szCs w:val="26"/>
              </w:rPr>
              <w:t>3</w:t>
            </w:r>
          </w:p>
        </w:tc>
      </w:tr>
      <w:tr w:rsidR="003C6776" w:rsidRPr="00875F5D" w14:paraId="7B320FEF" w14:textId="77777777" w:rsidTr="003C6776">
        <w:trPr>
          <w:trHeight w:val="1619"/>
        </w:trPr>
        <w:tc>
          <w:tcPr>
            <w:tcW w:w="1395" w:type="dxa"/>
            <w:vMerge/>
            <w:tcBorders>
              <w:top w:val="nil"/>
              <w:left w:val="single" w:sz="8" w:space="0" w:color="000000"/>
              <w:bottom w:val="single" w:sz="8" w:space="0" w:color="000000"/>
              <w:right w:val="single" w:sz="8" w:space="0" w:color="000000"/>
            </w:tcBorders>
            <w:shd w:val="clear" w:color="auto" w:fill="auto"/>
            <w:tcMar>
              <w:top w:w="100" w:type="dxa"/>
              <w:left w:w="20" w:type="dxa"/>
              <w:bottom w:w="100" w:type="dxa"/>
              <w:right w:w="20" w:type="dxa"/>
            </w:tcMar>
          </w:tcPr>
          <w:p w14:paraId="32D0F04E" w14:textId="77777777" w:rsidR="003C6776" w:rsidRPr="00875F5D" w:rsidRDefault="003C6776" w:rsidP="00DB4BC7">
            <w:pPr>
              <w:pStyle w:val="NoSpacing"/>
              <w:rPr>
                <w:color w:val="000000" w:themeColor="text1"/>
              </w:rPr>
            </w:pPr>
          </w:p>
        </w:tc>
        <w:tc>
          <w:tcPr>
            <w:tcW w:w="9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49FA6D9" w14:textId="77777777" w:rsidR="003C6776" w:rsidRPr="00875F5D" w:rsidRDefault="003C6776" w:rsidP="00DB4BC7">
            <w:pPr>
              <w:pStyle w:val="NoSpacing"/>
              <w:jc w:val="center"/>
              <w:rPr>
                <w:color w:val="000000" w:themeColor="text1"/>
              </w:rPr>
            </w:pPr>
            <w:r w:rsidRPr="00875F5D">
              <w:rPr>
                <w:color w:val="000000" w:themeColor="text1"/>
              </w:rPr>
              <w:t>CĐR 15</w:t>
            </w:r>
          </w:p>
        </w:tc>
        <w:tc>
          <w:tcPr>
            <w:tcW w:w="582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BD08363" w14:textId="77777777" w:rsidR="003C6776" w:rsidRPr="00875F5D" w:rsidRDefault="003C6776" w:rsidP="00DB4BC7">
            <w:pPr>
              <w:pStyle w:val="NoSpacing"/>
              <w:rPr>
                <w:color w:val="000000" w:themeColor="text1"/>
              </w:rPr>
            </w:pPr>
            <w:r w:rsidRPr="00875F5D">
              <w:rPr>
                <w:color w:val="000000" w:themeColor="text1"/>
              </w:rPr>
              <w:t>Có năng lực chuyên môn vững vàng để thực hiện hoặc tham gia thực hiện các hoạt động nghề nghiệp từ hình thành ý tưởng, thiết kế, xây dựng và kiểm thử hệ thống phần mềm, tích hợp và vận hành các hệ thống thông tin đảm bảo các yêu cầu về an ninh, an toàn thông tin và không gian mạng.</w:t>
            </w:r>
          </w:p>
        </w:tc>
        <w:tc>
          <w:tcPr>
            <w:tcW w:w="1134" w:type="dxa"/>
            <w:tcBorders>
              <w:top w:val="nil"/>
              <w:left w:val="nil"/>
              <w:bottom w:val="single" w:sz="8" w:space="0" w:color="000000"/>
              <w:right w:val="single" w:sz="8" w:space="0" w:color="000000"/>
            </w:tcBorders>
            <w:shd w:val="clear" w:color="auto" w:fill="auto"/>
            <w:tcMar>
              <w:top w:w="100" w:type="dxa"/>
              <w:left w:w="20" w:type="dxa"/>
              <w:bottom w:w="100" w:type="dxa"/>
              <w:right w:w="20" w:type="dxa"/>
            </w:tcMar>
          </w:tcPr>
          <w:p w14:paraId="427AEECE" w14:textId="39A6CB55" w:rsidR="003C6776" w:rsidRPr="00701CF1" w:rsidRDefault="0064542F" w:rsidP="00DB4BC7">
            <w:pPr>
              <w:pStyle w:val="NoSpacing"/>
              <w:jc w:val="center"/>
              <w:rPr>
                <w:color w:val="000000" w:themeColor="text1"/>
                <w:szCs w:val="26"/>
              </w:rPr>
            </w:pPr>
            <w:r>
              <w:rPr>
                <w:color w:val="000000" w:themeColor="text1"/>
                <w:szCs w:val="26"/>
              </w:rPr>
              <w:t>MT4</w:t>
            </w:r>
          </w:p>
        </w:tc>
      </w:tr>
      <w:tr w:rsidR="003C6776" w:rsidRPr="00875F5D" w14:paraId="65D34C95" w14:textId="77777777" w:rsidTr="003C6776">
        <w:trPr>
          <w:trHeight w:val="1680"/>
        </w:trPr>
        <w:tc>
          <w:tcPr>
            <w:tcW w:w="1395" w:type="dxa"/>
            <w:vMerge/>
            <w:tcBorders>
              <w:top w:val="nil"/>
              <w:left w:val="single" w:sz="8" w:space="0" w:color="000000"/>
              <w:bottom w:val="single" w:sz="8" w:space="0" w:color="000000"/>
              <w:right w:val="single" w:sz="8" w:space="0" w:color="000000"/>
            </w:tcBorders>
            <w:shd w:val="clear" w:color="auto" w:fill="auto"/>
            <w:tcMar>
              <w:top w:w="100" w:type="dxa"/>
              <w:left w:w="20" w:type="dxa"/>
              <w:bottom w:w="100" w:type="dxa"/>
              <w:right w:w="20" w:type="dxa"/>
            </w:tcMar>
          </w:tcPr>
          <w:p w14:paraId="4A9A3AE3" w14:textId="77777777" w:rsidR="003C6776" w:rsidRPr="00875F5D" w:rsidRDefault="003C6776" w:rsidP="00DB4BC7">
            <w:pPr>
              <w:pStyle w:val="NoSpacing"/>
              <w:rPr>
                <w:color w:val="000000" w:themeColor="text1"/>
              </w:rPr>
            </w:pPr>
          </w:p>
        </w:tc>
        <w:tc>
          <w:tcPr>
            <w:tcW w:w="9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9D1ED9C" w14:textId="77777777" w:rsidR="003C6776" w:rsidRPr="00875F5D" w:rsidRDefault="003C6776" w:rsidP="00DB4BC7">
            <w:pPr>
              <w:pStyle w:val="NoSpacing"/>
              <w:jc w:val="center"/>
              <w:rPr>
                <w:color w:val="000000" w:themeColor="text1"/>
              </w:rPr>
            </w:pPr>
            <w:r w:rsidRPr="00875F5D">
              <w:rPr>
                <w:color w:val="000000" w:themeColor="text1"/>
              </w:rPr>
              <w:t>CĐR 16</w:t>
            </w:r>
          </w:p>
        </w:tc>
        <w:tc>
          <w:tcPr>
            <w:tcW w:w="582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9536AA" w14:textId="77777777" w:rsidR="003C6776" w:rsidRPr="00875F5D" w:rsidRDefault="003C6776" w:rsidP="00DB4BC7">
            <w:pPr>
              <w:pStyle w:val="NoSpacing"/>
              <w:rPr>
                <w:color w:val="000000" w:themeColor="text1"/>
              </w:rPr>
            </w:pPr>
            <w:r w:rsidRPr="00875F5D">
              <w:rPr>
                <w:color w:val="000000" w:themeColor="text1"/>
              </w:rPr>
              <w:t>Có khả năng thương mại hóa sản phẩm phần mềm, tư vấn lập dự án phần mềm, tích hợp hệ thống. Có năng lực thích ứng trong các vị trí việc làm và môi trường làm việc khác nhau</w:t>
            </w:r>
          </w:p>
        </w:tc>
        <w:tc>
          <w:tcPr>
            <w:tcW w:w="1134" w:type="dxa"/>
            <w:tcBorders>
              <w:top w:val="nil"/>
              <w:left w:val="nil"/>
              <w:bottom w:val="single" w:sz="8" w:space="0" w:color="000000"/>
              <w:right w:val="single" w:sz="8" w:space="0" w:color="000000"/>
            </w:tcBorders>
            <w:shd w:val="clear" w:color="auto" w:fill="auto"/>
            <w:tcMar>
              <w:top w:w="100" w:type="dxa"/>
              <w:left w:w="20" w:type="dxa"/>
              <w:bottom w:w="100" w:type="dxa"/>
              <w:right w:w="20" w:type="dxa"/>
            </w:tcMar>
          </w:tcPr>
          <w:p w14:paraId="1C9295D4" w14:textId="65E712EB" w:rsidR="003C6776" w:rsidRPr="00701CF1" w:rsidRDefault="0064542F" w:rsidP="00DB4BC7">
            <w:pPr>
              <w:pStyle w:val="NoSpacing"/>
              <w:jc w:val="center"/>
              <w:rPr>
                <w:color w:val="000000" w:themeColor="text1"/>
                <w:szCs w:val="26"/>
              </w:rPr>
            </w:pPr>
            <w:r>
              <w:rPr>
                <w:color w:val="000000" w:themeColor="text1"/>
                <w:szCs w:val="26"/>
              </w:rPr>
              <w:t>MT4</w:t>
            </w:r>
          </w:p>
        </w:tc>
      </w:tr>
    </w:tbl>
    <w:p w14:paraId="0CB15B34" w14:textId="4F29DFA0" w:rsidR="00614A8F" w:rsidRDefault="003C6776" w:rsidP="003C6776">
      <w:pPr>
        <w:ind w:firstLine="0"/>
        <w:rPr>
          <w:rFonts w:cs="Times New Roman"/>
          <w:bCs/>
          <w:color w:val="000000" w:themeColor="text1"/>
          <w:szCs w:val="28"/>
        </w:rPr>
      </w:pPr>
      <w:r>
        <w:rPr>
          <w:rFonts w:cs="Times New Roman"/>
          <w:bCs/>
          <w:color w:val="000000" w:themeColor="text1"/>
          <w:szCs w:val="28"/>
        </w:rPr>
        <w:lastRenderedPageBreak/>
        <w:t xml:space="preserve"> </w:t>
      </w:r>
    </w:p>
    <w:p w14:paraId="6991B09E" w14:textId="5BF5B1F9" w:rsidR="003C6776" w:rsidRDefault="003C6776" w:rsidP="003C6776">
      <w:pPr>
        <w:ind w:firstLine="0"/>
        <w:rPr>
          <w:rFonts w:cs="Times New Roman"/>
          <w:bCs/>
          <w:color w:val="000000" w:themeColor="text1"/>
          <w:szCs w:val="28"/>
        </w:rPr>
      </w:pPr>
      <w:bookmarkStart w:id="1" w:name="_GoBack"/>
      <w:bookmarkEnd w:id="1"/>
    </w:p>
    <w:sectPr w:rsidR="003C6776" w:rsidSect="00DA08B4">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63A2A9" w14:textId="77777777" w:rsidR="009F157B" w:rsidRDefault="009F157B" w:rsidP="00957160">
      <w:pPr>
        <w:spacing w:line="240" w:lineRule="auto"/>
      </w:pPr>
      <w:r>
        <w:separator/>
      </w:r>
    </w:p>
  </w:endnote>
  <w:endnote w:type="continuationSeparator" w:id="0">
    <w:p w14:paraId="3EC0EB99" w14:textId="77777777" w:rsidR="009F157B" w:rsidRDefault="009F157B" w:rsidP="009571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0BB8C6" w14:textId="77777777" w:rsidR="009F157B" w:rsidRDefault="009F157B" w:rsidP="00957160">
      <w:pPr>
        <w:spacing w:line="240" w:lineRule="auto"/>
      </w:pPr>
      <w:r>
        <w:separator/>
      </w:r>
    </w:p>
  </w:footnote>
  <w:footnote w:type="continuationSeparator" w:id="0">
    <w:p w14:paraId="70F5D9C5" w14:textId="77777777" w:rsidR="009F157B" w:rsidRDefault="009F157B" w:rsidP="0095716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8459E"/>
    <w:multiLevelType w:val="hybridMultilevel"/>
    <w:tmpl w:val="FB5EDCB8"/>
    <w:lvl w:ilvl="0" w:tplc="4384A5FA">
      <w:numFmt w:val="bullet"/>
      <w:lvlText w:val="-"/>
      <w:lvlJc w:val="left"/>
      <w:pPr>
        <w:ind w:left="720" w:hanging="360"/>
      </w:pPr>
      <w:rPr>
        <w:rFonts w:ascii="Times New Roman" w:eastAsia="Times New Roman" w:hAnsi="Times New Roman" w:cs="Times New Roman" w:hint="default"/>
        <w:w w:val="99"/>
        <w:sz w:val="24"/>
        <w:szCs w:val="24"/>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E2569E"/>
    <w:multiLevelType w:val="hybridMultilevel"/>
    <w:tmpl w:val="20A0FE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C85578F"/>
    <w:multiLevelType w:val="hybridMultilevel"/>
    <w:tmpl w:val="78C8F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C310A0"/>
    <w:multiLevelType w:val="hybridMultilevel"/>
    <w:tmpl w:val="189A0FF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322F7A26"/>
    <w:multiLevelType w:val="hybridMultilevel"/>
    <w:tmpl w:val="88662E2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4B861487"/>
    <w:multiLevelType w:val="hybridMultilevel"/>
    <w:tmpl w:val="55A89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E21A99"/>
    <w:multiLevelType w:val="multilevel"/>
    <w:tmpl w:val="4E16FA96"/>
    <w:lvl w:ilvl="0">
      <w:start w:val="2"/>
      <w:numFmt w:val="bullet"/>
      <w:lvlText w:val="-"/>
      <w:lvlJc w:val="left"/>
      <w:pPr>
        <w:ind w:left="530" w:hanging="360"/>
      </w:pPr>
      <w:rPr>
        <w:rFonts w:ascii="Times New Roman" w:eastAsia="Times New Roman" w:hAnsi="Times New Roman" w:cs="Times New Roman"/>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 w:numId="3">
    <w:abstractNumId w:val="2"/>
  </w:num>
  <w:num w:numId="4">
    <w:abstractNumId w:val="5"/>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31B"/>
    <w:rsid w:val="00000E07"/>
    <w:rsid w:val="00042D6F"/>
    <w:rsid w:val="00051998"/>
    <w:rsid w:val="00083019"/>
    <w:rsid w:val="000D7878"/>
    <w:rsid w:val="0014673D"/>
    <w:rsid w:val="00147978"/>
    <w:rsid w:val="00151306"/>
    <w:rsid w:val="00153172"/>
    <w:rsid w:val="001579FC"/>
    <w:rsid w:val="00167CA4"/>
    <w:rsid w:val="00191B04"/>
    <w:rsid w:val="001C22CC"/>
    <w:rsid w:val="002138F0"/>
    <w:rsid w:val="00213F86"/>
    <w:rsid w:val="00223206"/>
    <w:rsid w:val="00231834"/>
    <w:rsid w:val="00233550"/>
    <w:rsid w:val="00243C6C"/>
    <w:rsid w:val="0024446D"/>
    <w:rsid w:val="00277B6B"/>
    <w:rsid w:val="002A207D"/>
    <w:rsid w:val="002E5A8B"/>
    <w:rsid w:val="002F0794"/>
    <w:rsid w:val="00304FA6"/>
    <w:rsid w:val="003312C4"/>
    <w:rsid w:val="00381E32"/>
    <w:rsid w:val="00385E9D"/>
    <w:rsid w:val="003C6776"/>
    <w:rsid w:val="003E376C"/>
    <w:rsid w:val="0042077C"/>
    <w:rsid w:val="004247F5"/>
    <w:rsid w:val="0048785A"/>
    <w:rsid w:val="004E2FBD"/>
    <w:rsid w:val="005033E2"/>
    <w:rsid w:val="005037BD"/>
    <w:rsid w:val="00510CD3"/>
    <w:rsid w:val="005115BC"/>
    <w:rsid w:val="005149CD"/>
    <w:rsid w:val="00514CFE"/>
    <w:rsid w:val="00524673"/>
    <w:rsid w:val="00527518"/>
    <w:rsid w:val="00537FC6"/>
    <w:rsid w:val="00560048"/>
    <w:rsid w:val="00582364"/>
    <w:rsid w:val="00586F69"/>
    <w:rsid w:val="005C7DD2"/>
    <w:rsid w:val="00614A8F"/>
    <w:rsid w:val="0064542F"/>
    <w:rsid w:val="00652D58"/>
    <w:rsid w:val="00665147"/>
    <w:rsid w:val="00674ABB"/>
    <w:rsid w:val="0067725E"/>
    <w:rsid w:val="006D18F6"/>
    <w:rsid w:val="00701800"/>
    <w:rsid w:val="00701CF1"/>
    <w:rsid w:val="0071565A"/>
    <w:rsid w:val="0072509E"/>
    <w:rsid w:val="007A3636"/>
    <w:rsid w:val="007C1001"/>
    <w:rsid w:val="007D6513"/>
    <w:rsid w:val="00856588"/>
    <w:rsid w:val="0086031B"/>
    <w:rsid w:val="00863376"/>
    <w:rsid w:val="00875F5D"/>
    <w:rsid w:val="008915DA"/>
    <w:rsid w:val="008A61EF"/>
    <w:rsid w:val="0091307D"/>
    <w:rsid w:val="00921FA2"/>
    <w:rsid w:val="00941BCC"/>
    <w:rsid w:val="00957160"/>
    <w:rsid w:val="00976C18"/>
    <w:rsid w:val="009A37F5"/>
    <w:rsid w:val="009F157B"/>
    <w:rsid w:val="009F61E0"/>
    <w:rsid w:val="009F6256"/>
    <w:rsid w:val="00A12F4A"/>
    <w:rsid w:val="00A23D0B"/>
    <w:rsid w:val="00A46AC7"/>
    <w:rsid w:val="00A4791B"/>
    <w:rsid w:val="00A642BB"/>
    <w:rsid w:val="00AA6E8A"/>
    <w:rsid w:val="00AA7217"/>
    <w:rsid w:val="00AC70C6"/>
    <w:rsid w:val="00AD47C9"/>
    <w:rsid w:val="00B60529"/>
    <w:rsid w:val="00B636FB"/>
    <w:rsid w:val="00B7068E"/>
    <w:rsid w:val="00BF7064"/>
    <w:rsid w:val="00C3225B"/>
    <w:rsid w:val="00C815B2"/>
    <w:rsid w:val="00C92FC1"/>
    <w:rsid w:val="00D07050"/>
    <w:rsid w:val="00D26BB9"/>
    <w:rsid w:val="00D6647A"/>
    <w:rsid w:val="00D73A8A"/>
    <w:rsid w:val="00D7647D"/>
    <w:rsid w:val="00D8045A"/>
    <w:rsid w:val="00D86BE3"/>
    <w:rsid w:val="00DA08B4"/>
    <w:rsid w:val="00DB3EFF"/>
    <w:rsid w:val="00DB4BC7"/>
    <w:rsid w:val="00DF09E0"/>
    <w:rsid w:val="00DF3DAF"/>
    <w:rsid w:val="00E119DB"/>
    <w:rsid w:val="00E535C5"/>
    <w:rsid w:val="00E74C21"/>
    <w:rsid w:val="00EF1DF1"/>
    <w:rsid w:val="00F4362F"/>
    <w:rsid w:val="00FB02AC"/>
    <w:rsid w:val="00FE3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FF6C8"/>
  <w15:chartTrackingRefBased/>
  <w15:docId w15:val="{59F0102F-7D82-444B-B90A-A4AB5300E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048"/>
    <w:pPr>
      <w:spacing w:after="0" w:line="312" w:lineRule="auto"/>
      <w:ind w:firstLine="567"/>
      <w:jc w:val="both"/>
    </w:pPr>
    <w:rPr>
      <w:rFonts w:ascii="Times New Roman" w:hAnsi="Times New Roman"/>
      <w:sz w:val="26"/>
    </w:rPr>
  </w:style>
  <w:style w:type="paragraph" w:styleId="Heading1">
    <w:name w:val="heading 1"/>
    <w:basedOn w:val="Normal"/>
    <w:next w:val="Normal"/>
    <w:link w:val="Heading1Char"/>
    <w:uiPriority w:val="9"/>
    <w:qFormat/>
    <w:rsid w:val="00000E07"/>
    <w:pPr>
      <w:keepNext/>
      <w:keepLines/>
      <w:spacing w:after="120"/>
      <w:ind w:firstLine="0"/>
      <w:jc w:val="left"/>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24446D"/>
    <w:pPr>
      <w:keepNext/>
      <w:keepLines/>
      <w:spacing w:before="120"/>
      <w:ind w:firstLine="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71565A"/>
    <w:pPr>
      <w:spacing w:after="120"/>
    </w:pPr>
  </w:style>
  <w:style w:type="character" w:customStyle="1" w:styleId="BodyTextChar">
    <w:name w:val="Body Text Char"/>
    <w:basedOn w:val="DefaultParagraphFont"/>
    <w:link w:val="BodyText"/>
    <w:uiPriority w:val="99"/>
    <w:semiHidden/>
    <w:rsid w:val="0071565A"/>
  </w:style>
  <w:style w:type="paragraph" w:styleId="ListParagraph">
    <w:name w:val="List Paragraph"/>
    <w:basedOn w:val="Normal"/>
    <w:uiPriority w:val="34"/>
    <w:qFormat/>
    <w:rsid w:val="00C3225B"/>
    <w:pPr>
      <w:ind w:left="720"/>
      <w:contextualSpacing/>
    </w:pPr>
  </w:style>
  <w:style w:type="character" w:customStyle="1" w:styleId="Heading1Char">
    <w:name w:val="Heading 1 Char"/>
    <w:basedOn w:val="DefaultParagraphFont"/>
    <w:link w:val="Heading1"/>
    <w:uiPriority w:val="9"/>
    <w:rsid w:val="00000E07"/>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24446D"/>
    <w:rPr>
      <w:rFonts w:ascii="Times New Roman" w:eastAsiaTheme="majorEastAsia" w:hAnsi="Times New Roman" w:cstheme="majorBidi"/>
      <w:b/>
      <w:color w:val="000000" w:themeColor="text1"/>
      <w:sz w:val="28"/>
      <w:szCs w:val="26"/>
    </w:rPr>
  </w:style>
  <w:style w:type="paragraph" w:styleId="NoSpacing">
    <w:name w:val="No Spacing"/>
    <w:uiPriority w:val="1"/>
    <w:qFormat/>
    <w:rsid w:val="00385E9D"/>
    <w:pPr>
      <w:spacing w:after="0" w:line="312" w:lineRule="auto"/>
      <w:jc w:val="both"/>
    </w:pPr>
    <w:rPr>
      <w:rFonts w:ascii="Times New Roman" w:hAnsi="Times New Roman"/>
      <w:sz w:val="26"/>
    </w:rPr>
  </w:style>
  <w:style w:type="paragraph" w:styleId="NormalWeb">
    <w:name w:val="Normal (Web)"/>
    <w:basedOn w:val="Normal"/>
    <w:uiPriority w:val="99"/>
    <w:semiHidden/>
    <w:unhideWhenUsed/>
    <w:rsid w:val="00304FA6"/>
    <w:pPr>
      <w:spacing w:before="100" w:beforeAutospacing="1" w:after="100" w:afterAutospacing="1" w:line="240" w:lineRule="auto"/>
      <w:ind w:firstLine="0"/>
      <w:jc w:val="left"/>
    </w:pPr>
    <w:rPr>
      <w:rFonts w:eastAsia="Times New Roman" w:cs="Times New Roman"/>
      <w:sz w:val="24"/>
      <w:szCs w:val="24"/>
    </w:rPr>
  </w:style>
  <w:style w:type="paragraph" w:styleId="TOC1">
    <w:name w:val="toc 1"/>
    <w:basedOn w:val="Normal"/>
    <w:next w:val="Normal"/>
    <w:autoRedefine/>
    <w:uiPriority w:val="39"/>
    <w:unhideWhenUsed/>
    <w:rsid w:val="00921FA2"/>
    <w:pPr>
      <w:spacing w:after="100"/>
    </w:pPr>
  </w:style>
  <w:style w:type="paragraph" w:styleId="TOC2">
    <w:name w:val="toc 2"/>
    <w:basedOn w:val="Normal"/>
    <w:next w:val="Normal"/>
    <w:autoRedefine/>
    <w:uiPriority w:val="39"/>
    <w:unhideWhenUsed/>
    <w:rsid w:val="00921FA2"/>
    <w:pPr>
      <w:spacing w:after="100"/>
      <w:ind w:left="280"/>
    </w:pPr>
  </w:style>
  <w:style w:type="character" w:styleId="Hyperlink">
    <w:name w:val="Hyperlink"/>
    <w:basedOn w:val="DefaultParagraphFont"/>
    <w:uiPriority w:val="99"/>
    <w:unhideWhenUsed/>
    <w:rsid w:val="00921FA2"/>
    <w:rPr>
      <w:color w:val="0563C1" w:themeColor="hyperlink"/>
      <w:u w:val="single"/>
    </w:rPr>
  </w:style>
  <w:style w:type="paragraph" w:styleId="Header">
    <w:name w:val="header"/>
    <w:basedOn w:val="Normal"/>
    <w:link w:val="HeaderChar"/>
    <w:uiPriority w:val="99"/>
    <w:unhideWhenUsed/>
    <w:rsid w:val="00957160"/>
    <w:pPr>
      <w:tabs>
        <w:tab w:val="center" w:pos="4680"/>
        <w:tab w:val="right" w:pos="9360"/>
      </w:tabs>
      <w:spacing w:line="240" w:lineRule="auto"/>
    </w:pPr>
  </w:style>
  <w:style w:type="character" w:customStyle="1" w:styleId="HeaderChar">
    <w:name w:val="Header Char"/>
    <w:basedOn w:val="DefaultParagraphFont"/>
    <w:link w:val="Header"/>
    <w:uiPriority w:val="99"/>
    <w:rsid w:val="00957160"/>
    <w:rPr>
      <w:rFonts w:ascii="Times New Roman" w:hAnsi="Times New Roman"/>
      <w:sz w:val="26"/>
    </w:rPr>
  </w:style>
  <w:style w:type="paragraph" w:styleId="Footer">
    <w:name w:val="footer"/>
    <w:basedOn w:val="Normal"/>
    <w:link w:val="FooterChar"/>
    <w:uiPriority w:val="99"/>
    <w:unhideWhenUsed/>
    <w:rsid w:val="00957160"/>
    <w:pPr>
      <w:tabs>
        <w:tab w:val="center" w:pos="4680"/>
        <w:tab w:val="right" w:pos="9360"/>
      </w:tabs>
      <w:spacing w:line="240" w:lineRule="auto"/>
    </w:pPr>
  </w:style>
  <w:style w:type="character" w:customStyle="1" w:styleId="FooterChar">
    <w:name w:val="Footer Char"/>
    <w:basedOn w:val="DefaultParagraphFont"/>
    <w:link w:val="Footer"/>
    <w:uiPriority w:val="99"/>
    <w:rsid w:val="00957160"/>
    <w:rPr>
      <w:rFonts w:ascii="Times New Roman" w:hAnsi="Times New Roman"/>
      <w:sz w:val="26"/>
    </w:rPr>
  </w:style>
  <w:style w:type="paragraph" w:styleId="BalloonText">
    <w:name w:val="Balloon Text"/>
    <w:basedOn w:val="Normal"/>
    <w:link w:val="BalloonTextChar"/>
    <w:uiPriority w:val="99"/>
    <w:semiHidden/>
    <w:unhideWhenUsed/>
    <w:rsid w:val="00701CF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1CF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976186">
      <w:bodyDiv w:val="1"/>
      <w:marLeft w:val="0"/>
      <w:marRight w:val="0"/>
      <w:marTop w:val="0"/>
      <w:marBottom w:val="0"/>
      <w:divBdr>
        <w:top w:val="none" w:sz="0" w:space="0" w:color="auto"/>
        <w:left w:val="none" w:sz="0" w:space="0" w:color="auto"/>
        <w:bottom w:val="none" w:sz="0" w:space="0" w:color="auto"/>
        <w:right w:val="none" w:sz="0" w:space="0" w:color="auto"/>
      </w:divBdr>
    </w:div>
    <w:div w:id="205870352">
      <w:bodyDiv w:val="1"/>
      <w:marLeft w:val="0"/>
      <w:marRight w:val="0"/>
      <w:marTop w:val="0"/>
      <w:marBottom w:val="0"/>
      <w:divBdr>
        <w:top w:val="none" w:sz="0" w:space="0" w:color="auto"/>
        <w:left w:val="none" w:sz="0" w:space="0" w:color="auto"/>
        <w:bottom w:val="none" w:sz="0" w:space="0" w:color="auto"/>
        <w:right w:val="none" w:sz="0" w:space="0" w:color="auto"/>
      </w:divBdr>
    </w:div>
    <w:div w:id="774440602">
      <w:bodyDiv w:val="1"/>
      <w:marLeft w:val="0"/>
      <w:marRight w:val="0"/>
      <w:marTop w:val="0"/>
      <w:marBottom w:val="0"/>
      <w:divBdr>
        <w:top w:val="none" w:sz="0" w:space="0" w:color="auto"/>
        <w:left w:val="none" w:sz="0" w:space="0" w:color="auto"/>
        <w:bottom w:val="none" w:sz="0" w:space="0" w:color="auto"/>
        <w:right w:val="none" w:sz="0" w:space="0" w:color="auto"/>
      </w:divBdr>
    </w:div>
    <w:div w:id="861941408">
      <w:bodyDiv w:val="1"/>
      <w:marLeft w:val="0"/>
      <w:marRight w:val="0"/>
      <w:marTop w:val="0"/>
      <w:marBottom w:val="0"/>
      <w:divBdr>
        <w:top w:val="none" w:sz="0" w:space="0" w:color="auto"/>
        <w:left w:val="none" w:sz="0" w:space="0" w:color="auto"/>
        <w:bottom w:val="none" w:sz="0" w:space="0" w:color="auto"/>
        <w:right w:val="none" w:sz="0" w:space="0" w:color="auto"/>
      </w:divBdr>
    </w:div>
    <w:div w:id="875579122">
      <w:bodyDiv w:val="1"/>
      <w:marLeft w:val="0"/>
      <w:marRight w:val="0"/>
      <w:marTop w:val="0"/>
      <w:marBottom w:val="0"/>
      <w:divBdr>
        <w:top w:val="none" w:sz="0" w:space="0" w:color="auto"/>
        <w:left w:val="none" w:sz="0" w:space="0" w:color="auto"/>
        <w:bottom w:val="none" w:sz="0" w:space="0" w:color="auto"/>
        <w:right w:val="none" w:sz="0" w:space="0" w:color="auto"/>
      </w:divBdr>
    </w:div>
    <w:div w:id="898176490">
      <w:bodyDiv w:val="1"/>
      <w:marLeft w:val="0"/>
      <w:marRight w:val="0"/>
      <w:marTop w:val="0"/>
      <w:marBottom w:val="0"/>
      <w:divBdr>
        <w:top w:val="none" w:sz="0" w:space="0" w:color="auto"/>
        <w:left w:val="none" w:sz="0" w:space="0" w:color="auto"/>
        <w:bottom w:val="none" w:sz="0" w:space="0" w:color="auto"/>
        <w:right w:val="none" w:sz="0" w:space="0" w:color="auto"/>
      </w:divBdr>
    </w:div>
    <w:div w:id="1230265864">
      <w:bodyDiv w:val="1"/>
      <w:marLeft w:val="0"/>
      <w:marRight w:val="0"/>
      <w:marTop w:val="0"/>
      <w:marBottom w:val="0"/>
      <w:divBdr>
        <w:top w:val="none" w:sz="0" w:space="0" w:color="auto"/>
        <w:left w:val="none" w:sz="0" w:space="0" w:color="auto"/>
        <w:bottom w:val="none" w:sz="0" w:space="0" w:color="auto"/>
        <w:right w:val="none" w:sz="0" w:space="0" w:color="auto"/>
      </w:divBdr>
    </w:div>
    <w:div w:id="1299798356">
      <w:bodyDiv w:val="1"/>
      <w:marLeft w:val="0"/>
      <w:marRight w:val="0"/>
      <w:marTop w:val="0"/>
      <w:marBottom w:val="0"/>
      <w:divBdr>
        <w:top w:val="none" w:sz="0" w:space="0" w:color="auto"/>
        <w:left w:val="none" w:sz="0" w:space="0" w:color="auto"/>
        <w:bottom w:val="none" w:sz="0" w:space="0" w:color="auto"/>
        <w:right w:val="none" w:sz="0" w:space="0" w:color="auto"/>
      </w:divBdr>
    </w:div>
    <w:div w:id="1564633193">
      <w:bodyDiv w:val="1"/>
      <w:marLeft w:val="0"/>
      <w:marRight w:val="0"/>
      <w:marTop w:val="0"/>
      <w:marBottom w:val="0"/>
      <w:divBdr>
        <w:top w:val="none" w:sz="0" w:space="0" w:color="auto"/>
        <w:left w:val="none" w:sz="0" w:space="0" w:color="auto"/>
        <w:bottom w:val="none" w:sz="0" w:space="0" w:color="auto"/>
        <w:right w:val="none" w:sz="0" w:space="0" w:color="auto"/>
      </w:divBdr>
    </w:div>
    <w:div w:id="1689792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ECD73F-BE0A-47A6-B0D0-FF4F5410C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3</Pages>
  <Words>451</Words>
  <Characters>2573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Thị Lan Anh</dc:creator>
  <cp:keywords/>
  <dc:description/>
  <cp:lastModifiedBy>Hoang Van Thong</cp:lastModifiedBy>
  <cp:revision>92</cp:revision>
  <cp:lastPrinted>2023-03-23T06:05:00Z</cp:lastPrinted>
  <dcterms:created xsi:type="dcterms:W3CDTF">2022-10-07T10:27:00Z</dcterms:created>
  <dcterms:modified xsi:type="dcterms:W3CDTF">2023-04-06T07:08:00Z</dcterms:modified>
</cp:coreProperties>
</file>