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A39B" w14:textId="77777777" w:rsidR="007F1B25" w:rsidRPr="007F1B25" w:rsidRDefault="007F1B25" w:rsidP="007F1B25">
      <w:pPr>
        <w:rPr>
          <w:b/>
          <w:bCs/>
        </w:rPr>
      </w:pPr>
      <w:r w:rsidRPr="007F1B25">
        <w:rPr>
          <w:b/>
          <w:bCs/>
        </w:rPr>
        <w:t>El Corazón de la Comunicación en Internet: Confiabilidad y el Protocolo TCP</w:t>
      </w:r>
    </w:p>
    <w:p w14:paraId="49BE1AAB" w14:textId="77777777" w:rsidR="007F1B25" w:rsidRPr="007F1B25" w:rsidRDefault="007F1B25" w:rsidP="007F1B25">
      <w:r w:rsidRPr="007F1B25">
        <w:t xml:space="preserve">Para que el ecosistema digital funcione con la fluidez que conocemos, es imperativo que los datos se entreguen con exactitud. Sin embargo, la arquitectura física sobre la que reposa Internet es, por definición, un entorno caótico. Aquí es donde surge el </w:t>
      </w:r>
      <w:r w:rsidRPr="007F1B25">
        <w:rPr>
          <w:b/>
          <w:bCs/>
        </w:rPr>
        <w:t>Protocolo de Control de Transmisión (TCP)</w:t>
      </w:r>
      <w:r w:rsidRPr="007F1B25">
        <w:t xml:space="preserve">, una pieza de ingeniería que actúa como el "plano maestro" (o </w:t>
      </w:r>
      <w:r w:rsidRPr="007F1B25">
        <w:rPr>
          <w:i/>
          <w:iCs/>
        </w:rPr>
        <w:t>blueprint</w:t>
      </w:r>
      <w:r w:rsidRPr="007F1B25">
        <w:t>) para transformar un medio inherentemente inseguro en un servicio de transporte robusto y transparente.</w:t>
      </w:r>
    </w:p>
    <w:p w14:paraId="1D11F627" w14:textId="77777777" w:rsidR="007F1B25" w:rsidRPr="007F1B25" w:rsidRDefault="007F1B25" w:rsidP="007F1B25">
      <w:pPr>
        <w:rPr>
          <w:b/>
          <w:bCs/>
        </w:rPr>
      </w:pPr>
      <w:r w:rsidRPr="007F1B25">
        <w:rPr>
          <w:b/>
          <w:bCs/>
        </w:rPr>
        <w:t>1. La Realidad de las Redes: Un Entorno Intrínsecamente No Confiable</w:t>
      </w:r>
    </w:p>
    <w:p w14:paraId="551CFC73" w14:textId="77777777" w:rsidR="007F1B25" w:rsidRPr="007F1B25" w:rsidRDefault="007F1B25" w:rsidP="007F1B25">
      <w:r w:rsidRPr="007F1B25">
        <w:t>En los niveles inferiores de la pila de protocolos, las redes operan bajo una filosofía de "mejor esfuerzo", sin garantías de entrega. Como especialistas en arquitectura, debemos entender que esta falta de confiabilidad es un subproducto inevitable de la escala y la heterogeneidad de Internet. Los cuatro problemas fundamentales que enfrenta el nivel de red son:</w:t>
      </w:r>
    </w:p>
    <w:p w14:paraId="540DB027" w14:textId="77777777" w:rsidR="007F1B25" w:rsidRPr="007F1B25" w:rsidRDefault="007F1B25" w:rsidP="007F1B25">
      <w:pPr>
        <w:numPr>
          <w:ilvl w:val="0"/>
          <w:numId w:val="1"/>
        </w:numPr>
      </w:pPr>
      <w:r w:rsidRPr="007F1B25">
        <w:rPr>
          <w:b/>
          <w:bCs/>
        </w:rPr>
        <w:t>Pérdida de datos:</w:t>
      </w:r>
      <w:r w:rsidRPr="007F1B25">
        <w:t xml:space="preserve"> Causada por errores de transmisión física o fallos en el hardware de red, donde los paquetes simplemente desaparecen.</w:t>
      </w:r>
    </w:p>
    <w:p w14:paraId="2C2BA2FC" w14:textId="77777777" w:rsidR="007F1B25" w:rsidRPr="007F1B25" w:rsidRDefault="007F1B25" w:rsidP="007F1B25">
      <w:pPr>
        <w:numPr>
          <w:ilvl w:val="0"/>
          <w:numId w:val="1"/>
        </w:numPr>
      </w:pPr>
      <w:r w:rsidRPr="007F1B25">
        <w:rPr>
          <w:b/>
          <w:bCs/>
        </w:rPr>
        <w:t>Retraso (Delay):</w:t>
      </w:r>
      <w:r w:rsidRPr="007F1B25">
        <w:t xml:space="preserve"> Originado por la sobrecarga en los enrutadores, lo que genera colas de espera que ralentizan la comunicación.</w:t>
      </w:r>
    </w:p>
    <w:p w14:paraId="211856B8" w14:textId="77777777" w:rsidR="007F1B25" w:rsidRPr="007F1B25" w:rsidRDefault="007F1B25" w:rsidP="007F1B25">
      <w:pPr>
        <w:numPr>
          <w:ilvl w:val="0"/>
          <w:numId w:val="1"/>
        </w:numPr>
      </w:pPr>
      <w:r w:rsidRPr="007F1B25">
        <w:rPr>
          <w:b/>
          <w:bCs/>
        </w:rPr>
        <w:t>Desorden:</w:t>
      </w:r>
      <w:r w:rsidRPr="007F1B25">
        <w:t xml:space="preserve"> Debido a que la conmutación de paquetes cambia de ruta dinámicamente, los datos pueden tomar caminos distintos y llegar en una secuencia diferente a la original.</w:t>
      </w:r>
    </w:p>
    <w:p w14:paraId="3DC39B06" w14:textId="77777777" w:rsidR="007F1B25" w:rsidRPr="007F1B25" w:rsidRDefault="007F1B25" w:rsidP="007F1B25">
      <w:pPr>
        <w:numPr>
          <w:ilvl w:val="0"/>
          <w:numId w:val="1"/>
        </w:numPr>
      </w:pPr>
      <w:r w:rsidRPr="007F1B25">
        <w:rPr>
          <w:b/>
          <w:bCs/>
        </w:rPr>
        <w:t>Duplicados:</w:t>
      </w:r>
      <w:r w:rsidRPr="007F1B25">
        <w:t xml:space="preserve"> Se producen cuando los paquetes se retrasan excesivamente, provocando que los sistemas de retransmisión envíen copias adicionales por error.</w:t>
      </w:r>
    </w:p>
    <w:p w14:paraId="141F0847" w14:textId="77777777" w:rsidR="007F1B25" w:rsidRPr="007F1B25" w:rsidRDefault="007F1B25" w:rsidP="007F1B25">
      <w:r w:rsidRPr="007F1B25">
        <w:t>Este caos inicial es el que hace indispensable la existencia de un protocolo de transporte superior que imponga orden y coherencia mediante mecanismos lógicos complejos.</w:t>
      </w:r>
    </w:p>
    <w:p w14:paraId="058D5022" w14:textId="77777777" w:rsidR="007F1B25" w:rsidRPr="007F1B25" w:rsidRDefault="007F1B25" w:rsidP="007F1B25">
      <w:pPr>
        <w:rPr>
          <w:b/>
          <w:bCs/>
        </w:rPr>
      </w:pPr>
      <w:r w:rsidRPr="007F1B25">
        <w:rPr>
          <w:b/>
          <w:bCs/>
        </w:rPr>
        <w:t>2. TCP: La Solución Universal para Aplicaciones</w:t>
      </w:r>
    </w:p>
    <w:p w14:paraId="1947CEA5" w14:textId="77777777" w:rsidR="007F1B25" w:rsidRPr="007F1B25" w:rsidRDefault="007F1B25" w:rsidP="007F1B25">
      <w:r w:rsidRPr="007F1B25">
        <w:t xml:space="preserve">TCP no es simplemente un software, sino una especificación arquitectónica de propósito general. Su gran valor pedagógico reside en la </w:t>
      </w:r>
      <w:r w:rsidRPr="007F1B25">
        <w:rPr>
          <w:b/>
          <w:bCs/>
        </w:rPr>
        <w:t>abstracción de conexión</w:t>
      </w:r>
      <w:r w:rsidRPr="007F1B25">
        <w:t>: permite a los programadores ignorar la complejidad de la red y tratar la comunicación como un canal directo. Una distinción crítica es que TCP es independiente de su implementación en el software del sistema operativo; es el "plano" que guía la construcción de la confiabilidad.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6"/>
        <w:gridCol w:w="8214"/>
      </w:tblGrid>
      <w:tr w:rsidR="007F1B25" w:rsidRPr="007F1B25" w14:paraId="539703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F3C72" w14:textId="77777777" w:rsidR="007F1B25" w:rsidRPr="007F1B25" w:rsidRDefault="007F1B25" w:rsidP="007F1B25">
            <w:r w:rsidRPr="007F1B25">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EDD93" w14:textId="77777777" w:rsidR="007F1B25" w:rsidRPr="007F1B25" w:rsidRDefault="007F1B25" w:rsidP="007F1B25">
            <w:r w:rsidRPr="007F1B25">
              <w:t>Descripción</w:t>
            </w:r>
          </w:p>
        </w:tc>
      </w:tr>
      <w:tr w:rsidR="007F1B25" w:rsidRPr="007F1B25" w14:paraId="109FF4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5FE1B4" w14:textId="77777777" w:rsidR="007F1B25" w:rsidRPr="007F1B25" w:rsidRDefault="007F1B25" w:rsidP="007F1B25">
            <w:r w:rsidRPr="007F1B25">
              <w:rPr>
                <w:b/>
                <w:bCs/>
              </w:rPr>
              <w:t>Orientado a flujo</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292A0" w14:textId="77777777" w:rsidR="007F1B25" w:rsidRPr="007F1B25" w:rsidRDefault="007F1B25" w:rsidP="007F1B25">
            <w:r w:rsidRPr="007F1B25">
              <w:t>Los datos se ven como una secuencia continua de octetos, garantizando que el destino reciba exactamente lo enviado.</w:t>
            </w:r>
          </w:p>
        </w:tc>
      </w:tr>
      <w:tr w:rsidR="007F1B25" w:rsidRPr="007F1B25" w14:paraId="665B8B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8596D9" w14:textId="77777777" w:rsidR="007F1B25" w:rsidRPr="007F1B25" w:rsidRDefault="007F1B25" w:rsidP="007F1B25">
            <w:r w:rsidRPr="007F1B25">
              <w:rPr>
                <w:b/>
                <w:bCs/>
              </w:rPr>
              <w:t>Circuito virtual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8EAFC" w14:textId="77777777" w:rsidR="007F1B25" w:rsidRPr="007F1B25" w:rsidRDefault="007F1B25" w:rsidP="007F1B25">
            <w:r w:rsidRPr="007F1B25">
              <w:t>Establece una conexión lógica que simula un canal físico dedicado mediante un acuerdo mutuo inicial.</w:t>
            </w:r>
          </w:p>
        </w:tc>
      </w:tr>
      <w:tr w:rsidR="007F1B25" w:rsidRPr="007F1B25" w14:paraId="7FCA5A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01CD09" w14:textId="77777777" w:rsidR="007F1B25" w:rsidRPr="007F1B25" w:rsidRDefault="007F1B25" w:rsidP="007F1B25">
            <w:r w:rsidRPr="007F1B25">
              <w:rPr>
                <w:b/>
                <w:bCs/>
              </w:rPr>
              <w:t>Transferencia con buffer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3C1B1" w14:textId="77777777" w:rsidR="007F1B25" w:rsidRPr="007F1B25" w:rsidRDefault="007F1B25" w:rsidP="007F1B25">
            <w:r w:rsidRPr="007F1B25">
              <w:t>TCP decide cómo dividir el flujo en paquetes de forma independiente a cómo la aplicación entrega los datos.</w:t>
            </w:r>
          </w:p>
        </w:tc>
      </w:tr>
      <w:tr w:rsidR="007F1B25" w:rsidRPr="007F1B25" w14:paraId="6B283F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027B5F" w14:textId="77777777" w:rsidR="007F1B25" w:rsidRPr="007F1B25" w:rsidRDefault="007F1B25" w:rsidP="007F1B25">
            <w:r w:rsidRPr="007F1B25">
              <w:rPr>
                <w:b/>
                <w:bCs/>
              </w:rPr>
              <w:t>Flujo no estructurado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3B29F" w14:textId="77777777" w:rsidR="007F1B25" w:rsidRPr="007F1B25" w:rsidRDefault="007F1B25" w:rsidP="007F1B25">
            <w:r w:rsidRPr="007F1B25">
              <w:t>El protocolo no impone marcas ni registros; las aplicaciones deben acordar el formato del contenido previamente.</w:t>
            </w:r>
          </w:p>
        </w:tc>
      </w:tr>
      <w:tr w:rsidR="007F1B25" w:rsidRPr="007F1B25" w14:paraId="424030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2089E0" w14:textId="77777777" w:rsidR="007F1B25" w:rsidRPr="007F1B25" w:rsidRDefault="007F1B25" w:rsidP="007F1B25">
            <w:r w:rsidRPr="007F1B25">
              <w:rPr>
                <w:b/>
                <w:bCs/>
              </w:rPr>
              <w:lastRenderedPageBreak/>
              <w:t>Full duplex</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613BE" w14:textId="77777777" w:rsidR="007F1B25" w:rsidRPr="007F1B25" w:rsidRDefault="007F1B25" w:rsidP="007F1B25">
            <w:r w:rsidRPr="007F1B25">
              <w:t>Permite dos flujos de datos independientes y concurrentes en direcciones opuestas sobre la misma conexión.</w:t>
            </w:r>
          </w:p>
        </w:tc>
      </w:tr>
    </w:tbl>
    <w:p w14:paraId="339CEB9C" w14:textId="77777777" w:rsidR="007F1B25" w:rsidRPr="007F1B25" w:rsidRDefault="007F1B25" w:rsidP="007F1B25">
      <w:r w:rsidRPr="007F1B25">
        <w:t>Para materializar estas características, TCP implementa mecanismos de control que aseguran que el flujo no se detenga ni se corrompa.</w:t>
      </w:r>
    </w:p>
    <w:p w14:paraId="26078FEC" w14:textId="77777777" w:rsidR="007F1B25" w:rsidRPr="007F1B25" w:rsidRDefault="007F1B25" w:rsidP="007F1B25">
      <w:pPr>
        <w:rPr>
          <w:b/>
          <w:bCs/>
        </w:rPr>
      </w:pPr>
      <w:r w:rsidRPr="007F1B25">
        <w:rPr>
          <w:b/>
          <w:bCs/>
        </w:rPr>
        <w:t>3. El Mecanismo PAR: ¿Cómo asegura TCP que los datos lleguen?</w:t>
      </w:r>
    </w:p>
    <w:p w14:paraId="0B2918D2" w14:textId="77777777" w:rsidR="007F1B25" w:rsidRPr="007F1B25" w:rsidRDefault="007F1B25" w:rsidP="007F1B25">
      <w:r w:rsidRPr="007F1B25">
        <w:t xml:space="preserve">La piedra angular de la confiabilidad es la </w:t>
      </w:r>
      <w:r w:rsidRPr="007F1B25">
        <w:rPr>
          <w:b/>
          <w:bCs/>
        </w:rPr>
        <w:t>Confirmación Positiva con Retransmisión (PAR)</w:t>
      </w:r>
      <w:r w:rsidRPr="007F1B25">
        <w:t>. Este mecanismo establece un diálogo constante donde el emisor requiere una validación explícita para seguir avanzando.</w:t>
      </w:r>
    </w:p>
    <w:p w14:paraId="42A9D9B9" w14:textId="77777777" w:rsidR="007F1B25" w:rsidRPr="007F1B25" w:rsidRDefault="007F1B25" w:rsidP="007F1B25">
      <w:r w:rsidRPr="007F1B25">
        <w:t>El receptor debe enviar una confirmación (</w:t>
      </w:r>
      <w:r w:rsidRPr="007F1B25">
        <w:rPr>
          <w:b/>
          <w:bCs/>
        </w:rPr>
        <w:t>ACK</w:t>
      </w:r>
      <w:r w:rsidRPr="007F1B25">
        <w:t xml:space="preserve">) cada vez que los datos llegan con éxito. Por su parte, el emisor tiene dos responsabilidades críticas: mantener un </w:t>
      </w:r>
      <w:r w:rsidRPr="007F1B25">
        <w:rPr>
          <w:b/>
          <w:bCs/>
        </w:rPr>
        <w:t>temporizador (timer)</w:t>
      </w:r>
      <w:r w:rsidRPr="007F1B25">
        <w:t xml:space="preserve"> activo por cada envío y </w:t>
      </w:r>
      <w:r w:rsidRPr="007F1B25">
        <w:rPr>
          <w:b/>
          <w:bCs/>
        </w:rPr>
        <w:t>conservar una copia</w:t>
      </w:r>
      <w:r w:rsidRPr="007F1B25">
        <w:t xml:space="preserve"> de los datos transmitidos en su memoria hasta que la confirmación llegue.</w:t>
      </w:r>
    </w:p>
    <w:p w14:paraId="09127935" w14:textId="77777777" w:rsidR="007F1B25" w:rsidRPr="007F1B25" w:rsidRDefault="007F1B25" w:rsidP="007F1B25">
      <w:r w:rsidRPr="007F1B25">
        <w:rPr>
          <w:b/>
          <w:bCs/>
        </w:rPr>
        <w:t>El rol del Temporizador:</w:t>
      </w:r>
      <w:r w:rsidRPr="007F1B25">
        <w:t xml:space="preserve"> Si el temporizador expira antes de recibir el ACK, el protocolo asume que el segmento se perdió o se corrompió en el trayecto, procediendo a su retransmisión inmediata para recuperar la integridad del flujo.</w:t>
      </w:r>
    </w:p>
    <w:p w14:paraId="24C0A86B" w14:textId="77777777" w:rsidR="007F1B25" w:rsidRPr="007F1B25" w:rsidRDefault="007F1B25" w:rsidP="007F1B25">
      <w:r w:rsidRPr="007F1B25">
        <w:t>Si bien PAR soluciona la pérdida, el hecho de que el emisor "pierda la paciencia" y retransmita datos que solo estaban retrasados introduce un nuevo desafío: la duplicación.</w:t>
      </w:r>
    </w:p>
    <w:p w14:paraId="0E09D343" w14:textId="77777777" w:rsidR="007F1B25" w:rsidRPr="007F1B25" w:rsidRDefault="007F1B25" w:rsidP="007F1B25">
      <w:pPr>
        <w:rPr>
          <w:b/>
          <w:bCs/>
        </w:rPr>
      </w:pPr>
      <w:r w:rsidRPr="007F1B25">
        <w:rPr>
          <w:b/>
          <w:bCs/>
        </w:rPr>
        <w:t>4. Números de Secuencia: Evitando el Caos de los Duplicados</w:t>
      </w:r>
    </w:p>
    <w:p w14:paraId="29FA6245" w14:textId="77777777" w:rsidR="007F1B25" w:rsidRPr="007F1B25" w:rsidRDefault="007F1B25" w:rsidP="007F1B25">
      <w:r w:rsidRPr="007F1B25">
        <w:t xml:space="preserve">Los paquetes duplicados surgen principalmente por retrasos en la red que activan retransmisiones innecesarias. Para resolver esto, la arquitectura de TCP utiliza </w:t>
      </w:r>
      <w:r w:rsidRPr="007F1B25">
        <w:rPr>
          <w:b/>
          <w:bCs/>
        </w:rPr>
        <w:t>números de secuencia</w:t>
      </w:r>
      <w:r w:rsidRPr="007F1B25">
        <w:t xml:space="preserve"> asignados a cada octeto del flujo.</w:t>
      </w:r>
    </w:p>
    <w:p w14:paraId="0598BC00" w14:textId="77777777" w:rsidR="007F1B25" w:rsidRPr="007F1B25" w:rsidRDefault="007F1B25" w:rsidP="007F1B25">
      <w:r w:rsidRPr="007F1B25">
        <w:t xml:space="preserve">Estos números permiten al receptor realizar dos tareas esenciales: primero, identificar y descartar </w:t>
      </w:r>
      <w:r w:rsidRPr="007F1B25">
        <w:rPr>
          <w:b/>
          <w:bCs/>
        </w:rPr>
        <w:t>duplicados</w:t>
      </w:r>
      <w:r w:rsidRPr="007F1B25">
        <w:t xml:space="preserve"> de forma silenciosa para no confundir a la aplicación; y segundo, gestionar las confirmaciones de forma </w:t>
      </w:r>
      <w:r w:rsidRPr="007F1B25">
        <w:rPr>
          <w:b/>
          <w:bCs/>
        </w:rPr>
        <w:t>acumulativa</w:t>
      </w:r>
      <w:r w:rsidRPr="007F1B25">
        <w:t xml:space="preserve">. En TCP, un </w:t>
      </w:r>
      <w:r w:rsidRPr="007F1B25">
        <w:rPr>
          <w:b/>
          <w:bCs/>
        </w:rPr>
        <w:t>ACK</w:t>
      </w:r>
      <w:r w:rsidRPr="007F1B25">
        <w:t xml:space="preserve"> no solo dice "recibí esto", sino que especifica con precisión el número del </w:t>
      </w:r>
      <w:r w:rsidRPr="007F1B25">
        <w:rPr>
          <w:b/>
          <w:bCs/>
        </w:rPr>
        <w:t>siguiente octeto esperado</w:t>
      </w:r>
      <w:r w:rsidRPr="007F1B25">
        <w:t>. Esta precisión asegura que el emisor sepa exactamente qué parte del flujo se ha consolidado en el destino.</w:t>
      </w:r>
    </w:p>
    <w:p w14:paraId="4F70F1B0" w14:textId="77777777" w:rsidR="007F1B25" w:rsidRPr="007F1B25" w:rsidRDefault="007F1B25" w:rsidP="007F1B25">
      <w:pPr>
        <w:rPr>
          <w:b/>
          <w:bCs/>
        </w:rPr>
      </w:pPr>
      <w:r w:rsidRPr="007F1B25">
        <w:rPr>
          <w:b/>
          <w:bCs/>
        </w:rPr>
        <w:t>5. Eficiencia en el Transporte: El Paradigma de la Ventana Deslizante</w:t>
      </w:r>
    </w:p>
    <w:p w14:paraId="3AF4D4CA" w14:textId="77777777" w:rsidR="007F1B25" w:rsidRPr="007F1B25" w:rsidRDefault="007F1B25" w:rsidP="007F1B25">
      <w:r w:rsidRPr="007F1B25">
        <w:t xml:space="preserve">Desde una perspectiva pedagógica, debemos contrastar el método de "enviar y esperar" con la </w:t>
      </w:r>
      <w:r w:rsidRPr="007F1B25">
        <w:rPr>
          <w:b/>
          <w:bCs/>
        </w:rPr>
        <w:t>ventana deslizante</w:t>
      </w:r>
      <w:r w:rsidRPr="007F1B25">
        <w:t xml:space="preserve">. El primero es ineficiente porque deja a la </w:t>
      </w:r>
      <w:r w:rsidRPr="007F1B25">
        <w:rPr>
          <w:b/>
          <w:bCs/>
        </w:rPr>
        <w:t>red inactiva (red vacía)</w:t>
      </w:r>
      <w:r w:rsidRPr="007F1B25">
        <w:t xml:space="preserve"> mientras espera un ACK; el segundo maximiza el rendimiento (</w:t>
      </w:r>
      <w:r w:rsidRPr="007F1B25">
        <w:rPr>
          <w:i/>
          <w:iCs/>
        </w:rPr>
        <w:t>throughput</w:t>
      </w:r>
      <w:r w:rsidRPr="007F1B25">
        <w:t>) saturando el canal de forma productiva.</w:t>
      </w:r>
    </w:p>
    <w:p w14:paraId="5D9419C8" w14:textId="77777777" w:rsidR="007F1B25" w:rsidRPr="007F1B25" w:rsidRDefault="007F1B25" w:rsidP="007F1B25">
      <w:r w:rsidRPr="007F1B25">
        <w:t xml:space="preserve">La ventana deslizante divide la secuencia de octetos en </w:t>
      </w:r>
      <w:r w:rsidRPr="007F1B25">
        <w:rPr>
          <w:b/>
          <w:bCs/>
        </w:rPr>
        <w:t>tres conjuntos lógicos</w:t>
      </w:r>
      <w:r w:rsidRPr="007F1B25">
        <w:t>, una herramienta conceptual clave para entender el movimiento de datos:</w:t>
      </w:r>
    </w:p>
    <w:p w14:paraId="15ADE3AD" w14:textId="77777777" w:rsidR="007F1B25" w:rsidRPr="007F1B25" w:rsidRDefault="007F1B25" w:rsidP="007F1B25">
      <w:pPr>
        <w:numPr>
          <w:ilvl w:val="0"/>
          <w:numId w:val="2"/>
        </w:numPr>
      </w:pPr>
      <w:r w:rsidRPr="007F1B25">
        <w:rPr>
          <w:b/>
          <w:bCs/>
        </w:rPr>
        <w:t>A la izquierda de la ventana:</w:t>
      </w:r>
      <w:r w:rsidRPr="007F1B25">
        <w:t xml:space="preserve"> Octetos ya enviados, recibidos y confirmados con éxito.</w:t>
      </w:r>
    </w:p>
    <w:p w14:paraId="4B042B67" w14:textId="77777777" w:rsidR="007F1B25" w:rsidRPr="007F1B25" w:rsidRDefault="007F1B25" w:rsidP="007F1B25">
      <w:pPr>
        <w:numPr>
          <w:ilvl w:val="0"/>
          <w:numId w:val="2"/>
        </w:numPr>
      </w:pPr>
      <w:r w:rsidRPr="007F1B25">
        <w:rPr>
          <w:b/>
          <w:bCs/>
        </w:rPr>
        <w:t>Dentro de la ventana:</w:t>
      </w:r>
      <w:r w:rsidRPr="007F1B25">
        <w:t xml:space="preserve"> Octetos que están "en vuelo" o listos para ser enviados sin esperar confirmación (limitados por el tamaño de la ventana).</w:t>
      </w:r>
    </w:p>
    <w:p w14:paraId="7A01FA29" w14:textId="77777777" w:rsidR="007F1B25" w:rsidRPr="007F1B25" w:rsidRDefault="007F1B25" w:rsidP="007F1B25">
      <w:pPr>
        <w:numPr>
          <w:ilvl w:val="0"/>
          <w:numId w:val="2"/>
        </w:numPr>
      </w:pPr>
      <w:r w:rsidRPr="007F1B25">
        <w:rPr>
          <w:b/>
          <w:bCs/>
        </w:rPr>
        <w:t>A la derecha de la ventana:</w:t>
      </w:r>
      <w:r w:rsidRPr="007F1B25">
        <w:t xml:space="preserve"> Octetos que aún no pueden enviarse hasta que la ventana se mueva.</w:t>
      </w:r>
    </w:p>
    <w:p w14:paraId="38E6FEBE" w14:textId="77777777" w:rsidR="007F1B25" w:rsidRPr="007F1B25" w:rsidRDefault="007F1B25" w:rsidP="007F1B25">
      <w:r w:rsidRPr="007F1B25">
        <w:rPr>
          <w:b/>
          <w:bCs/>
        </w:rPr>
        <w:lastRenderedPageBreak/>
        <w:t>Visualización del movimiento (Ejemplo con ventana de tamaño 8):</w:t>
      </w:r>
    </w:p>
    <w:p w14:paraId="10C77EA4" w14:textId="77777777" w:rsidR="007F1B25" w:rsidRPr="007F1B25" w:rsidRDefault="007F1B25" w:rsidP="007F1B25">
      <w:pPr>
        <w:numPr>
          <w:ilvl w:val="0"/>
          <w:numId w:val="3"/>
        </w:numPr>
      </w:pPr>
      <w:r w:rsidRPr="007F1B25">
        <w:t>El emisor llena la ventana enviando los paquetes del 1 al 8.</w:t>
      </w:r>
    </w:p>
    <w:p w14:paraId="50521538" w14:textId="77777777" w:rsidR="007F1B25" w:rsidRPr="007F1B25" w:rsidRDefault="007F1B25" w:rsidP="007F1B25">
      <w:pPr>
        <w:numPr>
          <w:ilvl w:val="0"/>
          <w:numId w:val="3"/>
        </w:numPr>
      </w:pPr>
      <w:r w:rsidRPr="007F1B25">
        <w:t>Llega el ACK del paquete 1.</w:t>
      </w:r>
    </w:p>
    <w:p w14:paraId="7804F5A8" w14:textId="77777777" w:rsidR="007F1B25" w:rsidRPr="007F1B25" w:rsidRDefault="007F1B25" w:rsidP="007F1B25">
      <w:pPr>
        <w:numPr>
          <w:ilvl w:val="0"/>
          <w:numId w:val="3"/>
        </w:numPr>
      </w:pPr>
      <w:r w:rsidRPr="007F1B25">
        <w:t>La ventana se "desliza" una posición a la derecha.</w:t>
      </w:r>
    </w:p>
    <w:p w14:paraId="715138F2" w14:textId="77777777" w:rsidR="007F1B25" w:rsidRPr="007F1B25" w:rsidRDefault="007F1B25" w:rsidP="007F1B25">
      <w:pPr>
        <w:numPr>
          <w:ilvl w:val="0"/>
          <w:numId w:val="3"/>
        </w:numPr>
      </w:pPr>
      <w:r w:rsidRPr="007F1B25">
        <w:t>El paquete 1 queda fuera (a la izquierda), y el paquete 9 ahora entra en la ventana, permitiendo su envío inmediato.</w:t>
      </w:r>
    </w:p>
    <w:p w14:paraId="54029320" w14:textId="77777777" w:rsidR="007F1B25" w:rsidRPr="007F1B25" w:rsidRDefault="007F1B25" w:rsidP="007F1B25">
      <w:pPr>
        <w:rPr>
          <w:b/>
          <w:bCs/>
        </w:rPr>
      </w:pPr>
      <w:r w:rsidRPr="007F1B25">
        <w:rPr>
          <w:b/>
          <w:bCs/>
        </w:rPr>
        <w:t>6. El Ciclo de Vida de una Conexión: El Handshake de Tres Pasos</w:t>
      </w:r>
    </w:p>
    <w:p w14:paraId="01D30C2B" w14:textId="77777777" w:rsidR="007F1B25" w:rsidRPr="007F1B25" w:rsidRDefault="007F1B25" w:rsidP="007F1B25">
      <w:r w:rsidRPr="007F1B25">
        <w:t xml:space="preserve">Antes de intercambiar bytes, TCP debe sincronizar los </w:t>
      </w:r>
      <w:r w:rsidRPr="007F1B25">
        <w:rPr>
          <w:b/>
          <w:bCs/>
        </w:rPr>
        <w:t>números de secuencia iniciales</w:t>
      </w:r>
      <w:r w:rsidRPr="007F1B25">
        <w:t xml:space="preserve">. Este proceso, conocido como </w:t>
      </w:r>
      <w:r w:rsidRPr="007F1B25">
        <w:rPr>
          <w:i/>
          <w:iCs/>
        </w:rPr>
        <w:t>Three-way handshake</w:t>
      </w:r>
      <w:r w:rsidRPr="007F1B25">
        <w:t xml:space="preserve">, es vital para compensar la "semántica no confiable" de Internet, donde paquetes de </w:t>
      </w:r>
      <w:r w:rsidRPr="007F1B25">
        <w:rPr>
          <w:b/>
          <w:bCs/>
        </w:rPr>
        <w:t>conexiones antiguas o terminadas</w:t>
      </w:r>
      <w:r w:rsidRPr="007F1B25">
        <w:t xml:space="preserve"> podrían reaparecer y causar errores si no hubiera un acuerdo inicial explícito.</w:t>
      </w:r>
    </w:p>
    <w:p w14:paraId="1886836C" w14:textId="77777777" w:rsidR="007F1B25" w:rsidRPr="007F1B25" w:rsidRDefault="007F1B25" w:rsidP="007F1B25">
      <w:r w:rsidRPr="007F1B25">
        <w:t xml:space="preserve">Se utilizan los bits de control </w:t>
      </w:r>
      <w:r w:rsidRPr="007F1B25">
        <w:rPr>
          <w:b/>
          <w:bCs/>
        </w:rPr>
        <w:t>SYN</w:t>
      </w:r>
      <w:r w:rsidRPr="007F1B25">
        <w:t xml:space="preserve"> (Sincronización) y </w:t>
      </w:r>
      <w:r w:rsidRPr="007F1B25">
        <w:rPr>
          <w:b/>
          <w:bCs/>
        </w:rPr>
        <w:t>ACK</w:t>
      </w:r>
      <w:r w:rsidRPr="007F1B25">
        <w:t xml:space="preserve"> (Confirmación) en tres pasos precisos:</w:t>
      </w:r>
    </w:p>
    <w:p w14:paraId="7B6C89BE" w14:textId="77777777" w:rsidR="007F1B25" w:rsidRPr="007F1B25" w:rsidRDefault="007F1B25" w:rsidP="007F1B25">
      <w:pPr>
        <w:numPr>
          <w:ilvl w:val="0"/>
          <w:numId w:val="4"/>
        </w:numPr>
      </w:pPr>
      <w:r w:rsidRPr="007F1B25">
        <w:rPr>
          <w:b/>
          <w:bCs/>
        </w:rPr>
        <w:t>Emisor --SYN (seq=x)--&gt; Receptor</w:t>
      </w:r>
      <w:r w:rsidRPr="007F1B25">
        <w:t>: "Quiero conectar, mi secuencia inicial es x".</w:t>
      </w:r>
    </w:p>
    <w:p w14:paraId="0DED481F" w14:textId="77777777" w:rsidR="007F1B25" w:rsidRPr="007F1B25" w:rsidRDefault="007F1B25" w:rsidP="007F1B25">
      <w:pPr>
        <w:numPr>
          <w:ilvl w:val="0"/>
          <w:numId w:val="4"/>
        </w:numPr>
      </w:pPr>
      <w:r w:rsidRPr="007F1B25">
        <w:rPr>
          <w:b/>
          <w:bCs/>
        </w:rPr>
        <w:t>Emisor &lt;--SYN (seq=y) + ACK (x+1)-- Receptor</w:t>
      </w:r>
      <w:r w:rsidRPr="007F1B25">
        <w:t>: "Acepto x, espero el x+1. Mi secuencia inicial es y".</w:t>
      </w:r>
    </w:p>
    <w:p w14:paraId="62F477BF" w14:textId="77777777" w:rsidR="007F1B25" w:rsidRPr="007F1B25" w:rsidRDefault="007F1B25" w:rsidP="007F1B25">
      <w:pPr>
        <w:numPr>
          <w:ilvl w:val="0"/>
          <w:numId w:val="4"/>
        </w:numPr>
      </w:pPr>
      <w:r w:rsidRPr="007F1B25">
        <w:rPr>
          <w:b/>
          <w:bCs/>
        </w:rPr>
        <w:t>Emisor --ACK (y+1)--&gt; Receptor</w:t>
      </w:r>
      <w:r w:rsidRPr="007F1B25">
        <w:t>: "Entendido, espero tu y+1. Conexión establecida".</w:t>
      </w:r>
    </w:p>
    <w:p w14:paraId="57A2B3DA" w14:textId="77777777" w:rsidR="007F1B25" w:rsidRPr="007F1B25" w:rsidRDefault="007F1B25" w:rsidP="007F1B25">
      <w:r w:rsidRPr="007F1B25">
        <w:t xml:space="preserve">Este apretón de manos garantiza que ambos extremos están sincronizados y listos. Del mismo modo, el cierre se realiza de forma ordenada mediante el bit </w:t>
      </w:r>
      <w:r w:rsidRPr="007F1B25">
        <w:rPr>
          <w:b/>
          <w:bCs/>
        </w:rPr>
        <w:t>FIN</w:t>
      </w:r>
      <w:r w:rsidRPr="007F1B25">
        <w:t xml:space="preserve">, asegurando que no se pierdan datos rezagados en ninguna de las dos direcciones del flujo </w:t>
      </w:r>
      <w:r w:rsidRPr="007F1B25">
        <w:rPr>
          <w:i/>
          <w:iCs/>
        </w:rPr>
        <w:t>full duplex</w:t>
      </w:r>
      <w:r w:rsidRPr="007F1B25">
        <w:t>.</w:t>
      </w:r>
    </w:p>
    <w:p w14:paraId="17DA8764" w14:textId="77777777" w:rsidR="007F1B25" w:rsidRPr="007F1B25" w:rsidRDefault="007F1B25" w:rsidP="007F1B25">
      <w:pPr>
        <w:rPr>
          <w:b/>
          <w:bCs/>
        </w:rPr>
      </w:pPr>
      <w:r w:rsidRPr="007F1B25">
        <w:rPr>
          <w:b/>
          <w:bCs/>
        </w:rPr>
        <w:t>7. Conclusión: La Magia de la Abstracción de Conexión</w:t>
      </w:r>
    </w:p>
    <w:p w14:paraId="3588CEF6" w14:textId="77777777" w:rsidR="007F1B25" w:rsidRPr="007F1B25" w:rsidRDefault="007F1B25" w:rsidP="007F1B25">
      <w:r w:rsidRPr="007F1B25">
        <w:t>La importancia de TCP radica en su capacidad de crear una infraestructura de comunicación coherente sobre una base física fragmentada. Es la abstracción definitiva: permite que sistemas radicalmente heterogéneos, desde sensores mínimos hasta supercomputadoras, dialoguen con total confianza. Al final, la magia de TCP es convertir la complejidad del transporte de datos en algo invisible, garantizando que, sin importar los fallos del camino, el mensaje siempre llegue íntegro a su destino.</w:t>
      </w:r>
    </w:p>
    <w:p w14:paraId="4D974822" w14:textId="77777777" w:rsidR="005755D1" w:rsidRDefault="005755D1"/>
    <w:sectPr w:rsidR="005755D1" w:rsidSect="007F1B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BDA"/>
    <w:multiLevelType w:val="multilevel"/>
    <w:tmpl w:val="D05E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56B2C"/>
    <w:multiLevelType w:val="multilevel"/>
    <w:tmpl w:val="A516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366BA7"/>
    <w:multiLevelType w:val="multilevel"/>
    <w:tmpl w:val="66E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E3564"/>
    <w:multiLevelType w:val="multilevel"/>
    <w:tmpl w:val="F6C2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642083">
    <w:abstractNumId w:val="2"/>
  </w:num>
  <w:num w:numId="2" w16cid:durableId="1328703572">
    <w:abstractNumId w:val="0"/>
  </w:num>
  <w:num w:numId="3" w16cid:durableId="305742619">
    <w:abstractNumId w:val="3"/>
  </w:num>
  <w:num w:numId="4" w16cid:durableId="2069187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25"/>
    <w:rsid w:val="003222F3"/>
    <w:rsid w:val="005755D1"/>
    <w:rsid w:val="007F1B25"/>
    <w:rsid w:val="009912B2"/>
    <w:rsid w:val="00B67125"/>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F0C30-C9F9-431A-ADA1-32E11B8B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7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7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71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71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71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71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1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1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1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1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71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71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71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71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71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71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71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7125"/>
    <w:rPr>
      <w:rFonts w:eastAsiaTheme="majorEastAsia" w:cstheme="majorBidi"/>
      <w:color w:val="272727" w:themeColor="text1" w:themeTint="D8"/>
    </w:rPr>
  </w:style>
  <w:style w:type="paragraph" w:styleId="Ttulo">
    <w:name w:val="Title"/>
    <w:basedOn w:val="Normal"/>
    <w:next w:val="Normal"/>
    <w:link w:val="TtuloCar"/>
    <w:uiPriority w:val="10"/>
    <w:qFormat/>
    <w:rsid w:val="00B67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71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71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1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7125"/>
    <w:pPr>
      <w:spacing w:before="160"/>
      <w:jc w:val="center"/>
    </w:pPr>
    <w:rPr>
      <w:i/>
      <w:iCs/>
      <w:color w:val="404040" w:themeColor="text1" w:themeTint="BF"/>
    </w:rPr>
  </w:style>
  <w:style w:type="character" w:customStyle="1" w:styleId="CitaCar">
    <w:name w:val="Cita Car"/>
    <w:basedOn w:val="Fuentedeprrafopredeter"/>
    <w:link w:val="Cita"/>
    <w:uiPriority w:val="29"/>
    <w:rsid w:val="00B67125"/>
    <w:rPr>
      <w:i/>
      <w:iCs/>
      <w:color w:val="404040" w:themeColor="text1" w:themeTint="BF"/>
    </w:rPr>
  </w:style>
  <w:style w:type="paragraph" w:styleId="Prrafodelista">
    <w:name w:val="List Paragraph"/>
    <w:basedOn w:val="Normal"/>
    <w:uiPriority w:val="34"/>
    <w:qFormat/>
    <w:rsid w:val="00B67125"/>
    <w:pPr>
      <w:ind w:left="720"/>
      <w:contextualSpacing/>
    </w:pPr>
  </w:style>
  <w:style w:type="character" w:styleId="nfasisintenso">
    <w:name w:val="Intense Emphasis"/>
    <w:basedOn w:val="Fuentedeprrafopredeter"/>
    <w:uiPriority w:val="21"/>
    <w:qFormat/>
    <w:rsid w:val="00B67125"/>
    <w:rPr>
      <w:i/>
      <w:iCs/>
      <w:color w:val="0F4761" w:themeColor="accent1" w:themeShade="BF"/>
    </w:rPr>
  </w:style>
  <w:style w:type="paragraph" w:styleId="Citadestacada">
    <w:name w:val="Intense Quote"/>
    <w:basedOn w:val="Normal"/>
    <w:next w:val="Normal"/>
    <w:link w:val="CitadestacadaCar"/>
    <w:uiPriority w:val="30"/>
    <w:qFormat/>
    <w:rsid w:val="00B67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7125"/>
    <w:rPr>
      <w:i/>
      <w:iCs/>
      <w:color w:val="0F4761" w:themeColor="accent1" w:themeShade="BF"/>
    </w:rPr>
  </w:style>
  <w:style w:type="character" w:styleId="Referenciaintensa">
    <w:name w:val="Intense Reference"/>
    <w:basedOn w:val="Fuentedeprrafopredeter"/>
    <w:uiPriority w:val="32"/>
    <w:qFormat/>
    <w:rsid w:val="00B67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1147</Words>
  <Characters>6313</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3</cp:revision>
  <dcterms:created xsi:type="dcterms:W3CDTF">2026-09-14T02:18:00Z</dcterms:created>
  <dcterms:modified xsi:type="dcterms:W3CDTF">2026-09-14T02:18:00Z</dcterms:modified>
</cp:coreProperties>
</file>