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contextualSpacing w:val="0"/>
        <w:jc w:val="center"/>
        <w:rPr>
          <w:b w:val="1"/>
          <w:sz w:val="20"/>
          <w:szCs w:val="20"/>
          <w:u w:val="single"/>
        </w:rPr>
      </w:pPr>
      <w:r w:rsidDel="00000000" w:rsidR="00000000" w:rsidRPr="00000000">
        <w:rPr>
          <w:b w:val="1"/>
          <w:sz w:val="20"/>
          <w:szCs w:val="20"/>
          <w:u w:val="single"/>
          <w:rtl w:val="0"/>
        </w:rPr>
        <w:t xml:space="preserve">Ingeniería del Software II. Primer Parcial – 2016</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Alumno: __________________________________  L.U. N° ____________________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Fecha:___________________            Prof. Emanuel Irrazabal ____  Prof. Laura Gómez Solis ____</w:t>
      </w:r>
    </w:p>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Se desea sistematizar los campeonatos de Ajedrez de un club, para ello se necesita informatizar datos de los jugadores, asignación de las mesas, horarios y registración de resultados.</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Se establecieron los siguientes requerimientos:</w:t>
      </w:r>
    </w:p>
    <w:p w:rsidR="00000000" w:rsidDel="00000000" w:rsidP="00000000" w:rsidRDefault="00000000" w:rsidRPr="00000000">
      <w:pPr>
        <w:numPr>
          <w:ilvl w:val="0"/>
          <w:numId w:val="1"/>
        </w:numPr>
        <w:pBdr/>
        <w:spacing w:after="0" w:before="82" w:line="360" w:lineRule="auto"/>
        <w:ind w:left="720" w:hanging="360"/>
        <w:contextualSpacing w:val="1"/>
        <w:jc w:val="both"/>
        <w:rPr>
          <w:b w:val="0"/>
          <w:sz w:val="20"/>
          <w:szCs w:val="20"/>
        </w:rPr>
      </w:pPr>
      <w:r w:rsidDel="00000000" w:rsidR="00000000" w:rsidRPr="00000000">
        <w:rPr>
          <w:rFonts w:ascii="Calibri" w:cs="Calibri" w:eastAsia="Calibri" w:hAnsi="Calibri"/>
          <w:b w:val="0"/>
          <w:sz w:val="20"/>
          <w:szCs w:val="20"/>
          <w:rtl w:val="0"/>
        </w:rPr>
        <w:t xml:space="preserve">Registro de jugador hasta un día antes de la fecha de inicio del campeonato, como fecha límite</w:t>
      </w:r>
    </w:p>
    <w:p w:rsidR="00000000" w:rsidDel="00000000" w:rsidP="00000000" w:rsidRDefault="00000000" w:rsidRPr="00000000">
      <w:pPr>
        <w:numPr>
          <w:ilvl w:val="0"/>
          <w:numId w:val="1"/>
        </w:numPr>
        <w:pBdr/>
        <w:spacing w:after="0" w:before="0" w:line="360" w:lineRule="auto"/>
        <w:ind w:left="720" w:hanging="360"/>
        <w:contextualSpacing w:val="1"/>
        <w:jc w:val="both"/>
        <w:rPr>
          <w:b w:val="0"/>
          <w:sz w:val="20"/>
          <w:szCs w:val="20"/>
        </w:rPr>
      </w:pPr>
      <w:r w:rsidDel="00000000" w:rsidR="00000000" w:rsidRPr="00000000">
        <w:rPr>
          <w:rFonts w:ascii="Calibri" w:cs="Calibri" w:eastAsia="Calibri" w:hAnsi="Calibri"/>
          <w:b w:val="0"/>
          <w:sz w:val="20"/>
          <w:szCs w:val="20"/>
          <w:rtl w:val="0"/>
        </w:rPr>
        <w:t xml:space="preserve">En las instalaciones del club un personal tomará sus datos contrastando con la documentación requerida para iniciar el registro y emitir la constancia de inscripción de acuerdo a los descuentos</w:t>
      </w:r>
    </w:p>
    <w:p w:rsidR="00000000" w:rsidDel="00000000" w:rsidP="00000000" w:rsidRDefault="00000000" w:rsidRPr="00000000">
      <w:pPr>
        <w:numPr>
          <w:ilvl w:val="0"/>
          <w:numId w:val="1"/>
        </w:numPr>
        <w:pBdr/>
        <w:spacing w:after="0" w:before="0" w:line="360" w:lineRule="auto"/>
        <w:ind w:left="720" w:hanging="360"/>
        <w:contextualSpacing w:val="1"/>
        <w:jc w:val="both"/>
        <w:rPr>
          <w:b w:val="0"/>
          <w:sz w:val="20"/>
          <w:szCs w:val="20"/>
        </w:rPr>
      </w:pPr>
      <w:r w:rsidDel="00000000" w:rsidR="00000000" w:rsidRPr="00000000">
        <w:rPr>
          <w:rFonts w:ascii="Calibri" w:cs="Calibri" w:eastAsia="Calibri" w:hAnsi="Calibri"/>
          <w:b w:val="0"/>
          <w:sz w:val="20"/>
          <w:szCs w:val="20"/>
          <w:rtl w:val="0"/>
        </w:rPr>
        <w:t xml:space="preserve">Una vez registrado el participante en un torneo específico (Torneo de Principiantes – Torneo de Expertos) debe pasar por la caja del club con la constancia donde abonará la inscripción al campeonato</w:t>
      </w:r>
    </w:p>
    <w:p w:rsidR="00000000" w:rsidDel="00000000" w:rsidP="00000000" w:rsidRDefault="00000000" w:rsidRPr="00000000">
      <w:pPr>
        <w:numPr>
          <w:ilvl w:val="0"/>
          <w:numId w:val="1"/>
        </w:numPr>
        <w:pBdr/>
        <w:spacing w:after="0" w:before="0" w:line="360" w:lineRule="auto"/>
        <w:ind w:left="720" w:hanging="360"/>
        <w:contextualSpacing w:val="1"/>
        <w:jc w:val="both"/>
        <w:rPr>
          <w:b w:val="0"/>
          <w:sz w:val="20"/>
          <w:szCs w:val="20"/>
        </w:rPr>
      </w:pPr>
      <w:r w:rsidDel="00000000" w:rsidR="00000000" w:rsidRPr="00000000">
        <w:rPr>
          <w:rFonts w:ascii="Calibri" w:cs="Calibri" w:eastAsia="Calibri" w:hAnsi="Calibri"/>
          <w:b w:val="0"/>
          <w:sz w:val="20"/>
          <w:szCs w:val="20"/>
          <w:rtl w:val="0"/>
        </w:rPr>
        <w:t xml:space="preserve">Una vez cerrada las inscripciones se procede al sorteo público para conformar la grilla del torneo, luego el encargado de asignar las mesas asigna una para cada partido y un horario</w:t>
      </w:r>
    </w:p>
    <w:p w:rsidR="00000000" w:rsidDel="00000000" w:rsidP="00000000" w:rsidRDefault="00000000" w:rsidRPr="00000000">
      <w:pPr>
        <w:numPr>
          <w:ilvl w:val="0"/>
          <w:numId w:val="1"/>
        </w:numPr>
        <w:pBdr/>
        <w:spacing w:after="0" w:before="0" w:line="360" w:lineRule="auto"/>
        <w:ind w:left="720" w:hanging="360"/>
        <w:contextualSpacing w:val="1"/>
        <w:jc w:val="both"/>
        <w:rPr>
          <w:b w:val="0"/>
          <w:sz w:val="20"/>
          <w:szCs w:val="20"/>
        </w:rPr>
      </w:pPr>
      <w:r w:rsidDel="00000000" w:rsidR="00000000" w:rsidRPr="00000000">
        <w:rPr>
          <w:rFonts w:ascii="Calibri" w:cs="Calibri" w:eastAsia="Calibri" w:hAnsi="Calibri"/>
          <w:b w:val="0"/>
          <w:sz w:val="20"/>
          <w:szCs w:val="20"/>
          <w:rtl w:val="0"/>
        </w:rPr>
        <w:t xml:space="preserve">Al finalizar cada partido un personal carga los resultados para determinar los rivales de los siguientes partidos</w:t>
      </w:r>
    </w:p>
    <w:p w:rsidR="00000000" w:rsidDel="00000000" w:rsidP="00000000" w:rsidRDefault="00000000" w:rsidRPr="00000000">
      <w:pPr>
        <w:numPr>
          <w:ilvl w:val="0"/>
          <w:numId w:val="1"/>
        </w:numPr>
        <w:pBdr/>
        <w:spacing w:after="0" w:before="0" w:line="360" w:lineRule="auto"/>
        <w:ind w:left="720" w:hanging="360"/>
        <w:contextualSpacing w:val="1"/>
        <w:jc w:val="both"/>
        <w:rPr>
          <w:b w:val="0"/>
          <w:sz w:val="20"/>
          <w:szCs w:val="20"/>
        </w:rPr>
      </w:pPr>
      <w:r w:rsidDel="00000000" w:rsidR="00000000" w:rsidRPr="00000000">
        <w:rPr>
          <w:rFonts w:ascii="Calibri" w:cs="Calibri" w:eastAsia="Calibri" w:hAnsi="Calibri"/>
          <w:b w:val="0"/>
          <w:sz w:val="20"/>
          <w:szCs w:val="20"/>
          <w:rtl w:val="0"/>
        </w:rPr>
        <w:t xml:space="preserve">Un jugador puede o no ser socio del club, si es socio se aplica un descuento a la inscripción </w:t>
      </w:r>
    </w:p>
    <w:p w:rsidR="00000000" w:rsidDel="00000000" w:rsidP="00000000" w:rsidRDefault="00000000" w:rsidRPr="00000000">
      <w:pPr>
        <w:numPr>
          <w:ilvl w:val="0"/>
          <w:numId w:val="1"/>
        </w:numPr>
        <w:pBdr/>
        <w:spacing w:after="0" w:before="0" w:line="360" w:lineRule="auto"/>
        <w:ind w:left="720" w:hanging="360"/>
        <w:contextualSpacing w:val="1"/>
        <w:jc w:val="both"/>
        <w:rPr>
          <w:b w:val="0"/>
          <w:sz w:val="20"/>
          <w:szCs w:val="20"/>
        </w:rPr>
      </w:pPr>
      <w:r w:rsidDel="00000000" w:rsidR="00000000" w:rsidRPr="00000000">
        <w:rPr>
          <w:rFonts w:ascii="Calibri" w:cs="Calibri" w:eastAsia="Calibri" w:hAnsi="Calibri"/>
          <w:b w:val="0"/>
          <w:sz w:val="20"/>
          <w:szCs w:val="20"/>
          <w:rtl w:val="0"/>
        </w:rPr>
        <w:t xml:space="preserve">El encargado de torneos podrá obtener reportes de los resultados de cada torneo como así también estadísticas de cada ronda.</w:t>
      </w:r>
    </w:p>
    <w:p w:rsidR="00000000" w:rsidDel="00000000" w:rsidP="00000000" w:rsidRDefault="00000000" w:rsidRPr="00000000">
      <w:pPr>
        <w:numPr>
          <w:ilvl w:val="0"/>
          <w:numId w:val="1"/>
        </w:numPr>
        <w:pBdr/>
        <w:spacing w:after="0" w:before="0" w:line="360" w:lineRule="auto"/>
        <w:ind w:left="720" w:hanging="360"/>
        <w:contextualSpacing w:val="1"/>
        <w:jc w:val="both"/>
        <w:rPr>
          <w:b w:val="0"/>
          <w:sz w:val="20"/>
          <w:szCs w:val="20"/>
        </w:rPr>
      </w:pPr>
      <w:r w:rsidDel="00000000" w:rsidR="00000000" w:rsidRPr="00000000">
        <w:rPr>
          <w:rFonts w:ascii="Calibri" w:cs="Calibri" w:eastAsia="Calibri" w:hAnsi="Calibri"/>
          <w:b w:val="0"/>
          <w:sz w:val="20"/>
          <w:szCs w:val="20"/>
          <w:rtl w:val="0"/>
        </w:rPr>
        <w:t xml:space="preserve">A cada participante se le asigna un número de jugador por torneo</w:t>
      </w:r>
    </w:p>
    <w:p w:rsidR="00000000" w:rsidDel="00000000" w:rsidP="00000000" w:rsidRDefault="00000000" w:rsidRPr="00000000">
      <w:pPr>
        <w:numPr>
          <w:ilvl w:val="0"/>
          <w:numId w:val="1"/>
        </w:numPr>
        <w:pBdr/>
        <w:spacing w:after="82" w:before="0" w:line="360" w:lineRule="auto"/>
        <w:ind w:left="720" w:hanging="360"/>
        <w:contextualSpacing w:val="1"/>
        <w:jc w:val="both"/>
        <w:rPr>
          <w:b w:val="0"/>
          <w:sz w:val="20"/>
          <w:szCs w:val="20"/>
        </w:rPr>
      </w:pPr>
      <w:r w:rsidDel="00000000" w:rsidR="00000000" w:rsidRPr="00000000">
        <w:rPr>
          <w:rFonts w:ascii="Calibri" w:cs="Calibri" w:eastAsia="Calibri" w:hAnsi="Calibri"/>
          <w:b w:val="0"/>
          <w:sz w:val="20"/>
          <w:szCs w:val="20"/>
          <w:rtl w:val="0"/>
        </w:rPr>
        <w:t xml:space="preserve">Los participantes no socios se deben registrar</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Consignas:</w:t>
      </w:r>
    </w:p>
    <w:p w:rsidR="00000000" w:rsidDel="00000000" w:rsidP="00000000" w:rsidRDefault="00000000" w:rsidRPr="00000000">
      <w:pPr>
        <w:numPr>
          <w:ilvl w:val="0"/>
          <w:numId w:val="2"/>
        </w:numPr>
        <w:pBdr/>
        <w:spacing w:after="0" w:before="82" w:line="360" w:lineRule="auto"/>
        <w:ind w:left="720" w:hanging="360"/>
        <w:contextualSpacing w:val="1"/>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Construir el Modelo de datos indicando relaciones, cardinalidades y claves primarias y foráneas. Consideraciones: R</w:t>
      </w:r>
      <w:r w:rsidDel="00000000" w:rsidR="00000000" w:rsidRPr="00000000">
        <w:rPr>
          <w:sz w:val="20"/>
          <w:szCs w:val="20"/>
          <w:rtl w:val="0"/>
        </w:rPr>
        <w:t xml:space="preserve">espetar las formas normales: </w:t>
      </w:r>
      <w:r w:rsidDel="00000000" w:rsidR="00000000" w:rsidRPr="00000000">
        <w:rPr>
          <w:rFonts w:ascii="Calibri" w:cs="Calibri" w:eastAsia="Calibri" w:hAnsi="Calibri"/>
          <w:b w:val="0"/>
          <w:sz w:val="20"/>
          <w:szCs w:val="20"/>
          <w:rtl w:val="0"/>
        </w:rPr>
        <w:t xml:space="preserve">El modelo debe cumplir como mínimo la t</w:t>
      </w:r>
      <w:r w:rsidDel="00000000" w:rsidR="00000000" w:rsidRPr="00000000">
        <w:rPr>
          <w:sz w:val="20"/>
          <w:szCs w:val="20"/>
          <w:rtl w:val="0"/>
        </w:rPr>
        <w:t xml:space="preserve">ercera forma normal.</w:t>
      </w:r>
      <w:r w:rsidDel="00000000" w:rsidR="00000000" w:rsidRPr="00000000">
        <w:rPr>
          <w:rFonts w:ascii="Calibri" w:cs="Calibri" w:eastAsia="Calibri" w:hAnsi="Calibri"/>
          <w:b w:val="0"/>
          <w:sz w:val="20"/>
          <w:szCs w:val="20"/>
          <w:rtl w:val="0"/>
        </w:rPr>
        <w:t xml:space="preserve"> (3 puntos)</w:t>
      </w:r>
    </w:p>
    <w:p w:rsidR="00000000" w:rsidDel="00000000" w:rsidP="00000000" w:rsidRDefault="00000000" w:rsidRPr="00000000">
      <w:pPr>
        <w:numPr>
          <w:ilvl w:val="0"/>
          <w:numId w:val="2"/>
        </w:numPr>
        <w:pBdr/>
        <w:spacing w:after="0" w:before="0" w:line="360" w:lineRule="auto"/>
        <w:ind w:left="720" w:hanging="360"/>
        <w:contextualSpacing w:val="1"/>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Construir la mini especificación del proceso “Registrar Inscripción” (1 punto)</w:t>
      </w:r>
    </w:p>
    <w:p w:rsidR="00000000" w:rsidDel="00000000" w:rsidP="00000000" w:rsidRDefault="00000000" w:rsidRPr="00000000">
      <w:pPr>
        <w:numPr>
          <w:ilvl w:val="0"/>
          <w:numId w:val="2"/>
        </w:numPr>
        <w:pBdr/>
        <w:spacing w:after="0" w:before="0" w:line="360" w:lineRule="auto"/>
        <w:ind w:left="720" w:hanging="360"/>
        <w:contextualSpacing w:val="1"/>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Construir el Diagrama de Estructura del Proceso Registrar Inscripción (2 puntos)</w:t>
      </w:r>
      <w:r w:rsidDel="00000000" w:rsidR="00000000" w:rsidRPr="00000000">
        <w:drawing>
          <wp:anchor allowOverlap="1" behindDoc="0" distB="0" distT="0" distL="114300" distR="114300" hidden="0" layoutInCell="0" locked="0" relativeHeight="0" simplePos="0">
            <wp:simplePos x="0" y="0"/>
            <wp:positionH relativeFrom="margin">
              <wp:posOffset>4041775</wp:posOffset>
            </wp:positionH>
            <wp:positionV relativeFrom="paragraph">
              <wp:posOffset>218440</wp:posOffset>
            </wp:positionV>
            <wp:extent cx="2565400" cy="2872105"/>
            <wp:effectExtent b="0" l="0" r="0" t="0"/>
            <wp:wrapSquare wrapText="bothSides" distB="0" distT="0" distL="114300" distR="114300"/>
            <wp:docPr descr="https://ci6.googleusercontent.com/proxy/7wWJG2R6AhW4-CKBxv_PggxOsY-pQN072BgFGW_QH4W1ckuOBpCsqUVXgfME-jCvKbhX5slgiYR6lJA0_V6V8C_IDMUY1BZsH9Q=s0-d-e1-ft#http://www.limy.org/program/eclipse_plugin/shot4.png" id="1" name="image01.png"/>
            <a:graphic>
              <a:graphicData uri="http://schemas.openxmlformats.org/drawingml/2006/picture">
                <pic:pic>
                  <pic:nvPicPr>
                    <pic:cNvPr descr="https://ci6.googleusercontent.com/proxy/7wWJG2R6AhW4-CKBxv_PggxOsY-pQN072BgFGW_QH4W1ckuOBpCsqUVXgfME-jCvKbhX5slgiYR6lJA0_V6V8C_IDMUY1BZsH9Q=s0-d-e1-ft#http://www.limy.org/program/eclipse_plugin/shot4.png" id="0" name="image01.png"/>
                    <pic:cNvPicPr preferRelativeResize="0"/>
                  </pic:nvPicPr>
                  <pic:blipFill>
                    <a:blip r:embed="rId5"/>
                    <a:srcRect b="4017" l="0" r="9841" t="0"/>
                    <a:stretch>
                      <a:fillRect/>
                    </a:stretch>
                  </pic:blipFill>
                  <pic:spPr>
                    <a:xfrm>
                      <a:off x="0" y="0"/>
                      <a:ext cx="2565400" cy="2872105"/>
                    </a:xfrm>
                    <a:prstGeom prst="rect"/>
                    <a:ln/>
                  </pic:spPr>
                </pic:pic>
              </a:graphicData>
            </a:graphic>
          </wp:anchor>
        </w:drawing>
      </w:r>
    </w:p>
    <w:p w:rsidR="00000000" w:rsidDel="00000000" w:rsidP="00000000" w:rsidRDefault="00000000" w:rsidRPr="00000000">
      <w:pPr>
        <w:numPr>
          <w:ilvl w:val="0"/>
          <w:numId w:val="2"/>
        </w:numPr>
        <w:pBdr/>
        <w:spacing w:after="82" w:before="0" w:line="360" w:lineRule="auto"/>
        <w:ind w:left="720" w:hanging="360"/>
        <w:contextualSpacing w:val="1"/>
        <w:rPr>
          <w:rFonts w:ascii="Calibri" w:cs="Calibri" w:eastAsia="Calibri" w:hAnsi="Calibri"/>
          <w:b w:val="0"/>
          <w:color w:val="222222"/>
          <w:sz w:val="20"/>
          <w:szCs w:val="20"/>
        </w:rPr>
      </w:pPr>
      <w:r w:rsidDel="00000000" w:rsidR="00000000" w:rsidRPr="00000000">
        <w:rPr>
          <w:rFonts w:ascii="Calibri" w:cs="Calibri" w:eastAsia="Calibri" w:hAnsi="Calibri"/>
          <w:b w:val="0"/>
          <w:sz w:val="20"/>
          <w:szCs w:val="20"/>
          <w:rtl w:val="0"/>
        </w:rPr>
        <w:t xml:space="preserve">Dado el siguiente gráfico, responder</w:t>
      </w:r>
      <w:r w:rsidDel="00000000" w:rsidR="00000000" w:rsidRPr="00000000">
        <w:rPr>
          <w:rFonts w:ascii="Calibri" w:cs="Calibri" w:eastAsia="Calibri" w:hAnsi="Calibri"/>
          <w:b w:val="0"/>
          <w:color w:val="222222"/>
          <w:sz w:val="20"/>
          <w:szCs w:val="20"/>
          <w:rtl w:val="0"/>
        </w:rPr>
        <w:t xml:space="preserve"> (1 punto)</w:t>
      </w:r>
    </w:p>
    <w:p w:rsidR="00000000" w:rsidDel="00000000" w:rsidP="00000000" w:rsidRDefault="00000000" w:rsidRPr="00000000">
      <w:pPr>
        <w:pBdr/>
        <w:spacing w:after="0" w:line="240" w:lineRule="auto"/>
        <w:ind w:left="360" w:firstLine="490.99999999999994"/>
        <w:contextualSpacing w:val="0"/>
        <w:rPr>
          <w:color w:val="222222"/>
          <w:sz w:val="20"/>
          <w:szCs w:val="20"/>
        </w:rPr>
      </w:pPr>
      <w:r w:rsidDel="00000000" w:rsidR="00000000" w:rsidRPr="00000000">
        <w:rPr>
          <w:color w:val="222222"/>
          <w:sz w:val="20"/>
          <w:szCs w:val="20"/>
          <w:rtl w:val="0"/>
        </w:rPr>
        <w:t xml:space="preserve">Qué representan los puntos marcados en el gráfico? </w:t>
      </w:r>
    </w:p>
    <w:p w:rsidR="00000000" w:rsidDel="00000000" w:rsidP="00000000" w:rsidRDefault="00000000" w:rsidRPr="00000000">
      <w:pPr>
        <w:pBdr/>
        <w:spacing w:after="0" w:line="240" w:lineRule="auto"/>
        <w:ind w:left="360" w:firstLine="490.99999999999994"/>
        <w:contextualSpacing w:val="0"/>
        <w:rPr>
          <w:color w:val="222222"/>
          <w:sz w:val="20"/>
          <w:szCs w:val="20"/>
        </w:rPr>
      </w:pPr>
      <w:r w:rsidDel="00000000" w:rsidR="00000000" w:rsidRPr="00000000">
        <w:rPr>
          <w:color w:val="222222"/>
          <w:sz w:val="20"/>
          <w:szCs w:val="20"/>
          <w:rtl w:val="0"/>
        </w:rPr>
        <w:t xml:space="preserve">Qué información nos da el gráfico sobre un punto? </w:t>
      </w:r>
    </w:p>
    <w:p w:rsidR="00000000" w:rsidDel="00000000" w:rsidP="00000000" w:rsidRDefault="00000000" w:rsidRPr="00000000">
      <w:pPr>
        <w:pBdr/>
        <w:spacing w:after="0" w:line="240" w:lineRule="auto"/>
        <w:ind w:left="360" w:firstLine="490.99999999999994"/>
        <w:contextualSpacing w:val="0"/>
        <w:rPr>
          <w:color w:val="222222"/>
          <w:sz w:val="20"/>
          <w:szCs w:val="20"/>
        </w:rPr>
      </w:pPr>
      <w:r w:rsidDel="00000000" w:rsidR="00000000" w:rsidRPr="00000000">
        <w:rPr>
          <w:color w:val="222222"/>
          <w:sz w:val="20"/>
          <w:szCs w:val="20"/>
          <w:rtl w:val="0"/>
        </w:rPr>
        <w:t xml:space="preserve">El diagnóstico, es bueno o malo? </w:t>
      </w:r>
    </w:p>
    <w:p w:rsidR="00000000" w:rsidDel="00000000" w:rsidP="00000000" w:rsidRDefault="00000000" w:rsidRPr="00000000">
      <w:pPr>
        <w:pBdr/>
        <w:spacing w:after="0" w:line="240" w:lineRule="auto"/>
        <w:ind w:left="360" w:firstLine="0"/>
        <w:contextualSpacing w:val="0"/>
        <w:rPr>
          <w:color w:val="222222"/>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Mini especificación. Registrar Inscripción</w:t>
      </w:r>
    </w:p>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Por cada solicitud de inscripción</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Ingresar DNI jugador</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Verificar DNI jugador en JUGADORES</w:t>
        <w:br w:type="textWrapping"/>
        <w:t xml:space="preserve">      Si es jugador entonces</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      Verificar si es socio en SOCIOS</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             Si es socio entonces</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                    Aplicar descuento</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                    Sino</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                           No aplicar descuento</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               Fin si</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              Sino</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                      Registrar Jugador</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Fin si</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Asignar número al jugador</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Mostrar torneos disponibles en TORNEOS</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Seleccionar un torneo</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Inscribir en torneo </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Calcular monto de inscripción </w:t>
      </w:r>
    </w:p>
    <w:p w:rsidR="00000000" w:rsidDel="00000000" w:rsidP="00000000" w:rsidRDefault="00000000" w:rsidRPr="00000000">
      <w:pPr>
        <w:pBdr/>
        <w:spacing w:line="240" w:lineRule="auto"/>
        <w:ind w:firstLine="284"/>
        <w:contextualSpacing w:val="0"/>
        <w:rPr>
          <w:sz w:val="20"/>
          <w:szCs w:val="20"/>
        </w:rPr>
      </w:pPr>
      <w:r w:rsidDel="00000000" w:rsidR="00000000" w:rsidRPr="00000000">
        <w:rPr>
          <w:sz w:val="20"/>
          <w:szCs w:val="20"/>
          <w:rtl w:val="0"/>
        </w:rPr>
        <w:t xml:space="preserve">Emitir comprobante</w:t>
      </w:r>
    </w:p>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Fin solicitud</w:t>
      </w:r>
    </w:p>
    <w:p w:rsidR="00000000" w:rsidDel="00000000" w:rsidP="00000000" w:rsidRDefault="00000000" w:rsidRPr="00000000">
      <w:pPr>
        <w:pBdr/>
        <w:spacing w:line="240" w:lineRule="auto"/>
        <w:contextualSpacing w:val="0"/>
        <w:rPr>
          <w:sz w:val="20"/>
          <w:szCs w:val="20"/>
        </w:rPr>
      </w:pPr>
      <w:r w:rsidDel="00000000" w:rsidR="00000000" w:rsidRPr="00000000">
        <w:rPr>
          <w:rtl w:val="0"/>
        </w:rPr>
      </w:r>
    </w:p>
    <w:p w:rsidR="00000000" w:rsidDel="00000000" w:rsidP="00000000" w:rsidRDefault="00000000" w:rsidRPr="00000000">
      <w:pPr>
        <w:pBdr/>
        <w:spacing w:line="240" w:lineRule="auto"/>
        <w:contextualSpacing w:val="0"/>
        <w:rPr>
          <w:sz w:val="20"/>
          <w:szCs w:val="20"/>
        </w:rPr>
      </w:pPr>
      <w:r w:rsidDel="00000000" w:rsidR="00000000" w:rsidRPr="00000000">
        <w:rPr>
          <w:rtl w:val="0"/>
        </w:rPr>
      </w:r>
    </w:p>
    <w:p w:rsidR="00000000" w:rsidDel="00000000" w:rsidP="00000000" w:rsidRDefault="00000000" w:rsidRPr="00000000">
      <w:pPr>
        <w:pBdr/>
        <w:spacing w:line="240" w:lineRule="auto"/>
        <w:contextualSpacing w:val="0"/>
        <w:rPr>
          <w:sz w:val="20"/>
          <w:szCs w:val="20"/>
        </w:rPr>
      </w:pPr>
      <w:r w:rsidDel="00000000" w:rsidR="00000000" w:rsidRPr="00000000">
        <w:rPr>
          <w:rtl w:val="0"/>
        </w:rPr>
      </w:r>
    </w:p>
    <w:p w:rsidR="00000000" w:rsidDel="00000000" w:rsidP="00000000" w:rsidRDefault="00000000" w:rsidRPr="00000000">
      <w:pPr>
        <w:pBdr/>
        <w:spacing w:after="0" w:line="240" w:lineRule="auto"/>
        <w:contextualSpacing w:val="0"/>
        <w:rPr>
          <w:rFonts w:ascii="Arial" w:cs="Arial" w:eastAsia="Arial" w:hAnsi="Arial"/>
          <w:color w:val="222222"/>
          <w:sz w:val="17"/>
          <w:szCs w:val="17"/>
        </w:rPr>
      </w:pPr>
      <w:r w:rsidDel="00000000" w:rsidR="00000000" w:rsidRPr="00000000">
        <w:rPr>
          <w:rFonts w:ascii="Arial" w:cs="Arial" w:eastAsia="Arial" w:hAnsi="Arial"/>
          <w:color w:val="222222"/>
          <w:sz w:val="17"/>
          <w:szCs w:val="17"/>
          <w:rtl w:val="0"/>
        </w:rPr>
        <w:t xml:space="preserve">El punto marcado en el gráfico qué representa? un paquete. </w:t>
      </w:r>
    </w:p>
    <w:p w:rsidR="00000000" w:rsidDel="00000000" w:rsidP="00000000" w:rsidRDefault="00000000" w:rsidRPr="00000000">
      <w:pPr>
        <w:pBdr/>
        <w:spacing w:after="0" w:line="240" w:lineRule="auto"/>
        <w:contextualSpacing w:val="0"/>
        <w:rPr>
          <w:rFonts w:ascii="Arial" w:cs="Arial" w:eastAsia="Arial" w:hAnsi="Arial"/>
          <w:color w:val="222222"/>
          <w:sz w:val="17"/>
          <w:szCs w:val="17"/>
        </w:rPr>
      </w:pPr>
      <w:r w:rsidDel="00000000" w:rsidR="00000000" w:rsidRPr="00000000">
        <w:rPr>
          <w:rFonts w:ascii="Arial" w:cs="Arial" w:eastAsia="Arial" w:hAnsi="Arial"/>
          <w:color w:val="222222"/>
          <w:sz w:val="17"/>
          <w:szCs w:val="17"/>
          <w:rtl w:val="0"/>
        </w:rPr>
        <w:t xml:space="preserve">Qué información nos da el gráfico sobre ese punto? el nivel de abstracción y de inestabilidad que presenta el paquete.</w:t>
      </w:r>
    </w:p>
    <w:p w:rsidR="00000000" w:rsidDel="00000000" w:rsidP="00000000" w:rsidRDefault="00000000" w:rsidRPr="00000000">
      <w:pPr>
        <w:pBdr/>
        <w:spacing w:after="0" w:line="240" w:lineRule="auto"/>
        <w:contextualSpacing w:val="0"/>
        <w:rPr>
          <w:rFonts w:ascii="Arial" w:cs="Arial" w:eastAsia="Arial" w:hAnsi="Arial"/>
          <w:color w:val="222222"/>
          <w:sz w:val="17"/>
          <w:szCs w:val="17"/>
        </w:rPr>
      </w:pPr>
      <w:r w:rsidDel="00000000" w:rsidR="00000000" w:rsidRPr="00000000">
        <w:rPr>
          <w:rFonts w:ascii="Arial" w:cs="Arial" w:eastAsia="Arial" w:hAnsi="Arial"/>
          <w:color w:val="222222"/>
          <w:sz w:val="17"/>
          <w:szCs w:val="17"/>
          <w:rtl w:val="0"/>
        </w:rPr>
        <w:t xml:space="preserve">El diagnóstico, es bueno o malo? Es malo porque tiene mucha abstracción y a la vez mucha inestabilidad (es decir que el paquete se encuentra en un bajo nivel del árbol de estructura del módulo, con muchas relaciones, pero tiene muchas de sus clases abstractas). PUNTO MÁS ARRIBA del GRÁFICO</w:t>
      </w:r>
    </w:p>
    <w:p w:rsidR="00000000" w:rsidDel="00000000" w:rsidP="00000000" w:rsidRDefault="00000000" w:rsidRPr="00000000">
      <w:pPr>
        <w:pBdr/>
        <w:spacing w:after="0" w:line="240" w:lineRule="auto"/>
        <w:contextualSpacing w:val="0"/>
        <w:rPr>
          <w:rFonts w:ascii="Arial" w:cs="Arial" w:eastAsia="Arial" w:hAnsi="Arial"/>
          <w:color w:val="222222"/>
          <w:sz w:val="17"/>
          <w:szCs w:val="17"/>
        </w:rPr>
      </w:pPr>
      <w:r w:rsidDel="00000000" w:rsidR="00000000" w:rsidRPr="00000000">
        <w:drawing>
          <wp:inline distB="0" distT="0" distL="0" distR="0">
            <wp:extent cx="3686810" cy="3869690"/>
            <wp:effectExtent b="0" l="0" r="0" t="0"/>
            <wp:docPr descr="https://ci6.googleusercontent.com/proxy/7wWJG2R6AhW4-CKBxv_PggxOsY-pQN072BgFGW_QH4W1ckuOBpCsqUVXgfME-jCvKbhX5slgiYR6lJA0_V6V8C_IDMUY1BZsH9Q=s0-d-e1-ft#http://www.limy.org/program/eclipse_plugin/shot4.png" id="2" name="image02.png"/>
            <a:graphic>
              <a:graphicData uri="http://schemas.openxmlformats.org/drawingml/2006/picture">
                <pic:pic>
                  <pic:nvPicPr>
                    <pic:cNvPr descr="https://ci6.googleusercontent.com/proxy/7wWJG2R6AhW4-CKBxv_PggxOsY-pQN072BgFGW_QH4W1ckuOBpCsqUVXgfME-jCvKbhX5slgiYR6lJA0_V6V8C_IDMUY1BZsH9Q=s0-d-e1-ft#http://www.limy.org/program/eclipse_plugin/shot4.png" id="0" name="image02.png"/>
                    <pic:cNvPicPr preferRelativeResize="0"/>
                  </pic:nvPicPr>
                  <pic:blipFill>
                    <a:blip r:embed="rId6"/>
                    <a:srcRect b="0" l="0" r="0" t="0"/>
                    <a:stretch>
                      <a:fillRect/>
                    </a:stretch>
                  </pic:blipFill>
                  <pic:spPr>
                    <a:xfrm>
                      <a:off x="0" y="0"/>
                      <a:ext cx="3686810" cy="386969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rPr>
          <w:sz w:val="20"/>
          <w:szCs w:val="20"/>
        </w:rPr>
      </w:pPr>
      <w:r w:rsidDel="00000000" w:rsidR="00000000" w:rsidRPr="00000000">
        <w:rPr>
          <w:rtl w:val="0"/>
        </w:rPr>
      </w:r>
    </w:p>
    <w:sectPr>
      <w:pgSz w:h="15840" w:w="12240"/>
      <w:pgMar w:bottom="1417" w:top="1417" w:left="851" w:right="90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82" w:before="82" w:line="36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80" w:lineRule="auto"/>
      <w:contextualSpacing w:val="1"/>
    </w:pPr>
    <w:rPr>
      <w:b w:val="1"/>
      <w:sz w:val="48"/>
      <w:szCs w:val="48"/>
    </w:rPr>
  </w:style>
  <w:style w:type="paragraph" w:styleId="Heading2">
    <w:name w:val="heading 2"/>
    <w:basedOn w:val="Normal"/>
    <w:next w:val="Normal"/>
    <w:pPr>
      <w:keepNext w:val="1"/>
      <w:keepLines w:val="1"/>
      <w:pBdr/>
      <w:spacing w:after="80" w:before="360" w:lineRule="auto"/>
      <w:contextualSpacing w:val="1"/>
    </w:pPr>
    <w:rPr>
      <w:b w:val="1"/>
      <w:sz w:val="36"/>
      <w:szCs w:val="36"/>
    </w:rPr>
  </w:style>
  <w:style w:type="paragraph" w:styleId="Heading3">
    <w:name w:val="heading 3"/>
    <w:basedOn w:val="Normal"/>
    <w:next w:val="Normal"/>
    <w:pPr>
      <w:keepNext w:val="1"/>
      <w:keepLines w:val="1"/>
      <w:pBdr/>
      <w:spacing w:after="80" w:before="280" w:lineRule="auto"/>
      <w:contextualSpacing w:val="1"/>
    </w:pPr>
    <w:rPr>
      <w:b w:val="1"/>
      <w:sz w:val="28"/>
      <w:szCs w:val="28"/>
    </w:rPr>
  </w:style>
  <w:style w:type="paragraph" w:styleId="Heading4">
    <w:name w:val="heading 4"/>
    <w:basedOn w:val="Normal"/>
    <w:next w:val="Normal"/>
    <w:pPr>
      <w:keepNext w:val="1"/>
      <w:keepLines w:val="1"/>
      <w:pBdr/>
      <w:spacing w:after="40" w:before="240" w:lineRule="auto"/>
      <w:contextualSpacing w:val="1"/>
    </w:pPr>
    <w:rPr>
      <w:b w:val="1"/>
      <w:sz w:val="24"/>
      <w:szCs w:val="24"/>
    </w:rPr>
  </w:style>
  <w:style w:type="paragraph" w:styleId="Heading5">
    <w:name w:val="heading 5"/>
    <w:basedOn w:val="Normal"/>
    <w:next w:val="Normal"/>
    <w:pPr>
      <w:keepNext w:val="1"/>
      <w:keepLines w:val="1"/>
      <w:pBdr/>
      <w:spacing w:after="40" w:before="220" w:lineRule="auto"/>
      <w:contextualSpacing w:val="1"/>
    </w:pPr>
    <w:rPr>
      <w:b w:val="1"/>
      <w:sz w:val="22"/>
      <w:szCs w:val="22"/>
    </w:rPr>
  </w:style>
  <w:style w:type="paragraph" w:styleId="Heading6">
    <w:name w:val="heading 6"/>
    <w:basedOn w:val="Normal"/>
    <w:next w:val="Normal"/>
    <w:pPr>
      <w:keepNext w:val="1"/>
      <w:keepLines w:val="1"/>
      <w:pBdr/>
      <w:spacing w:after="40" w:before="200" w:lineRule="auto"/>
      <w:contextualSpacing w:val="1"/>
    </w:pPr>
    <w:rPr>
      <w:b w:val="1"/>
      <w:sz w:val="20"/>
      <w:szCs w:val="20"/>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png"/><Relationship Id="rId6" Type="http://schemas.openxmlformats.org/officeDocument/2006/relationships/image" Target="media/image02.png"/></Relationships>
</file>