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E681C" w14:textId="77777777" w:rsidR="008B3605" w:rsidRPr="008B3605" w:rsidRDefault="008B3605" w:rsidP="008B3605">
      <w:pPr>
        <w:rPr>
          <w:b/>
          <w:bCs/>
        </w:rPr>
      </w:pPr>
      <w:r w:rsidRPr="008B3605">
        <w:rPr>
          <w:b/>
          <w:bCs/>
        </w:rPr>
        <w:t>Abstract (Journal-Ready Version)</w:t>
      </w:r>
    </w:p>
    <w:p w14:paraId="4F6CB657" w14:textId="77777777" w:rsidR="008B3605" w:rsidRPr="008B3605" w:rsidRDefault="008B3605" w:rsidP="008B3605">
      <w:pPr>
        <w:rPr>
          <w:b/>
          <w:bCs/>
        </w:rPr>
      </w:pPr>
      <w:r w:rsidRPr="008B3605">
        <w:rPr>
          <w:b/>
          <w:bCs/>
        </w:rPr>
        <w:t xml:space="preserve">Traditional methods that rely on pixel-wise averaging frequently compromise spatial accuracy in electroencephalography (EEG) imaging and demonstrate restricted effectiveness in suppressing background noise. To address these challenges, we present a Deep Convolutional Autoencoder (CAE) architecture that consolidates EEG topographic data through latent feature representation. Rather than employing simple arithmetic mean calculations, this methodology transforms topographic images into a compressed latent space, facilitating the identification of meaningful structural characteristics before generating a unified group-level representation. We </w:t>
      </w:r>
      <w:proofErr w:type="gramStart"/>
      <w:r w:rsidRPr="008B3605">
        <w:rPr>
          <w:b/>
          <w:bCs/>
        </w:rPr>
        <w:t>tested</w:t>
      </w:r>
      <w:proofErr w:type="gramEnd"/>
      <w:r w:rsidRPr="008B3605">
        <w:rPr>
          <w:b/>
          <w:bCs/>
        </w:rPr>
        <w:t xml:space="preserve"> this approach using EEG recordings from adolescent subjects exposed to addiction-relevant cues, categorizing participants into "Normal/Risk" and "Fast/Slow" cohorts according to response latency. The resulting reconstructions displayed distinctive patterns of neural engagement: the Normal cohort showed controlled frontal-temporal responses, while the 'At-Risk Fast' cohort manifested extensive cortical over-activation suggestive of impulsive </w:t>
      </w:r>
      <w:proofErr w:type="spellStart"/>
      <w:r w:rsidRPr="008B3605">
        <w:rPr>
          <w:b/>
          <w:bCs/>
        </w:rPr>
        <w:t>behavior</w:t>
      </w:r>
      <w:proofErr w:type="spellEnd"/>
      <w:r w:rsidRPr="008B3605">
        <w:rPr>
          <w:b/>
          <w:bCs/>
        </w:rPr>
        <w:t>. In contrast, 'At-Risk Slow' participants exhibited heightened occipital-temporal engagement alongside reduced frontal regulatory activity, aligning with Attentional Bias theory. These results highlight the effectiveness of CAE-driven consolidation for noise mitigation and signal fidelity, providing a powerful methodology for enhancing our understanding of neural mechanisms underlying addiction.</w:t>
      </w:r>
    </w:p>
    <w:p w14:paraId="189BFBFA" w14:textId="77777777" w:rsidR="008B3605" w:rsidRPr="008B3605" w:rsidRDefault="008B3605" w:rsidP="008B3605">
      <w:pPr>
        <w:rPr>
          <w:b/>
          <w:bCs/>
        </w:rPr>
      </w:pPr>
      <w:r w:rsidRPr="008B3605">
        <w:rPr>
          <w:b/>
          <w:bCs/>
        </w:rPr>
        <w:t>Introduction</w:t>
      </w:r>
    </w:p>
    <w:p w14:paraId="331E6D87" w14:textId="77777777" w:rsidR="008B3605" w:rsidRPr="008B3605" w:rsidRDefault="008B3605" w:rsidP="008B3605">
      <w:pPr>
        <w:rPr>
          <w:b/>
          <w:bCs/>
        </w:rPr>
      </w:pPr>
      <w:r w:rsidRPr="008B3605">
        <w:rPr>
          <w:b/>
          <w:bCs/>
        </w:rPr>
        <w:t>Electroencephalography signals are frequently mapped onto two-dimensional visualizations to illustrate the spatial distribution of scalp electrical potentials, offering an accessible depiction of evolving brain activity patterns [1], [2]. Although these representations facilitate temporal pattern analysis, their application to group-level investigations presents substantial obstacles. The primary challenge involves synthesizing multi-participant datasets to establish a dependable population-wide model [3]. Successful data consolidation is critical for detecting spatial characteristics that differentiate between experimental conditions in topographic displays [2].</w:t>
      </w:r>
    </w:p>
    <w:p w14:paraId="315CA75D" w14:textId="77777777" w:rsidR="008B3605" w:rsidRPr="008B3605" w:rsidRDefault="008B3605" w:rsidP="008B3605">
      <w:pPr>
        <w:rPr>
          <w:b/>
          <w:bCs/>
        </w:rPr>
      </w:pPr>
      <w:r w:rsidRPr="008B3605">
        <w:rPr>
          <w:b/>
          <w:bCs/>
        </w:rPr>
        <w:t xml:space="preserve">Conventional consolidation strategies </w:t>
      </w:r>
      <w:proofErr w:type="gramStart"/>
      <w:r w:rsidRPr="008B3605">
        <w:rPr>
          <w:b/>
          <w:bCs/>
        </w:rPr>
        <w:t>predominantly employ</w:t>
      </w:r>
      <w:proofErr w:type="gramEnd"/>
      <w:r w:rsidRPr="008B3605">
        <w:rPr>
          <w:b/>
          <w:bCs/>
        </w:rPr>
        <w:t xml:space="preserve"> arithmetic mean calculations across pixel intensities, which frequently diminish spatial resolution and mask individual variation [4]. This methodology can distort population-level EEG representations, as averaging merges inter-individual differences and introduces artifacts that inadequately reflect genuine neurophysiological processes.</w:t>
      </w:r>
    </w:p>
    <w:p w14:paraId="4A8D7406" w14:textId="77777777" w:rsidR="008B3605" w:rsidRPr="008B3605" w:rsidRDefault="008B3605" w:rsidP="008B3605">
      <w:pPr>
        <w:rPr>
          <w:b/>
          <w:bCs/>
        </w:rPr>
      </w:pPr>
      <w:r w:rsidRPr="008B3605">
        <w:rPr>
          <w:b/>
          <w:bCs/>
        </w:rPr>
        <w:lastRenderedPageBreak/>
        <w:t>Contemporary developments in deep learning present a viable alternative solution. Convolutional Autoencoders (CAEs) have proven to be an effective approach for EEG data synthesis [5], [6]. In contrast to traditional methods that operate directly on raw imagery, CAEs encode information into a condensed latent feature representation, permitting the extraction of prominent structural elements and the generation of representative images while reducing artifacts associated with linear averaging.</w:t>
      </w:r>
    </w:p>
    <w:p w14:paraId="0BF7B9BC" w14:textId="2F96C7A0" w:rsidR="00123E0F" w:rsidRPr="008B3605" w:rsidRDefault="00123E0F" w:rsidP="008B3605"/>
    <w:sectPr w:rsidR="00123E0F" w:rsidRPr="008B360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E50"/>
    <w:rsid w:val="000B463F"/>
    <w:rsid w:val="00123E0F"/>
    <w:rsid w:val="00176774"/>
    <w:rsid w:val="001B58CF"/>
    <w:rsid w:val="00287BE7"/>
    <w:rsid w:val="0030375A"/>
    <w:rsid w:val="00317F62"/>
    <w:rsid w:val="0036460E"/>
    <w:rsid w:val="00382E50"/>
    <w:rsid w:val="003B1D06"/>
    <w:rsid w:val="003E59C2"/>
    <w:rsid w:val="005275C2"/>
    <w:rsid w:val="005E6BBA"/>
    <w:rsid w:val="00636B88"/>
    <w:rsid w:val="00641290"/>
    <w:rsid w:val="00752CC7"/>
    <w:rsid w:val="007A6F98"/>
    <w:rsid w:val="008B3605"/>
    <w:rsid w:val="00935DCB"/>
    <w:rsid w:val="00942A06"/>
    <w:rsid w:val="009A11E0"/>
    <w:rsid w:val="00A13452"/>
    <w:rsid w:val="00B84658"/>
    <w:rsid w:val="00C14475"/>
    <w:rsid w:val="00C651CA"/>
    <w:rsid w:val="00E30802"/>
    <w:rsid w:val="00FD4B3E"/>
    <w:rsid w:val="00FE5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9D277"/>
  <w15:chartTrackingRefBased/>
  <w15:docId w15:val="{57F3D85A-0E72-4CCC-8115-0CBF211B4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E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E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E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E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E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E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E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E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E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E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E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E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E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E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E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E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E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E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E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E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E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E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E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E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E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E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47C19A5-14BB-4197-99F0-AF772796BD34}">
  <we:reference id="f518cb36-c901-4d52-a9e7-4331342e485d" version="1.2.0.0" store="EXCatalog" storeType="EXCatalog"/>
  <we:alternateReferences>
    <we:reference id="WA200001011" version="1.2.0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389</Words>
  <Characters>2732</Characters>
  <Application>Microsoft Office Word</Application>
  <DocSecurity>0</DocSecurity>
  <Lines>41</Lines>
  <Paragraphs>7</Paragraphs>
  <ScaleCrop>false</ScaleCrop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MIKHA SULISTIYO 12024002503</dc:creator>
  <cp:keywords/>
  <dc:description/>
  <cp:lastModifiedBy>TOBIAS MIKHA SULISTIYO 12024002503</cp:lastModifiedBy>
  <cp:revision>8</cp:revision>
  <dcterms:created xsi:type="dcterms:W3CDTF">2025-12-20T09:50:00Z</dcterms:created>
  <dcterms:modified xsi:type="dcterms:W3CDTF">2025-12-20T10:29:00Z</dcterms:modified>
</cp:coreProperties>
</file>