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40820D2" w14:textId="7E9737BB" w:rsidR="00376125" w:rsidRPr="006446FA" w:rsidRDefault="00376125" w:rsidP="00E94313">
      <w:pPr>
        <w:ind w:left="0"/>
        <w:jc w:val="center"/>
        <w:rPr>
          <w:rFonts w:cs="Times New Roman"/>
          <w:sz w:val="32"/>
          <w:szCs w:val="32"/>
        </w:rPr>
      </w:pPr>
      <w:r w:rsidRPr="006446FA">
        <w:rPr>
          <w:rFonts w:cs="Times New Roman"/>
          <w:sz w:val="32"/>
          <w:szCs w:val="32"/>
        </w:rPr>
        <w:t>TUGAS ADVANCE AI</w:t>
      </w:r>
    </w:p>
    <w:p w14:paraId="06DFE1F3" w14:textId="639EEF4A" w:rsidR="00376125" w:rsidRPr="006446FA" w:rsidRDefault="00B73A32" w:rsidP="00E94313">
      <w:pPr>
        <w:ind w:left="0"/>
        <w:jc w:val="center"/>
        <w:rPr>
          <w:rFonts w:cs="Times New Roman"/>
          <w:sz w:val="32"/>
          <w:szCs w:val="32"/>
        </w:rPr>
      </w:pPr>
      <w:r>
        <w:rPr>
          <w:rFonts w:cs="Times New Roman"/>
          <w:sz w:val="32"/>
          <w:szCs w:val="32"/>
        </w:rPr>
        <w:t>IMPLEMENTASI AI YANG DIGUNAKAN</w:t>
      </w:r>
    </w:p>
    <w:p w14:paraId="55EBC998" w14:textId="77777777" w:rsidR="00376125" w:rsidRPr="006446FA" w:rsidRDefault="00376125" w:rsidP="00376125">
      <w:pPr>
        <w:jc w:val="center"/>
        <w:rPr>
          <w:rFonts w:cs="Times New Roman"/>
          <w:sz w:val="32"/>
          <w:szCs w:val="32"/>
        </w:rPr>
      </w:pPr>
    </w:p>
    <w:p w14:paraId="51A1AD66" w14:textId="2DF74E7F" w:rsidR="00376125" w:rsidRPr="006446FA" w:rsidRDefault="00376125" w:rsidP="00376125">
      <w:pPr>
        <w:jc w:val="center"/>
        <w:rPr>
          <w:rFonts w:cs="Times New Roman"/>
          <w:sz w:val="32"/>
          <w:szCs w:val="32"/>
        </w:rPr>
      </w:pPr>
    </w:p>
    <w:p w14:paraId="42861273" w14:textId="038B1D4E" w:rsidR="00376125" w:rsidRPr="006446FA" w:rsidRDefault="00AE6A4E" w:rsidP="00376125">
      <w:pPr>
        <w:jc w:val="center"/>
        <w:rPr>
          <w:rFonts w:cs="Times New Roman"/>
          <w:sz w:val="32"/>
          <w:szCs w:val="32"/>
        </w:rPr>
      </w:pPr>
      <w:r w:rsidRPr="006446FA">
        <w:rPr>
          <w:rFonts w:cs="Times New Roman"/>
          <w:noProof/>
          <w:sz w:val="32"/>
          <w:szCs w:val="32"/>
        </w:rPr>
        <w:drawing>
          <wp:anchor distT="0" distB="0" distL="114300" distR="114300" simplePos="0" relativeHeight="251658240" behindDoc="1" locked="0" layoutInCell="1" allowOverlap="1" wp14:anchorId="4B8AB901" wp14:editId="7AEAAE98">
            <wp:simplePos x="0" y="0"/>
            <wp:positionH relativeFrom="column">
              <wp:posOffset>1343448</wp:posOffset>
            </wp:positionH>
            <wp:positionV relativeFrom="paragraph">
              <wp:posOffset>59690</wp:posOffset>
            </wp:positionV>
            <wp:extent cx="3154680" cy="3154680"/>
            <wp:effectExtent l="0" t="0" r="7620" b="7620"/>
            <wp:wrapNone/>
            <wp:docPr id="21428657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3154680" cy="3154680"/>
                    </a:xfrm>
                    <a:prstGeom prst="rect">
                      <a:avLst/>
                    </a:prstGeom>
                    <a:noFill/>
                  </pic:spPr>
                </pic:pic>
              </a:graphicData>
            </a:graphic>
            <wp14:sizeRelH relativeFrom="page">
              <wp14:pctWidth>0</wp14:pctWidth>
            </wp14:sizeRelH>
            <wp14:sizeRelV relativeFrom="page">
              <wp14:pctHeight>0</wp14:pctHeight>
            </wp14:sizeRelV>
          </wp:anchor>
        </w:drawing>
      </w:r>
    </w:p>
    <w:p w14:paraId="2C7E8AF0" w14:textId="37F98520" w:rsidR="00376125" w:rsidRPr="006446FA" w:rsidRDefault="00376125" w:rsidP="00376125">
      <w:pPr>
        <w:jc w:val="center"/>
        <w:rPr>
          <w:rFonts w:cs="Times New Roman"/>
          <w:sz w:val="32"/>
          <w:szCs w:val="32"/>
        </w:rPr>
      </w:pPr>
    </w:p>
    <w:p w14:paraId="0DA4E5C5" w14:textId="7D32F8B1" w:rsidR="00376125" w:rsidRPr="006446FA" w:rsidRDefault="00376125" w:rsidP="00376125">
      <w:pPr>
        <w:jc w:val="center"/>
        <w:rPr>
          <w:rFonts w:cs="Times New Roman"/>
          <w:sz w:val="32"/>
          <w:szCs w:val="32"/>
        </w:rPr>
      </w:pPr>
    </w:p>
    <w:p w14:paraId="0A0F5C1C" w14:textId="77777777" w:rsidR="00376125" w:rsidRPr="006446FA" w:rsidRDefault="00376125" w:rsidP="00376125">
      <w:pPr>
        <w:jc w:val="center"/>
        <w:rPr>
          <w:rFonts w:cs="Times New Roman"/>
          <w:sz w:val="32"/>
          <w:szCs w:val="32"/>
        </w:rPr>
      </w:pPr>
    </w:p>
    <w:p w14:paraId="0A4D51BA" w14:textId="77777777" w:rsidR="00376125" w:rsidRPr="006446FA" w:rsidRDefault="00376125" w:rsidP="00376125">
      <w:pPr>
        <w:jc w:val="center"/>
        <w:rPr>
          <w:rFonts w:cs="Times New Roman"/>
          <w:sz w:val="32"/>
          <w:szCs w:val="32"/>
        </w:rPr>
      </w:pPr>
    </w:p>
    <w:p w14:paraId="43AE9897" w14:textId="77777777" w:rsidR="00376125" w:rsidRPr="006446FA" w:rsidRDefault="00376125" w:rsidP="00A225FB">
      <w:pPr>
        <w:ind w:left="0"/>
        <w:rPr>
          <w:rFonts w:cs="Times New Roman"/>
          <w:sz w:val="32"/>
          <w:szCs w:val="32"/>
        </w:rPr>
      </w:pPr>
    </w:p>
    <w:p w14:paraId="1C20B698" w14:textId="77777777" w:rsidR="00376125" w:rsidRPr="006446FA" w:rsidRDefault="00376125" w:rsidP="00376125">
      <w:pPr>
        <w:jc w:val="center"/>
        <w:rPr>
          <w:rFonts w:cs="Times New Roman"/>
          <w:sz w:val="32"/>
          <w:szCs w:val="32"/>
        </w:rPr>
      </w:pPr>
    </w:p>
    <w:p w14:paraId="2E09A19D" w14:textId="77777777" w:rsidR="00376125" w:rsidRPr="006446FA" w:rsidRDefault="00376125" w:rsidP="00376125">
      <w:pPr>
        <w:jc w:val="center"/>
        <w:rPr>
          <w:rFonts w:cs="Times New Roman"/>
          <w:sz w:val="32"/>
          <w:szCs w:val="32"/>
        </w:rPr>
      </w:pPr>
    </w:p>
    <w:p w14:paraId="4289C6F2" w14:textId="77777777" w:rsidR="00376125" w:rsidRPr="00603579" w:rsidRDefault="00376125" w:rsidP="00E94313">
      <w:pPr>
        <w:ind w:left="0"/>
        <w:jc w:val="center"/>
        <w:rPr>
          <w:rFonts w:cs="Times New Roman"/>
          <w:sz w:val="26"/>
          <w:szCs w:val="26"/>
        </w:rPr>
      </w:pPr>
      <w:r w:rsidRPr="00603579">
        <w:rPr>
          <w:rFonts w:cs="Times New Roman"/>
          <w:sz w:val="26"/>
          <w:szCs w:val="26"/>
        </w:rPr>
        <w:t>OLEH:</w:t>
      </w:r>
    </w:p>
    <w:tbl>
      <w:tblPr>
        <w:tblStyle w:val="TableGrid"/>
        <w:tblW w:w="0" w:type="auto"/>
        <w:tblInd w:w="85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68"/>
        <w:gridCol w:w="5472"/>
      </w:tblGrid>
      <w:tr w:rsidR="00376125" w:rsidRPr="00603579" w14:paraId="469DB2EE" w14:textId="77777777" w:rsidTr="00E94313">
        <w:tc>
          <w:tcPr>
            <w:tcW w:w="2268" w:type="dxa"/>
          </w:tcPr>
          <w:p w14:paraId="3AA2139F" w14:textId="77777777" w:rsidR="00376125" w:rsidRPr="00603579" w:rsidRDefault="00376125" w:rsidP="00E94313">
            <w:pPr>
              <w:ind w:left="0"/>
              <w:jc w:val="right"/>
              <w:rPr>
                <w:rFonts w:cs="Times New Roman"/>
                <w:sz w:val="26"/>
                <w:szCs w:val="26"/>
              </w:rPr>
            </w:pPr>
            <w:r w:rsidRPr="00603579">
              <w:rPr>
                <w:rFonts w:cs="Times New Roman"/>
                <w:sz w:val="26"/>
                <w:szCs w:val="26"/>
              </w:rPr>
              <w:t xml:space="preserve">NAMA : </w:t>
            </w:r>
          </w:p>
        </w:tc>
        <w:tc>
          <w:tcPr>
            <w:tcW w:w="5472" w:type="dxa"/>
          </w:tcPr>
          <w:p w14:paraId="76D78F34" w14:textId="77777777" w:rsidR="00376125" w:rsidRPr="00603579" w:rsidRDefault="00376125" w:rsidP="00376125">
            <w:pPr>
              <w:rPr>
                <w:rFonts w:cs="Times New Roman"/>
                <w:sz w:val="26"/>
                <w:szCs w:val="26"/>
              </w:rPr>
            </w:pPr>
            <w:r w:rsidRPr="00603579">
              <w:rPr>
                <w:rFonts w:cs="Times New Roman"/>
                <w:sz w:val="26"/>
                <w:szCs w:val="26"/>
              </w:rPr>
              <w:t>TOBIAS MIKHA SULISTIYO</w:t>
            </w:r>
          </w:p>
        </w:tc>
      </w:tr>
      <w:tr w:rsidR="00376125" w:rsidRPr="00603579" w14:paraId="32AED7A4" w14:textId="77777777" w:rsidTr="00E94313">
        <w:tc>
          <w:tcPr>
            <w:tcW w:w="2268" w:type="dxa"/>
          </w:tcPr>
          <w:p w14:paraId="2AE623D0" w14:textId="77777777" w:rsidR="00376125" w:rsidRPr="00603579" w:rsidRDefault="00376125" w:rsidP="00376125">
            <w:pPr>
              <w:jc w:val="right"/>
              <w:rPr>
                <w:rFonts w:cs="Times New Roman"/>
                <w:sz w:val="26"/>
                <w:szCs w:val="26"/>
              </w:rPr>
            </w:pPr>
            <w:r w:rsidRPr="00603579">
              <w:rPr>
                <w:rFonts w:cs="Times New Roman"/>
                <w:sz w:val="26"/>
                <w:szCs w:val="26"/>
              </w:rPr>
              <w:t>NIM :</w:t>
            </w:r>
          </w:p>
        </w:tc>
        <w:tc>
          <w:tcPr>
            <w:tcW w:w="5472" w:type="dxa"/>
          </w:tcPr>
          <w:p w14:paraId="59F8A3C0" w14:textId="77777777" w:rsidR="00376125" w:rsidRPr="00603579" w:rsidRDefault="00376125" w:rsidP="00376125">
            <w:pPr>
              <w:rPr>
                <w:rFonts w:cs="Times New Roman"/>
                <w:sz w:val="26"/>
                <w:szCs w:val="26"/>
              </w:rPr>
            </w:pPr>
            <w:r w:rsidRPr="00603579">
              <w:rPr>
                <w:rFonts w:cs="Times New Roman"/>
                <w:sz w:val="26"/>
                <w:szCs w:val="26"/>
              </w:rPr>
              <w:t>2024002503</w:t>
            </w:r>
          </w:p>
        </w:tc>
      </w:tr>
    </w:tbl>
    <w:p w14:paraId="78936EB7" w14:textId="77777777" w:rsidR="00376125" w:rsidRPr="006446FA" w:rsidRDefault="00376125" w:rsidP="00376125">
      <w:pPr>
        <w:jc w:val="center"/>
        <w:rPr>
          <w:rFonts w:cs="Times New Roman"/>
          <w:sz w:val="32"/>
          <w:szCs w:val="32"/>
        </w:rPr>
      </w:pPr>
    </w:p>
    <w:p w14:paraId="4B0B4EE7" w14:textId="77777777" w:rsidR="00376125" w:rsidRPr="006446FA" w:rsidRDefault="00376125">
      <w:pPr>
        <w:rPr>
          <w:rFonts w:cs="Times New Roman"/>
          <w:sz w:val="32"/>
          <w:szCs w:val="32"/>
        </w:rPr>
      </w:pPr>
      <w:r w:rsidRPr="006446FA">
        <w:rPr>
          <w:rFonts w:cs="Times New Roman"/>
          <w:sz w:val="32"/>
          <w:szCs w:val="32"/>
        </w:rPr>
        <w:br w:type="page"/>
      </w:r>
    </w:p>
    <w:p w14:paraId="3211D117" w14:textId="257261F1" w:rsidR="00AE6A4E" w:rsidRPr="006446FA" w:rsidRDefault="00AE6A4E" w:rsidP="00AE6A4E">
      <w:pPr>
        <w:pStyle w:val="Heading1"/>
        <w:numPr>
          <w:ilvl w:val="0"/>
          <w:numId w:val="3"/>
        </w:numPr>
      </w:pPr>
      <w:r w:rsidRPr="006446FA">
        <w:lastRenderedPageBreak/>
        <w:t>PENDAHULUAN</w:t>
      </w:r>
    </w:p>
    <w:p w14:paraId="69B9BA6E" w14:textId="34108A52" w:rsidR="00FB5526" w:rsidRPr="006446FA" w:rsidRDefault="005227CE" w:rsidP="00730630">
      <w:pPr>
        <w:ind w:firstLine="229"/>
      </w:pPr>
      <w:r>
        <w:t>Dalam industri tekstil proses pembuatan kain terdapat kompleksitas dari perencanaan raw material hingga teknik dalam perajutan kain. Kompleksitas tersebut berdasarkan jenis benang yang terdapat pada kain (Cotton / Pollyester / Wool / Recycle). Tiap jenis benang juga memiliki penanganan kusus karena karakteristik yang berbeda.</w:t>
      </w:r>
      <w:r w:rsidR="00730630">
        <w:t xml:space="preserve"> </w:t>
      </w:r>
      <w:r>
        <w:t xml:space="preserve">Biasanya langganan memiliki spesifikasi kusus untuk order kain yang mereka butuhkan. Tentunya langganan juga memerlukan kepastian untuk waktu order, waktu produksi, hingga waktu kirim </w:t>
      </w:r>
      <w:r w:rsidR="00730630">
        <w:t xml:space="preserve">supaya langganan juga dapat langsung memproduksi baju maupun produk lain yang diinginkan. Dalam konteks ini tentunya peran planning mulai dari booking order hingga waktu produksi diperlukan untuk memperkirakan kebutuhan dan keluaran dari kain yang diharapkan. </w:t>
      </w:r>
      <w:r>
        <w:t xml:space="preserve"> </w:t>
      </w:r>
    </w:p>
    <w:p w14:paraId="77BE54B6" w14:textId="50019EBE" w:rsidR="00AE6A4E" w:rsidRPr="006446FA" w:rsidRDefault="00AE6A4E" w:rsidP="00AE6A4E">
      <w:pPr>
        <w:pStyle w:val="Heading1"/>
        <w:numPr>
          <w:ilvl w:val="0"/>
          <w:numId w:val="3"/>
        </w:numPr>
      </w:pPr>
      <w:r w:rsidRPr="006446FA">
        <w:t>MASALAH</w:t>
      </w:r>
    </w:p>
    <w:p w14:paraId="4E7728B3" w14:textId="77777777" w:rsidR="00730630" w:rsidRDefault="0018363F" w:rsidP="00730630">
      <w:pPr>
        <w:ind w:firstLine="229"/>
      </w:pPr>
      <w:r>
        <w:t>Planning dalam produksi sulit diprediksi antar setiap bagian/departement</w:t>
      </w:r>
      <w:r w:rsidR="001E5B63" w:rsidRPr="006446FA">
        <w:t>.</w:t>
      </w:r>
      <w:r>
        <w:t xml:space="preserve"> Hal ini menyebabkan perencanaan stok dan waktu produksi menjadi tidak terkendali. Untuk memastikan semua </w:t>
      </w:r>
      <w:r w:rsidR="005227CE">
        <w:t xml:space="preserve">sistem terintegrasi mulai dari perancangan produksi, waktu produksi hingga keluaran akhir diperlukan suatu metode untuk planning supaya waktu produksi hingga </w:t>
      </w:r>
      <w:r w:rsidR="00730630">
        <w:t>biaya</w:t>
      </w:r>
      <w:r w:rsidR="005227CE">
        <w:t xml:space="preserve"> dapat dihitung.</w:t>
      </w:r>
    </w:p>
    <w:p w14:paraId="5B9F6437" w14:textId="0D841D53" w:rsidR="000D19B8" w:rsidRPr="00730630" w:rsidRDefault="00730630" w:rsidP="00730630">
      <w:pPr>
        <w:ind w:firstLine="229"/>
      </w:pPr>
      <w:r>
        <w:t xml:space="preserve">Integrasi antar setiap bagian sangat diperlukan meskipun telah menggunakan sistem ERP. Sistem ERP yang diterapkan hanya sebatas menampilkan stok, dan proses produksi. Sistem tambahan untuk membantu proses planing ini diprerlukan untuk lebih mempersingkat waktu dan mempersiapkan orderan yang akan datang. </w:t>
      </w:r>
    </w:p>
    <w:p w14:paraId="7ED7D882" w14:textId="058ABB41" w:rsidR="00AE6A4E" w:rsidRPr="006446FA" w:rsidRDefault="00AE6A4E" w:rsidP="00AE6A4E">
      <w:pPr>
        <w:pStyle w:val="Heading1"/>
        <w:numPr>
          <w:ilvl w:val="0"/>
          <w:numId w:val="3"/>
        </w:numPr>
      </w:pPr>
      <w:r w:rsidRPr="006446FA">
        <w:t>SOLUSI</w:t>
      </w:r>
    </w:p>
    <w:p w14:paraId="36D9DFA7" w14:textId="5417C00E" w:rsidR="007F6986" w:rsidRPr="006446FA" w:rsidRDefault="00730630" w:rsidP="00730630">
      <w:pPr>
        <w:ind w:firstLine="229"/>
      </w:pPr>
      <w:r>
        <w:t>Sistem MPS (Material Planning Schedule) dibuat sebagai solusi untuk mempersingkat waktu selama planning</w:t>
      </w:r>
      <w:r w:rsidR="00A4097A" w:rsidRPr="006446FA">
        <w:t xml:space="preserve">. </w:t>
      </w:r>
      <w:r>
        <w:t xml:space="preserve">Sistem ini dirancang untuk mengintegrasikan stok di sistem ERP, mengintegrasikan proses development kain, material yang digunakan untuk development, hingga jadwal yang harus diperhatikan tiap bagian untuk melakukan pembelian stok.  </w:t>
      </w:r>
    </w:p>
    <w:p w14:paraId="4CD55D81" w14:textId="38E33A59" w:rsidR="00AE6A4E" w:rsidRPr="006446FA" w:rsidRDefault="00AE6A4E" w:rsidP="00AE6A4E">
      <w:pPr>
        <w:pStyle w:val="Heading1"/>
        <w:numPr>
          <w:ilvl w:val="0"/>
          <w:numId w:val="3"/>
        </w:numPr>
      </w:pPr>
      <w:r w:rsidRPr="006446FA">
        <w:lastRenderedPageBreak/>
        <w:t>HASIL</w:t>
      </w:r>
    </w:p>
    <w:p w14:paraId="6CE9601A" w14:textId="50E6DB35" w:rsidR="00BB775D" w:rsidRDefault="00730630" w:rsidP="00BB775D">
      <w:pPr>
        <w:ind w:firstLine="229"/>
      </w:pPr>
      <w:r>
        <w:t>Sistem MPS yang dirancang untuk saat ini hanya menggunakan logika sederhana dari fuzzy logic</w:t>
      </w:r>
      <w:r w:rsidR="00BB775D" w:rsidRPr="006446FA">
        <w:t>.</w:t>
      </w:r>
      <w:r w:rsidR="00093E45">
        <w:t xml:space="preserve"> Dikarenakan kompleksitas kain selama proses development dan parameter yang berbeda seperti suhu, ph, jenis obat, hingga kandungan mineral air mempengaruhi hasil dari kondisi kain.</w:t>
      </w:r>
    </w:p>
    <w:p w14:paraId="49C5FBFB" w14:textId="77777777" w:rsidR="00093E45" w:rsidRDefault="00093E45" w:rsidP="00093E45">
      <w:pPr>
        <w:keepNext/>
        <w:ind w:firstLine="229"/>
        <w:jc w:val="center"/>
      </w:pPr>
      <w:r>
        <w:rPr>
          <w:noProof/>
        </w:rPr>
        <w:drawing>
          <wp:inline distT="0" distB="0" distL="0" distR="0" wp14:anchorId="0466F67F" wp14:editId="5C933368">
            <wp:extent cx="4546600" cy="2054713"/>
            <wp:effectExtent l="0" t="0" r="6350" b="3175"/>
            <wp:docPr id="1220358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035886" name="Picture 122035886"/>
                    <pic:cNvPicPr/>
                  </pic:nvPicPr>
                  <pic:blipFill>
                    <a:blip r:embed="rId7" cstate="print">
                      <a:extLst>
                        <a:ext uri="{28A0092B-C50C-407E-A947-70E740481C1C}">
                          <a14:useLocalDpi xmlns:a14="http://schemas.microsoft.com/office/drawing/2010/main" val="0"/>
                        </a:ext>
                      </a:extLst>
                    </a:blip>
                    <a:stretch>
                      <a:fillRect/>
                    </a:stretch>
                  </pic:blipFill>
                  <pic:spPr>
                    <a:xfrm>
                      <a:off x="0" y="0"/>
                      <a:ext cx="4552381" cy="2057326"/>
                    </a:xfrm>
                    <a:prstGeom prst="rect">
                      <a:avLst/>
                    </a:prstGeom>
                  </pic:spPr>
                </pic:pic>
              </a:graphicData>
            </a:graphic>
          </wp:inline>
        </w:drawing>
      </w:r>
    </w:p>
    <w:p w14:paraId="4B105ABE" w14:textId="3489334B" w:rsidR="00093E45" w:rsidRDefault="00093E45" w:rsidP="00093E45">
      <w:pPr>
        <w:pStyle w:val="Caption"/>
        <w:jc w:val="center"/>
      </w:pPr>
      <w:r>
        <w:t xml:space="preserve">Gambar </w:t>
      </w:r>
      <w:r>
        <w:fldChar w:fldCharType="begin"/>
      </w:r>
      <w:r>
        <w:instrText xml:space="preserve"> SEQ Gambar \* ARABIC </w:instrText>
      </w:r>
      <w:r>
        <w:fldChar w:fldCharType="separate"/>
      </w:r>
      <w:r>
        <w:rPr>
          <w:noProof/>
        </w:rPr>
        <w:t>1</w:t>
      </w:r>
      <w:r>
        <w:fldChar w:fldCharType="end"/>
      </w:r>
      <w:r>
        <w:t>. Planning kebutuhan benang</w:t>
      </w:r>
    </w:p>
    <w:p w14:paraId="433B08BE" w14:textId="3FA6A99B" w:rsidR="00093E45" w:rsidRDefault="00093E45" w:rsidP="00093E45">
      <w:r>
        <w:t>Pada Gambar 1 diperlihatkan kondisi planing untuk proses produksi kain mentah sebelum diberi warna. Proses produksi ini pada setiap harinya apabila dijadwalkan akan otomatis terkalkulasi berapa lama dan berapa kebutuhan benang setiap harinya (Kg). Tentunya satu kain memiliki kombinasi benang yang berbeda dan hal ini membuat kalkulasi antar setiap benang yang masuk menjadi sangat beragam.</w:t>
      </w:r>
    </w:p>
    <w:p w14:paraId="3A5853B8" w14:textId="77777777" w:rsidR="00093E45" w:rsidRDefault="00093E45" w:rsidP="00093E45">
      <w:pPr>
        <w:keepNext/>
        <w:ind w:firstLine="229"/>
        <w:jc w:val="center"/>
      </w:pPr>
      <w:r>
        <w:rPr>
          <w:noProof/>
        </w:rPr>
        <w:drawing>
          <wp:inline distT="0" distB="0" distL="0" distR="0" wp14:anchorId="5A41533F" wp14:editId="1BF9E357">
            <wp:extent cx="4857750" cy="2240481"/>
            <wp:effectExtent l="0" t="0" r="0" b="7620"/>
            <wp:docPr id="47304695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3046953" name="Picture 473046953"/>
                    <pic:cNvPicPr/>
                  </pic:nvPicPr>
                  <pic:blipFill>
                    <a:blip r:embed="rId8" cstate="print">
                      <a:extLst>
                        <a:ext uri="{28A0092B-C50C-407E-A947-70E740481C1C}">
                          <a14:useLocalDpi xmlns:a14="http://schemas.microsoft.com/office/drawing/2010/main" val="0"/>
                        </a:ext>
                      </a:extLst>
                    </a:blip>
                    <a:stretch>
                      <a:fillRect/>
                    </a:stretch>
                  </pic:blipFill>
                  <pic:spPr>
                    <a:xfrm>
                      <a:off x="0" y="0"/>
                      <a:ext cx="4875023" cy="2248448"/>
                    </a:xfrm>
                    <a:prstGeom prst="rect">
                      <a:avLst/>
                    </a:prstGeom>
                  </pic:spPr>
                </pic:pic>
              </a:graphicData>
            </a:graphic>
          </wp:inline>
        </w:drawing>
      </w:r>
    </w:p>
    <w:p w14:paraId="6501163D" w14:textId="267B28ED" w:rsidR="00093E45" w:rsidRPr="006446FA" w:rsidRDefault="00093E45" w:rsidP="00093E45">
      <w:pPr>
        <w:pStyle w:val="Caption"/>
        <w:jc w:val="center"/>
      </w:pPr>
      <w:r>
        <w:t xml:space="preserve">Gambar </w:t>
      </w:r>
      <w:r>
        <w:fldChar w:fldCharType="begin"/>
      </w:r>
      <w:r>
        <w:instrText xml:space="preserve"> SEQ Gambar \* ARABIC </w:instrText>
      </w:r>
      <w:r>
        <w:fldChar w:fldCharType="separate"/>
      </w:r>
      <w:r>
        <w:rPr>
          <w:noProof/>
        </w:rPr>
        <w:t>2</w:t>
      </w:r>
      <w:r>
        <w:fldChar w:fldCharType="end"/>
      </w:r>
      <w:r>
        <w:t>. Planning Kebutuhan Obat</w:t>
      </w:r>
    </w:p>
    <w:p w14:paraId="08EF0F4E" w14:textId="1A10DBEE" w:rsidR="001C59A0" w:rsidRDefault="00093E45" w:rsidP="001C59A0">
      <w:r>
        <w:lastRenderedPageBreak/>
        <w:t>Pada Gambar 2 merupakan proses selanjutnya setelah pembuatan kain mentah (Greige). Kain akan dilakukan pewarnaan dan penambahan obat sesuai dengan spesifikasi untuk meningkatkan kerenggangan maupun kehalusan kain. Pada proses planning obat ini memerlukan ketelitian kusus karena satu jenis kain bisa 8-10 jenis obat yang berbeda. Disini logika untuk stok minimum dan juga logika kebutuhan obat tiap hari dibuat. Apabila terdapat obat yang dibawah stok minimum akan langsung diberikan peringatan untuk melakukan pembelian.</w:t>
      </w:r>
    </w:p>
    <w:p w14:paraId="7944904B" w14:textId="44048E49" w:rsidR="001C59A0" w:rsidRPr="006446FA" w:rsidRDefault="001C59A0" w:rsidP="001C59A0">
      <w:r>
        <w:t>Sistem Fuzzy Logic yang diterapkan adalah dalam perencanaan untuk pembelian obat dan juga pembelian benang. Apabila terdapat kekurangan stok, logika untuk pembelian obat harus dilakukan. Untuk benang sendiri apabila terdapat kekurangan stok, masih dapat dilakukan dengan menggunakan kain mentah yang sudah diproduksi sebelumnya. Sehingga urgensi untuk melakukan produksi kain mentah tidak terlalu tinggi. Akan tetapi untuk obat karena spesifikasi untuk finishing maupun untuk pewarnaan membutuhkan obat tertentu sehingga diperlukan obat yang spesifik dalam waktu yang telah ditentukan.</w:t>
      </w:r>
    </w:p>
    <w:p w14:paraId="21FAE16D" w14:textId="7C308C22" w:rsidR="00AE6A4E" w:rsidRPr="006446FA" w:rsidRDefault="00AE6A4E" w:rsidP="00AE6A4E">
      <w:pPr>
        <w:pStyle w:val="Heading1"/>
        <w:numPr>
          <w:ilvl w:val="0"/>
          <w:numId w:val="3"/>
        </w:numPr>
      </w:pPr>
      <w:r w:rsidRPr="006446FA">
        <w:t>KESIMPULAN</w:t>
      </w:r>
    </w:p>
    <w:p w14:paraId="75BC7AFD" w14:textId="67F248C7" w:rsidR="00804C30" w:rsidRPr="001C59A0" w:rsidRDefault="00093E45" w:rsidP="001C59A0">
      <w:pPr>
        <w:ind w:firstLine="229"/>
      </w:pPr>
      <w:r>
        <w:t xml:space="preserve">Meskipun hanya fuzzy logic sederhana dalam proses planing kain, proses ini membantu memperkirakan </w:t>
      </w:r>
      <w:r w:rsidR="001C59A0">
        <w:t>lama proses produksi dan material yang diperlukan dalam development hingga produksi kain</w:t>
      </w:r>
      <w:r w:rsidR="007F6986" w:rsidRPr="006446FA">
        <w:t>.</w:t>
      </w:r>
      <w:r w:rsidR="001C59A0">
        <w:t xml:space="preserve"> Tentunya apabila proses produksi dan material yang sudah matang, penggunaan Ai yang lebih canggih dapat diterapkan. Penggunaan Ai yang lebih maju dapat diterapkan apabila database untuk proses belajar dapat dikembangkan dan diterapkan. </w:t>
      </w:r>
    </w:p>
    <w:sectPr w:rsidR="00804C30" w:rsidRPr="001C59A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0A03F6"/>
    <w:multiLevelType w:val="hybridMultilevel"/>
    <w:tmpl w:val="A9B060E0"/>
    <w:lvl w:ilvl="0" w:tplc="20A4B712">
      <w:start w:val="1"/>
      <w:numFmt w:val="decimal"/>
      <w:lvlText w:val="%1."/>
      <w:lvlJc w:val="left"/>
      <w:pPr>
        <w:ind w:left="1440" w:hanging="360"/>
      </w:pPr>
      <w:rPr>
        <w:rFonts w:hint="default"/>
      </w:r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1" w15:restartNumberingAfterBreak="0">
    <w:nsid w:val="09791B05"/>
    <w:multiLevelType w:val="hybridMultilevel"/>
    <w:tmpl w:val="014278C4"/>
    <w:lvl w:ilvl="0" w:tplc="1144CF86">
      <w:start w:val="1"/>
      <w:numFmt w:val="bullet"/>
      <w:lvlText w:val=""/>
      <w:lvlJc w:val="left"/>
      <w:pPr>
        <w:ind w:left="720" w:hanging="360"/>
      </w:pPr>
      <w:rPr>
        <w:rFonts w:ascii="Wingdings" w:eastAsiaTheme="minorHAnsi" w:hAnsi="Wingdings" w:cstheme="minorBidi"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2" w15:restartNumberingAfterBreak="0">
    <w:nsid w:val="13D16F34"/>
    <w:multiLevelType w:val="hybridMultilevel"/>
    <w:tmpl w:val="96BC33CA"/>
    <w:lvl w:ilvl="0" w:tplc="F1D6240E">
      <w:numFmt w:val="bullet"/>
      <w:lvlText w:val=""/>
      <w:lvlJc w:val="left"/>
      <w:pPr>
        <w:ind w:left="1440" w:hanging="360"/>
      </w:pPr>
      <w:rPr>
        <w:rFonts w:ascii="Wingdings" w:eastAsiaTheme="minorHAnsi" w:hAnsi="Wingdings" w:cstheme="minorBidi" w:hint="default"/>
      </w:rPr>
    </w:lvl>
    <w:lvl w:ilvl="1" w:tplc="38090003" w:tentative="1">
      <w:start w:val="1"/>
      <w:numFmt w:val="bullet"/>
      <w:lvlText w:val="o"/>
      <w:lvlJc w:val="left"/>
      <w:pPr>
        <w:ind w:left="2160" w:hanging="360"/>
      </w:pPr>
      <w:rPr>
        <w:rFonts w:ascii="Courier New" w:hAnsi="Courier New" w:cs="Courier New" w:hint="default"/>
      </w:rPr>
    </w:lvl>
    <w:lvl w:ilvl="2" w:tplc="38090005" w:tentative="1">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abstractNum w:abstractNumId="3" w15:restartNumberingAfterBreak="0">
    <w:nsid w:val="33BC6702"/>
    <w:multiLevelType w:val="hybridMultilevel"/>
    <w:tmpl w:val="54D29172"/>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 w15:restartNumberingAfterBreak="0">
    <w:nsid w:val="50DC53B6"/>
    <w:multiLevelType w:val="hybridMultilevel"/>
    <w:tmpl w:val="A096034A"/>
    <w:lvl w:ilvl="0" w:tplc="827A173C">
      <w:start w:val="1"/>
      <w:numFmt w:val="upperRoman"/>
      <w:lvlText w:val="%1."/>
      <w:lvlJc w:val="left"/>
      <w:pPr>
        <w:ind w:left="1080" w:hanging="72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5" w15:restartNumberingAfterBreak="0">
    <w:nsid w:val="54FE4F2C"/>
    <w:multiLevelType w:val="hybridMultilevel"/>
    <w:tmpl w:val="D3B2EB20"/>
    <w:lvl w:ilvl="0" w:tplc="272E821C">
      <w:start w:val="1"/>
      <w:numFmt w:val="decimal"/>
      <w:lvlText w:val="%1."/>
      <w:lvlJc w:val="left"/>
      <w:pPr>
        <w:ind w:left="1211" w:hanging="360"/>
      </w:pPr>
      <w:rPr>
        <w:rFonts w:hint="default"/>
      </w:rPr>
    </w:lvl>
    <w:lvl w:ilvl="1" w:tplc="38090019" w:tentative="1">
      <w:start w:val="1"/>
      <w:numFmt w:val="lowerLetter"/>
      <w:lvlText w:val="%2."/>
      <w:lvlJc w:val="left"/>
      <w:pPr>
        <w:ind w:left="1931" w:hanging="360"/>
      </w:pPr>
    </w:lvl>
    <w:lvl w:ilvl="2" w:tplc="3809001B" w:tentative="1">
      <w:start w:val="1"/>
      <w:numFmt w:val="lowerRoman"/>
      <w:lvlText w:val="%3."/>
      <w:lvlJc w:val="right"/>
      <w:pPr>
        <w:ind w:left="2651" w:hanging="180"/>
      </w:pPr>
    </w:lvl>
    <w:lvl w:ilvl="3" w:tplc="3809000F" w:tentative="1">
      <w:start w:val="1"/>
      <w:numFmt w:val="decimal"/>
      <w:lvlText w:val="%4."/>
      <w:lvlJc w:val="left"/>
      <w:pPr>
        <w:ind w:left="3371" w:hanging="360"/>
      </w:pPr>
    </w:lvl>
    <w:lvl w:ilvl="4" w:tplc="38090019" w:tentative="1">
      <w:start w:val="1"/>
      <w:numFmt w:val="lowerLetter"/>
      <w:lvlText w:val="%5."/>
      <w:lvlJc w:val="left"/>
      <w:pPr>
        <w:ind w:left="4091" w:hanging="360"/>
      </w:pPr>
    </w:lvl>
    <w:lvl w:ilvl="5" w:tplc="3809001B" w:tentative="1">
      <w:start w:val="1"/>
      <w:numFmt w:val="lowerRoman"/>
      <w:lvlText w:val="%6."/>
      <w:lvlJc w:val="right"/>
      <w:pPr>
        <w:ind w:left="4811" w:hanging="180"/>
      </w:pPr>
    </w:lvl>
    <w:lvl w:ilvl="6" w:tplc="3809000F" w:tentative="1">
      <w:start w:val="1"/>
      <w:numFmt w:val="decimal"/>
      <w:lvlText w:val="%7."/>
      <w:lvlJc w:val="left"/>
      <w:pPr>
        <w:ind w:left="5531" w:hanging="360"/>
      </w:pPr>
    </w:lvl>
    <w:lvl w:ilvl="7" w:tplc="38090019" w:tentative="1">
      <w:start w:val="1"/>
      <w:numFmt w:val="lowerLetter"/>
      <w:lvlText w:val="%8."/>
      <w:lvlJc w:val="left"/>
      <w:pPr>
        <w:ind w:left="6251" w:hanging="360"/>
      </w:pPr>
    </w:lvl>
    <w:lvl w:ilvl="8" w:tplc="3809001B" w:tentative="1">
      <w:start w:val="1"/>
      <w:numFmt w:val="lowerRoman"/>
      <w:lvlText w:val="%9."/>
      <w:lvlJc w:val="right"/>
      <w:pPr>
        <w:ind w:left="6971" w:hanging="180"/>
      </w:pPr>
    </w:lvl>
  </w:abstractNum>
  <w:abstractNum w:abstractNumId="6" w15:restartNumberingAfterBreak="0">
    <w:nsid w:val="586F63FC"/>
    <w:multiLevelType w:val="hybridMultilevel"/>
    <w:tmpl w:val="0DC453A0"/>
    <w:lvl w:ilvl="0" w:tplc="1144CF86">
      <w:start w:val="1"/>
      <w:numFmt w:val="bullet"/>
      <w:lvlText w:val=""/>
      <w:lvlJc w:val="left"/>
      <w:pPr>
        <w:ind w:left="2160" w:hanging="360"/>
      </w:pPr>
      <w:rPr>
        <w:rFonts w:ascii="Wingdings" w:eastAsiaTheme="minorHAnsi" w:hAnsi="Wingdings" w:cstheme="minorBidi" w:hint="default"/>
      </w:rPr>
    </w:lvl>
    <w:lvl w:ilvl="1" w:tplc="38090003" w:tentative="1">
      <w:start w:val="1"/>
      <w:numFmt w:val="bullet"/>
      <w:lvlText w:val="o"/>
      <w:lvlJc w:val="left"/>
      <w:pPr>
        <w:ind w:left="2880" w:hanging="360"/>
      </w:pPr>
      <w:rPr>
        <w:rFonts w:ascii="Courier New" w:hAnsi="Courier New" w:cs="Courier New" w:hint="default"/>
      </w:rPr>
    </w:lvl>
    <w:lvl w:ilvl="2" w:tplc="38090005" w:tentative="1">
      <w:start w:val="1"/>
      <w:numFmt w:val="bullet"/>
      <w:lvlText w:val=""/>
      <w:lvlJc w:val="left"/>
      <w:pPr>
        <w:ind w:left="3600" w:hanging="360"/>
      </w:pPr>
      <w:rPr>
        <w:rFonts w:ascii="Wingdings" w:hAnsi="Wingdings" w:hint="default"/>
      </w:rPr>
    </w:lvl>
    <w:lvl w:ilvl="3" w:tplc="38090001" w:tentative="1">
      <w:start w:val="1"/>
      <w:numFmt w:val="bullet"/>
      <w:lvlText w:val=""/>
      <w:lvlJc w:val="left"/>
      <w:pPr>
        <w:ind w:left="4320" w:hanging="360"/>
      </w:pPr>
      <w:rPr>
        <w:rFonts w:ascii="Symbol" w:hAnsi="Symbol" w:hint="default"/>
      </w:rPr>
    </w:lvl>
    <w:lvl w:ilvl="4" w:tplc="38090003" w:tentative="1">
      <w:start w:val="1"/>
      <w:numFmt w:val="bullet"/>
      <w:lvlText w:val="o"/>
      <w:lvlJc w:val="left"/>
      <w:pPr>
        <w:ind w:left="5040" w:hanging="360"/>
      </w:pPr>
      <w:rPr>
        <w:rFonts w:ascii="Courier New" w:hAnsi="Courier New" w:cs="Courier New" w:hint="default"/>
      </w:rPr>
    </w:lvl>
    <w:lvl w:ilvl="5" w:tplc="38090005" w:tentative="1">
      <w:start w:val="1"/>
      <w:numFmt w:val="bullet"/>
      <w:lvlText w:val=""/>
      <w:lvlJc w:val="left"/>
      <w:pPr>
        <w:ind w:left="5760" w:hanging="360"/>
      </w:pPr>
      <w:rPr>
        <w:rFonts w:ascii="Wingdings" w:hAnsi="Wingdings" w:hint="default"/>
      </w:rPr>
    </w:lvl>
    <w:lvl w:ilvl="6" w:tplc="38090001" w:tentative="1">
      <w:start w:val="1"/>
      <w:numFmt w:val="bullet"/>
      <w:lvlText w:val=""/>
      <w:lvlJc w:val="left"/>
      <w:pPr>
        <w:ind w:left="6480" w:hanging="360"/>
      </w:pPr>
      <w:rPr>
        <w:rFonts w:ascii="Symbol" w:hAnsi="Symbol" w:hint="default"/>
      </w:rPr>
    </w:lvl>
    <w:lvl w:ilvl="7" w:tplc="38090003" w:tentative="1">
      <w:start w:val="1"/>
      <w:numFmt w:val="bullet"/>
      <w:lvlText w:val="o"/>
      <w:lvlJc w:val="left"/>
      <w:pPr>
        <w:ind w:left="7200" w:hanging="360"/>
      </w:pPr>
      <w:rPr>
        <w:rFonts w:ascii="Courier New" w:hAnsi="Courier New" w:cs="Courier New" w:hint="default"/>
      </w:rPr>
    </w:lvl>
    <w:lvl w:ilvl="8" w:tplc="38090005" w:tentative="1">
      <w:start w:val="1"/>
      <w:numFmt w:val="bullet"/>
      <w:lvlText w:val=""/>
      <w:lvlJc w:val="left"/>
      <w:pPr>
        <w:ind w:left="7920" w:hanging="360"/>
      </w:pPr>
      <w:rPr>
        <w:rFonts w:ascii="Wingdings" w:hAnsi="Wingdings" w:hint="default"/>
      </w:rPr>
    </w:lvl>
  </w:abstractNum>
  <w:abstractNum w:abstractNumId="7" w15:restartNumberingAfterBreak="0">
    <w:nsid w:val="588A005D"/>
    <w:multiLevelType w:val="hybridMultilevel"/>
    <w:tmpl w:val="8FC61D80"/>
    <w:lvl w:ilvl="0" w:tplc="2A9634B6">
      <w:start w:val="1"/>
      <w:numFmt w:val="upperRoman"/>
      <w:lvlText w:val="%1."/>
      <w:lvlJc w:val="left"/>
      <w:pPr>
        <w:ind w:left="1080" w:hanging="72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num w:numId="1" w16cid:durableId="1337659944">
    <w:abstractNumId w:val="3"/>
  </w:num>
  <w:num w:numId="2" w16cid:durableId="1183588575">
    <w:abstractNumId w:val="4"/>
  </w:num>
  <w:num w:numId="3" w16cid:durableId="1309048186">
    <w:abstractNumId w:val="7"/>
  </w:num>
  <w:num w:numId="4" w16cid:durableId="1154417590">
    <w:abstractNumId w:val="5"/>
  </w:num>
  <w:num w:numId="5" w16cid:durableId="1585605412">
    <w:abstractNumId w:val="0"/>
  </w:num>
  <w:num w:numId="6" w16cid:durableId="1834494528">
    <w:abstractNumId w:val="1"/>
  </w:num>
  <w:num w:numId="7" w16cid:durableId="864027559">
    <w:abstractNumId w:val="6"/>
  </w:num>
  <w:num w:numId="8" w16cid:durableId="395014304">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76125"/>
    <w:rsid w:val="000207CA"/>
    <w:rsid w:val="00093E45"/>
    <w:rsid w:val="000D19B8"/>
    <w:rsid w:val="0018363F"/>
    <w:rsid w:val="001C59A0"/>
    <w:rsid w:val="001E5B63"/>
    <w:rsid w:val="00212C40"/>
    <w:rsid w:val="002C4619"/>
    <w:rsid w:val="002D586A"/>
    <w:rsid w:val="002F3E76"/>
    <w:rsid w:val="003373CE"/>
    <w:rsid w:val="00376125"/>
    <w:rsid w:val="003B55D3"/>
    <w:rsid w:val="003B6EBB"/>
    <w:rsid w:val="004B1757"/>
    <w:rsid w:val="004E7BF5"/>
    <w:rsid w:val="004F15C3"/>
    <w:rsid w:val="00515A05"/>
    <w:rsid w:val="005227CE"/>
    <w:rsid w:val="0053525E"/>
    <w:rsid w:val="005A3343"/>
    <w:rsid w:val="005C57DF"/>
    <w:rsid w:val="005E50B1"/>
    <w:rsid w:val="00603579"/>
    <w:rsid w:val="00635311"/>
    <w:rsid w:val="006446FA"/>
    <w:rsid w:val="006774BD"/>
    <w:rsid w:val="006C43BB"/>
    <w:rsid w:val="00730630"/>
    <w:rsid w:val="0074265F"/>
    <w:rsid w:val="00746EA8"/>
    <w:rsid w:val="00795A5A"/>
    <w:rsid w:val="007A1A77"/>
    <w:rsid w:val="007A7641"/>
    <w:rsid w:val="007C552F"/>
    <w:rsid w:val="007F6986"/>
    <w:rsid w:val="00804C30"/>
    <w:rsid w:val="0087009B"/>
    <w:rsid w:val="00890E46"/>
    <w:rsid w:val="009A4AC4"/>
    <w:rsid w:val="009B6E5C"/>
    <w:rsid w:val="00A225FB"/>
    <w:rsid w:val="00A4097A"/>
    <w:rsid w:val="00A56A29"/>
    <w:rsid w:val="00A95EC3"/>
    <w:rsid w:val="00AE6A4E"/>
    <w:rsid w:val="00AF0231"/>
    <w:rsid w:val="00B62633"/>
    <w:rsid w:val="00B64716"/>
    <w:rsid w:val="00B73A32"/>
    <w:rsid w:val="00BB775D"/>
    <w:rsid w:val="00C01E15"/>
    <w:rsid w:val="00C2382B"/>
    <w:rsid w:val="00C61C6E"/>
    <w:rsid w:val="00E72171"/>
    <w:rsid w:val="00E94313"/>
    <w:rsid w:val="00F1326D"/>
    <w:rsid w:val="00FB5526"/>
    <w:rsid w:val="00FF0F0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BBEEB76"/>
  <w15:chartTrackingRefBased/>
  <w15:docId w15:val="{D41C2F89-C755-4887-90D9-E93064FD75C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225FB"/>
    <w:pPr>
      <w:spacing w:line="360" w:lineRule="auto"/>
      <w:ind w:left="851"/>
      <w:jc w:val="both"/>
    </w:pPr>
    <w:rPr>
      <w:rFonts w:ascii="Times New Roman" w:hAnsi="Times New Roman"/>
      <w:sz w:val="24"/>
      <w:lang w:val="id-ID"/>
    </w:rPr>
  </w:style>
  <w:style w:type="paragraph" w:styleId="Heading1">
    <w:name w:val="heading 1"/>
    <w:basedOn w:val="Normal"/>
    <w:next w:val="Normal"/>
    <w:link w:val="Heading1Char"/>
    <w:uiPriority w:val="9"/>
    <w:qFormat/>
    <w:rsid w:val="00AE6A4E"/>
    <w:pPr>
      <w:keepNext/>
      <w:keepLines/>
      <w:spacing w:before="240" w:after="0"/>
      <w:outlineLvl w:val="0"/>
    </w:pPr>
    <w:rPr>
      <w:rFonts w:eastAsiaTheme="majorEastAsia" w:cstheme="majorBidi"/>
      <w:b/>
      <w:sz w:val="28"/>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37612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1Char">
    <w:name w:val="Heading 1 Char"/>
    <w:basedOn w:val="DefaultParagraphFont"/>
    <w:link w:val="Heading1"/>
    <w:uiPriority w:val="9"/>
    <w:rsid w:val="00AE6A4E"/>
    <w:rPr>
      <w:rFonts w:ascii="Times New Roman" w:eastAsiaTheme="majorEastAsia" w:hAnsi="Times New Roman" w:cstheme="majorBidi"/>
      <w:b/>
      <w:sz w:val="28"/>
      <w:szCs w:val="32"/>
    </w:rPr>
  </w:style>
  <w:style w:type="paragraph" w:styleId="ListParagraph">
    <w:name w:val="List Paragraph"/>
    <w:basedOn w:val="Normal"/>
    <w:uiPriority w:val="34"/>
    <w:qFormat/>
    <w:rsid w:val="001E5B63"/>
    <w:pPr>
      <w:ind w:left="720"/>
      <w:contextualSpacing/>
    </w:pPr>
  </w:style>
  <w:style w:type="character" w:styleId="PlaceholderText">
    <w:name w:val="Placeholder Text"/>
    <w:basedOn w:val="DefaultParagraphFont"/>
    <w:uiPriority w:val="99"/>
    <w:semiHidden/>
    <w:rsid w:val="00F1326D"/>
    <w:rPr>
      <w:color w:val="666666"/>
    </w:rPr>
  </w:style>
  <w:style w:type="paragraph" w:styleId="Caption">
    <w:name w:val="caption"/>
    <w:basedOn w:val="Normal"/>
    <w:next w:val="Normal"/>
    <w:uiPriority w:val="35"/>
    <w:unhideWhenUsed/>
    <w:qFormat/>
    <w:rsid w:val="000207CA"/>
    <w:pPr>
      <w:spacing w:after="200" w:line="240" w:lineRule="auto"/>
    </w:pPr>
    <w:rPr>
      <w:i/>
      <w:iCs/>
      <w:color w:val="44546A"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38174265">
      <w:marLeft w:val="480"/>
      <w:marRight w:val="0"/>
      <w:marTop w:val="0"/>
      <w:marBottom w:val="0"/>
      <w:divBdr>
        <w:top w:val="none" w:sz="0" w:space="0" w:color="auto"/>
        <w:left w:val="none" w:sz="0" w:space="0" w:color="auto"/>
        <w:bottom w:val="none" w:sz="0" w:space="0" w:color="auto"/>
        <w:right w:val="none" w:sz="0" w:space="0" w:color="auto"/>
      </w:divBdr>
    </w:div>
    <w:div w:id="327290819">
      <w:marLeft w:val="480"/>
      <w:marRight w:val="0"/>
      <w:marTop w:val="0"/>
      <w:marBottom w:val="0"/>
      <w:divBdr>
        <w:top w:val="none" w:sz="0" w:space="0" w:color="auto"/>
        <w:left w:val="none" w:sz="0" w:space="0" w:color="auto"/>
        <w:bottom w:val="none" w:sz="0" w:space="0" w:color="auto"/>
        <w:right w:val="none" w:sz="0" w:space="0" w:color="auto"/>
      </w:divBdr>
    </w:div>
    <w:div w:id="512383007">
      <w:marLeft w:val="480"/>
      <w:marRight w:val="0"/>
      <w:marTop w:val="0"/>
      <w:marBottom w:val="0"/>
      <w:divBdr>
        <w:top w:val="none" w:sz="0" w:space="0" w:color="auto"/>
        <w:left w:val="none" w:sz="0" w:space="0" w:color="auto"/>
        <w:bottom w:val="none" w:sz="0" w:space="0" w:color="auto"/>
        <w:right w:val="none" w:sz="0" w:space="0" w:color="auto"/>
      </w:divBdr>
    </w:div>
    <w:div w:id="734281344">
      <w:marLeft w:val="480"/>
      <w:marRight w:val="0"/>
      <w:marTop w:val="0"/>
      <w:marBottom w:val="0"/>
      <w:divBdr>
        <w:top w:val="none" w:sz="0" w:space="0" w:color="auto"/>
        <w:left w:val="none" w:sz="0" w:space="0" w:color="auto"/>
        <w:bottom w:val="none" w:sz="0" w:space="0" w:color="auto"/>
        <w:right w:val="none" w:sz="0" w:space="0" w:color="auto"/>
      </w:divBdr>
    </w:div>
    <w:div w:id="982150903">
      <w:marLeft w:val="480"/>
      <w:marRight w:val="0"/>
      <w:marTop w:val="0"/>
      <w:marBottom w:val="0"/>
      <w:divBdr>
        <w:top w:val="none" w:sz="0" w:space="0" w:color="auto"/>
        <w:left w:val="none" w:sz="0" w:space="0" w:color="auto"/>
        <w:bottom w:val="none" w:sz="0" w:space="0" w:color="auto"/>
        <w:right w:val="none" w:sz="0" w:space="0" w:color="auto"/>
      </w:divBdr>
    </w:div>
    <w:div w:id="1013915991">
      <w:marLeft w:val="480"/>
      <w:marRight w:val="0"/>
      <w:marTop w:val="0"/>
      <w:marBottom w:val="0"/>
      <w:divBdr>
        <w:top w:val="none" w:sz="0" w:space="0" w:color="auto"/>
        <w:left w:val="none" w:sz="0" w:space="0" w:color="auto"/>
        <w:bottom w:val="none" w:sz="0" w:space="0" w:color="auto"/>
        <w:right w:val="none" w:sz="0" w:space="0" w:color="auto"/>
      </w:divBdr>
    </w:div>
    <w:div w:id="1148203006">
      <w:marLeft w:val="480"/>
      <w:marRight w:val="0"/>
      <w:marTop w:val="0"/>
      <w:marBottom w:val="0"/>
      <w:divBdr>
        <w:top w:val="none" w:sz="0" w:space="0" w:color="auto"/>
        <w:left w:val="none" w:sz="0" w:space="0" w:color="auto"/>
        <w:bottom w:val="none" w:sz="0" w:space="0" w:color="auto"/>
        <w:right w:val="none" w:sz="0" w:space="0" w:color="auto"/>
      </w:divBdr>
    </w:div>
    <w:div w:id="1168904148">
      <w:marLeft w:val="480"/>
      <w:marRight w:val="0"/>
      <w:marTop w:val="0"/>
      <w:marBottom w:val="0"/>
      <w:divBdr>
        <w:top w:val="none" w:sz="0" w:space="0" w:color="auto"/>
        <w:left w:val="none" w:sz="0" w:space="0" w:color="auto"/>
        <w:bottom w:val="none" w:sz="0" w:space="0" w:color="auto"/>
        <w:right w:val="none" w:sz="0" w:space="0" w:color="auto"/>
      </w:divBdr>
    </w:div>
    <w:div w:id="1323390788">
      <w:marLeft w:val="480"/>
      <w:marRight w:val="0"/>
      <w:marTop w:val="0"/>
      <w:marBottom w:val="0"/>
      <w:divBdr>
        <w:top w:val="none" w:sz="0" w:space="0" w:color="auto"/>
        <w:left w:val="none" w:sz="0" w:space="0" w:color="auto"/>
        <w:bottom w:val="none" w:sz="0" w:space="0" w:color="auto"/>
        <w:right w:val="none" w:sz="0" w:space="0" w:color="auto"/>
      </w:divBdr>
    </w:div>
    <w:div w:id="1329945994">
      <w:marLeft w:val="480"/>
      <w:marRight w:val="0"/>
      <w:marTop w:val="0"/>
      <w:marBottom w:val="0"/>
      <w:divBdr>
        <w:top w:val="none" w:sz="0" w:space="0" w:color="auto"/>
        <w:left w:val="none" w:sz="0" w:space="0" w:color="auto"/>
        <w:bottom w:val="none" w:sz="0" w:space="0" w:color="auto"/>
        <w:right w:val="none" w:sz="0" w:space="0" w:color="auto"/>
      </w:divBdr>
    </w:div>
    <w:div w:id="1339893906">
      <w:marLeft w:val="480"/>
      <w:marRight w:val="0"/>
      <w:marTop w:val="0"/>
      <w:marBottom w:val="0"/>
      <w:divBdr>
        <w:top w:val="none" w:sz="0" w:space="0" w:color="auto"/>
        <w:left w:val="none" w:sz="0" w:space="0" w:color="auto"/>
        <w:bottom w:val="none" w:sz="0" w:space="0" w:color="auto"/>
        <w:right w:val="none" w:sz="0" w:space="0" w:color="auto"/>
      </w:divBdr>
    </w:div>
    <w:div w:id="1568027687">
      <w:marLeft w:val="480"/>
      <w:marRight w:val="0"/>
      <w:marTop w:val="0"/>
      <w:marBottom w:val="0"/>
      <w:divBdr>
        <w:top w:val="none" w:sz="0" w:space="0" w:color="auto"/>
        <w:left w:val="none" w:sz="0" w:space="0" w:color="auto"/>
        <w:bottom w:val="none" w:sz="0" w:space="0" w:color="auto"/>
        <w:right w:val="none" w:sz="0" w:space="0" w:color="auto"/>
      </w:divBdr>
    </w:div>
    <w:div w:id="2062898830">
      <w:marLeft w:val="480"/>
      <w:marRight w:val="0"/>
      <w:marTop w:val="0"/>
      <w:marBottom w:val="0"/>
      <w:divBdr>
        <w:top w:val="none" w:sz="0" w:space="0" w:color="auto"/>
        <w:left w:val="none" w:sz="0" w:space="0" w:color="auto"/>
        <w:bottom w:val="none" w:sz="0" w:space="0" w:color="auto"/>
        <w:right w:val="none" w:sz="0" w:space="0" w:color="auto"/>
      </w:divBdr>
    </w:div>
    <w:div w:id="2103867171">
      <w:marLeft w:val="480"/>
      <w:marRight w:val="0"/>
      <w:marTop w:val="0"/>
      <w:marBottom w:val="0"/>
      <w:divBdr>
        <w:top w:val="none" w:sz="0" w:space="0" w:color="auto"/>
        <w:left w:val="none" w:sz="0" w:space="0" w:color="auto"/>
        <w:bottom w:val="none" w:sz="0" w:space="0" w:color="auto"/>
        <w:right w:val="none" w:sz="0" w:space="0" w:color="auto"/>
      </w:divBdr>
    </w:div>
    <w:div w:id="2122067387">
      <w:marLeft w:val="48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jpeg"/><Relationship Id="rId3" Type="http://schemas.openxmlformats.org/officeDocument/2006/relationships/styles" Target="styles.xml"/><Relationship Id="rId7" Type="http://schemas.openxmlformats.org/officeDocument/2006/relationships/image" Target="media/image2.jpe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jpeg"/><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1">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86FD9A9C-5FDA-401F-B445-6D74B690C0DF}">
  <we:reference id="f78a3046-9e99-4300-aa2b-5814002b01a2" version="1.55.1.0" store="EXCatalog" storeType="EXCatalog"/>
  <we:alternateReferences>
    <we:reference id="WA104382081" version="1.55.1.0" store="en-US" storeType="OMEX"/>
  </we:alternateReferences>
  <we:properties>
    <we:property name="MENDELEY_BIBLIOGRAPHY_IS_DIRTY" value="true"/>
    <we:property name="MENDELEY_BIBLIOGRAPHY_LAST_MODIFIED" value="1761224929163"/>
    <we:property name="MENDELEY_CITATIONS" value="[{&quot;citationID&quot;:&quot;MENDELEY_CITATION_9babaf66-57b2-4e82-a80a-19626c0a1574&quot;,&quot;properties&quot;:{&quot;noteIndex&quot;:0},&quot;isEdited&quot;:false,&quot;manualOverride&quot;:{&quot;isManuallyOverridden&quot;:false,&quot;citeprocText&quot;:&quot;(Osiurak et al., 2018)&quot;,&quot;manualOverrideText&quot;:&quot;&quot;},&quot;citationTag&quot;:&quot;MENDELEY_CITATION_v3_eyJjaXRhdGlvbklEIjoiTUVOREVMRVlfQ0lUQVRJT05fOWJhYmFmNjYtNTdiMi00ZTgyLWE4MGEtMTk2MjZjMGExNTc0IiwicHJvcGVydGllcyI6eyJub3RlSW5kZXgiOjB9LCJpc0VkaXRlZCI6ZmFsc2UsIm1hbnVhbE92ZXJyaWRlIjp7ImlzTWFudWFsbHlPdmVycmlkZGVuIjpmYWxzZSwiY2l0ZXByb2NUZXh0IjoiKE9zaXVyYWsgZXQgYWwuLCAyMDE4KSIsIm1hbnVhbE92ZXJyaWRlVGV4dCI6IiJ9LCJjaXRhdGlvbkl0ZW1zIjpbeyJpZCI6IjRmYTQ1NDU5LWQ5NjMtMzk1Yi1iYzFiLWQzZmE4ZTA3MmNmNSIsIml0ZW1EYXRhIjp7InR5cGUiOiJhcnRpY2xlIiwiaWQiOiI0ZmE0NTQ1OS1kOTYzLTM5NWItYmMxYi1kM2ZhOGUwNzJjZjUiLCJ0aXRsZSI6IkhvdyBvdXIgY29nbml0aW9uIHNoYXBlcyBhbmQgaXMgc2hhcGVkIGJ5IHRlY2hub2xvZ3k6IEEgY29tbW9uIGZyYW1ld29yayBmb3IgdW5kZXJzdGFuZGluZyBodW1hbiB0b29sLXVzZSBpbnRlcmFjdGlvbnMgaW4gdGhlIFBhc3QsIFByZXNlbnQsIGFuZCBGdXR1cmUiLCJhdXRob3IiOlt7ImZhbWlseSI6Ik9zaXVyYWsiLCJnaXZlbiI6IkZyYW7Dp29pcyIsInBhcnNlLW5hbWVzIjpmYWxzZSwiZHJvcHBpbmctcGFydGljbGUiOiIiLCJub24tZHJvcHBpbmctcGFydGljbGUiOiIifSx7ImZhbWlseSI6Ik5hdmFycm8iLCJnaXZlbiI6IkpvcmRhbiIsInBhcnNlLW5hbWVzIjpmYWxzZSwiZHJvcHBpbmctcGFydGljbGUiOiIiLCJub24tZHJvcHBpbmctcGFydGljbGUiOiIifSx7ImZhbWlseSI6IlJleW5hdWQiLCJnaXZlbiI6IkVtYW51ZWxsZSIsInBhcnNlLW5hbWVzIjpmYWxzZSwiZHJvcHBpbmctcGFydGljbGUiOiIiLCJub24tZHJvcHBpbmctcGFydGljbGUiOiIifV0sImNvbnRhaW5lci10aXRsZSI6IkZyb250aWVycyBpbiBQc3ljaG9sb2d5IiwiY29udGFpbmVyLXRpdGxlLXNob3J0IjoiRnJvbnQgUHN5Y2hvbCIsIkRPSSI6IjEwLjMzODkvZnBzeWcuMjAxOC4wMDI5MyIsIklTU04iOiIxNjY0MTA3OCIsImlzc3VlZCI6eyJkYXRlLXBhcnRzIjpbWzIwMTgsMyw3XV19LCJhYnN0cmFjdCI6Ik92ZXIgdGhlIGV2b2x1dGlvbiwgaHVtYW5zIGhhdmUgY29uc3RhbnRseSBkZXZlbG9wZWQgYW5kIGltcHJvdmVkIHRoZWlyIHRlY2hub2xvZ2llcy4gVGhpcyBldm9sdXRpb24gYmVnYW4gd2l0aCB0aGUgdXNlIG9mIHBoeXNpY2FsIHRvb2xzLCB0aG9zZSB0b29scyB0aGF0IGluY3JlYXNlIG91ciBzZW5zb3JpbW90b3IgYWJpbGl0aWVzIChlLmcuLCBmaXJzdCBzdG9uZSB0b29scywgbW9kZXJuIGtuaXZlcywgaGFtbWVycywgcGVuY2lscykuIEFsdGhvdWdoIHdlIHN0aWxsIHVzZSBzb21lIG9mIHRoZXNlIHRvb2xzLCB3ZSBhbHNvIGVtcGxveSBpbiBkYWlseSBsaWZlIG1vcmUgc29waGlzdGljYXRlZCB0b29scyBmb3Igd2hpY2ggd2UgZG8gbm90IHN5c3RlbWF0aWNhbGx5IHVuZGVyc3RhbmQgdGhlIHVuZGVybHlpbmcgcGh5c2ljYWwgcHJpbmNpcGxlcyAoZS5nLiwgY29tcHV0ZXJzLCBjYXJzKS4gQ3VycmVudCByZXNlYXJjaCBpcyBhbHNvIHR1cm5lZCB0b3dhcmQgdGhlIGRldmVsb3BtZW50IG9mIGJyYWluLWNvbXB1dGVyIGludGVyZmFjZXMgZGlyZWN0bHkgbGlua2luZyBvdXIgYnJhaW4gYWN0aXZpdHkgdG8gbWFjaGluZXMgKGkuZS4sIHN5bWJpb3RpYyB0b29scykuIFRoZSB1bHRpbWF0ZSBnb2FsIG9mIHJlc2VhcmNoIG9uIHRoaXMgdG9waWMgaXMgdG8gaWRlbnRpZnkgdGhlIGtleSBjb2duaXRpdmUgcHJvY2Vzc2VzIGludm9sdmVkIGluIHRoZXNlIGRpZmZlcmVudCBtb2RlcyBvZiBpbnRlcmFjdGlvbi4gQXMgYSBwcmltYXJ5IHN0ZXAgdG8gZnVsZmlsbCB0aGlzIGdvYWwsIHdlIG9mZmVyIGEgZmlyc3QgYXR0ZW1wdCBhdCBhIGNvbW1vbiBmcmFtZXdvcmssIGJhc2VkIG9uIHRoZSBpZGVhIHRoYXQgaHVtYW5zIHNoYXBlIHRlY2hub2xvZ2llcywgd2hpY2ggYWxzbyBzaGFwZSB1cyBpbiByZXR1cm4uIFRoZSBmcmFtZXdvcmsgcHJvcG9zZWQgaXMgb3JnYW5pemVkIGludG8gdGhyZWUgbGV2ZWxzLCBkZXNjcmliaW5nIGhvdyB3ZSBpbnRlcmFjdCB3aGVuIHVzaW5nIHBoeXNpY2FsIChQYXN0KSwgc29waGlzdGljYXRlZCAoUHJlc2VudCksIGFuZCBzeW1iaW90aWMgKEZ1dHVyZSkgdGVjaG5vbG9naWVzLiBIZXJlIHdlIGVtcGhhc2l6ZSB0aGUgcm9sZSBwbGF5ZWQgYnkgdGVjaG5pY2FsIHJlYXNvbmluZyBhbmQgcHJhY3RpY2FsIHJlYXNvbmluZywgdHdvIGtleSBjb2duaXRpdmUgcHJvY2Vzc2VzIHRoYXQgY291bGQgbmV2ZXJ0aGVsZXNzIGJlIHByb2dyZXNzaXZlbHkgc3VwcHJlc3NlZCBieSB0aGUgcHJvZmljaWVudCB1c2Ugb2Ygc29waGlzdGljYXRlZCBhbmQgc3ltYmlvdGljIHRvb2xzLiBXZSBob3BlIHRoYXQgdGhpcyBmcmFtZXdvcmsgd2lsbCBwcm92aWRlIGEgY29tbW9uIGdyb3VuZCBmb3IgcmVzZWFyY2hlcnMgaW50ZXJlc3RlZCBpbiB0aGUgY29nbml0aXZlIGJhc2lzIG9mIGh1bWFuIHRvb2wtdXNlIGludGVyYWN0aW9ucywgZnJvbSBwYWxlb2FudGhyb3BvbG9neSB0byBuZXVyb2VyZ29ub21pY3MuIiwicHVibGlzaGVyIjoiRnJvbnRpZXJzIE1lZGlhIFMuQS4iLCJpc3N1ZSI6Ik1BUiIsInZvbHVtZSI6IjkifSwiaXNUZW1wb3JhcnkiOmZhbHNlLCJzdXBwcmVzcy1hdXRob3IiOmZhbHNlLCJjb21wb3NpdGUiOmZhbHNlLCJhdXRob3Itb25seSI6ZmFsc2V9XX0=&quot;,&quot;citationItems&quot;:[{&quot;id&quot;:&quot;4fa45459-d963-395b-bc1b-d3fa8e072cf5&quot;,&quot;itemData&quot;:{&quot;type&quot;:&quot;article&quot;,&quot;id&quot;:&quot;4fa45459-d963-395b-bc1b-d3fa8e072cf5&quot;,&quot;title&quot;:&quot;How our cognition shapes and is shaped by technology: A common framework for understanding human tool-use interactions in the Past, Present, and Future&quot;,&quot;author&quot;:[{&quot;family&quot;:&quot;Osiurak&quot;,&quot;given&quot;:&quot;François&quot;,&quot;parse-names&quot;:false,&quot;dropping-particle&quot;:&quot;&quot;,&quot;non-dropping-particle&quot;:&quot;&quot;},{&quot;family&quot;:&quot;Navarro&quot;,&quot;given&quot;:&quot;Jordan&quot;,&quot;parse-names&quot;:false,&quot;dropping-particle&quot;:&quot;&quot;,&quot;non-dropping-particle&quot;:&quot;&quot;},{&quot;family&quot;:&quot;Reynaud&quot;,&quot;given&quot;:&quot;Emanuelle&quot;,&quot;parse-names&quot;:false,&quot;dropping-particle&quot;:&quot;&quot;,&quot;non-dropping-particle&quot;:&quot;&quot;}],&quot;container-title&quot;:&quot;Frontiers in Psychology&quot;,&quot;container-title-short&quot;:&quot;Front Psychol&quot;,&quot;DOI&quot;:&quot;10.3389/fpsyg.2018.00293&quot;,&quot;ISSN&quot;:&quot;16641078&quot;,&quot;issued&quot;:{&quot;date-parts&quot;:[[2018,3,7]]},&quot;abstract&quot;:&quot;Over the evolution, humans have constantly developed and improved their technologies. This evolution began with the use of physical tools, those tools that increase our sensorimotor abilities (e.g., first stone tools, modern knives, hammers, pencils). Although we still use some of these tools, we also employ in daily life more sophisticated tools for which we do not systematically understand the underlying physical principles (e.g., computers, cars). Current research is also turned toward the development of brain-computer interfaces directly linking our brain activity to machines (i.e., symbiotic tools). The ultimate goal of research on this topic is to identify the key cognitive processes involved in these different modes of interaction. As a primary step to fulfill this goal, we offer a first attempt at a common framework, based on the idea that humans shape technologies, which also shape us in return. The framework proposed is organized into three levels, describing how we interact when using physical (Past), sophisticated (Present), and symbiotic (Future) technologies. Here we emphasize the role played by technical reasoning and practical reasoning, two key cognitive processes that could nevertheless be progressively suppressed by the proficient use of sophisticated and symbiotic tools. We hope that this framework will provide a common ground for researchers interested in the cognitive basis of human tool-use interactions, from paleoanthropology to neuroergonomics.&quot;,&quot;publisher&quot;:&quot;Frontiers Media S.A.&quot;,&quot;issue&quot;:&quot;MAR&quot;,&quot;volume&quot;:&quot;9&quot;},&quot;isTemporary&quot;:false,&quot;suppress-author&quot;:false,&quot;composite&quot;:false,&quot;author-only&quot;:false}]},{&quot;citationID&quot;:&quot;MENDELEY_CITATION_d30d655a-e826-4426-af76-93ee9835749c&quot;,&quot;properties&quot;:{&quot;noteIndex&quot;:0},&quot;isEdited&quot;:false,&quot;manualOverride&quot;:{&quot;isManuallyOverridden&quot;:false,&quot;citeprocText&quot;:&quot;(Shalf, 2020)&quot;,&quot;manualOverrideText&quot;:&quot;&quot;},&quot;citationTag&quot;:&quot;MENDELEY_CITATION_v3_eyJjaXRhdGlvbklEIjoiTUVOREVMRVlfQ0lUQVRJT05fZDMwZDY1NWEtZTgyNi00NDI2LWFmNzYtOTNlZTk4MzU3NDljIiwicHJvcGVydGllcyI6eyJub3RlSW5kZXgiOjB9LCJpc0VkaXRlZCI6ZmFsc2UsIm1hbnVhbE92ZXJyaWRlIjp7ImlzTWFudWFsbHlPdmVycmlkZGVuIjpmYWxzZSwiY2l0ZXByb2NUZXh0IjoiKFNoYWxmLCAyMDIwKSIsIm1hbnVhbE92ZXJyaWRlVGV4dCI6IiJ9LCJjaXRhdGlvbkl0ZW1zIjpbeyJpZCI6IjJkMDc3ODNhLWY4YTQtM2FjMS1iYzNiLTRlNTFmYzUzOTMzZiIsIml0ZW1EYXRhIjp7InR5cGUiOiJhcnRpY2xlIiwiaWQiOiIyZDA3NzgzYS1mOGE0LTNhYzEtYmMzYi00ZTUxZmM1MzkzM2YiLCJ0aXRsZSI6IlRoZSBmdXR1cmUgb2YgY29tcHV0aW5nIGJleW9uZCBNb29yZSdzIExhdyIsImF1dGhvciI6W3siZmFtaWx5IjoiU2hhbGYiLCJnaXZlbiI6IkpvaG4iLCJwYXJzZS1uYW1lcyI6ZmFsc2UsImRyb3BwaW5nLXBhcnRpY2xlIjoiIiwibm9uLWRyb3BwaW5nLXBhcnRpY2xlIjoiIn1dLCJjb250YWluZXItdGl0bGUiOiJQaGlsb3NvcGhpY2FsIFRyYW5zYWN0aW9ucyBvZiB0aGUgUm95YWwgU29jaWV0eSBBOiBNYXRoZW1hdGljYWwsIFBoeXNpY2FsIGFuZCBFbmdpbmVlcmluZyBTY2llbmNlcyIsIkRPSSI6IjEwLjEwOTgvcnN0YS4yMDE5LjAwNjEiLCJJU1NOIjoiMTM2NDUwM1giLCJQTUlEIjoiMzE5NTU2ODMiLCJpc3N1ZWQiOnsiZGF0ZS1wYXJ0cyI6W1syMDIwLDMsNl1dfSwiYWJzdHJhY3QiOiJNb29yZSdzIExhdyBpcyBhIHRlY2huby1lY29ub21pYyBtb2RlbCB0aGF0IGhhcyBlbmFibGVkIHRoZSBpbmZvcm1hdGlvbiB0ZWNobm9sb2d5IGluZHVzdHJ5IHRvIGRvdWJsZSB0aGUgcGVyZm9ybWFuY2UgYW5kIGZ1bmN0aW9uYWxpdHkgb2YgZGlnaXRhbCBlbGVjdHJvbmljcyByb3VnaGx5IGV2ZXJ5IDIgeWVhcnMgd2l0aGluIGEgZml4ZWQgY29zdCwgcG93ZXIgYW5kIGFyZWEuIEFkdmFuY2VzIGluIHNpbGljb24gbGl0aG9ncmFwaHkgaGF2ZSBlbmFibGVkIHRoaXMgZXhwb25lbnRpYWwgbWluaWF0dXJpemF0aW9uIG9mIGVsZWN0cm9uaWNzLCBidXQsIGFzIHRyYW5zaXN0b3JzIHJlYWNoIGF0b21pYyBzY2FsZSBhbmQgZmFicmljYXRpb24gY29zdHMgY29udGludWUgdG8gcmlzZSwgdGhlIGNsYXNzaWNhbCB0ZWNobm9sb2dpY2FsIGRyaXZlciB0aGF0IGhhcyB1bmRlcnBpbm5lZCBNb29yZSdzIExhdyBmb3IgNTAgeWVhcnMgaXMgZmFpbGluZyBhbmQgaXMgYW50aWNpcGF0ZWQgdG8gZmxhdHRlbiBieSAyMDI1LiBUaGlzIGFydGljbGUgcHJvdmlkZXMgYW4gdXBkYXRlZCB2aWV3IG9mIHdoYXQgYSBwb3N0LWV4YXNjYWxlIHN5c3RlbSB3aWxsIGxvb2sgbGlrZSBhbmQgdGhlIGNoYWxsZW5nZXMgYWhlYWQsIGJhc2VkIG9uIG91ciBtb3N0IHJlY2VudCB1bmRlcnN0YW5kaW5nIG9mIHRlY2hub2xvZ3kgcm9hZG1hcHMuIEl0IGFsc28gZGlzY3Vzc2VzIHRoZSB0YXBlcmluZyBvZiBoaXN0b3JpY2FsIGltcHJvdmVtZW50cywgYW5kIGhvdyBpdCBhZmZlY3RzIG9wdGlvbnMgYXZhaWxhYmxlIHRvIGNvbnRpbnVlIHNjYWxpbmcgb2Ygc3VjY2Vzc29ycyB0byB0aGUgZmlyc3QgZXhhc2NhbGUgbWFjaGluZS4gTGFzdGx5LCB0aGlzIGFydGljbGUgY292ZXJzIHRoZSBtYW55IGRpZmZlcmVudCBvcHBvcnR1bml0aWVzIGFuZCBzdHJhdGVnaWVzIGF2YWlsYWJsZSB0byBjb250aW51ZSBjb21wdXRpbmcgcGVyZm9ybWFuY2UgaW1wcm92ZW1lbnRzIGluIHRoZSBhYnNlbmNlIG9mIGhpc3RvcmljYWwgdGVjaG5vbG9neSBkcml2ZXJzLiBUaGlzIGFydGljbGUgaXMgcGFydCBvZiBhIGRpc2N1c3Npb24gbWVldGluZyBpc3N1ZSAnTnVtZXJpY2FsIGFsZ29yaXRobXMgZm9yIGhpZ2gtcGVyZm9ybWFuY2UgY29tcHV0YXRpb25hbCBzY2llbmNlJy4iLCJwdWJsaXNoZXIiOiJSb3lhbCBTb2NpZXR5IFB1Ymxpc2hpbmciLCJpc3N1ZSI6IjIxNjYiLCJ2b2x1bWUiOiIzNzgiLCJjb250YWluZXItdGl0bGUtc2hvcnQiOiIifSwiaXNUZW1wb3JhcnkiOmZhbHNlLCJzdXBwcmVzcy1hdXRob3IiOmZhbHNlLCJjb21wb3NpdGUiOmZhbHNlLCJhdXRob3Itb25seSI6ZmFsc2V9XX0=&quot;,&quot;citationItems&quot;:[{&quot;id&quot;:&quot;2d07783a-f8a4-3ac1-bc3b-4e51fc53933f&quot;,&quot;itemData&quot;:{&quot;type&quot;:&quot;article&quot;,&quot;id&quot;:&quot;2d07783a-f8a4-3ac1-bc3b-4e51fc53933f&quot;,&quot;title&quot;:&quot;The future of computing beyond Moore's Law&quot;,&quot;author&quot;:[{&quot;family&quot;:&quot;Shalf&quot;,&quot;given&quot;:&quot;John&quot;,&quot;parse-names&quot;:false,&quot;dropping-particle&quot;:&quot;&quot;,&quot;non-dropping-particle&quot;:&quot;&quot;}],&quot;container-title&quot;:&quot;Philosophical Transactions of the Royal Society A: Mathematical, Physical and Engineering Sciences&quot;,&quot;DOI&quot;:&quot;10.1098/rsta.2019.0061&quot;,&quot;ISSN&quot;:&quot;1364503X&quot;,&quot;PMID&quot;:&quot;31955683&quot;,&quot;issued&quot;:{&quot;date-parts&quot;:[[2020,3,6]]},&quot;abstract&quot;:&quot;Moore's Law is a techno-economic model that has enabled the information technology industry to double the performance and functionality of digital electronics roughly every 2 years within a fixed cost, power and area. Advances in silicon lithography have enabled this exponential miniaturization of electronics, but, as transistors reach atomic scale and fabrication costs continue to rise, the classical technological driver that has underpinned Moore's Law for 50 years is failing and is anticipated to flatten by 2025. This article provides an updated view of what a post-exascale system will look like and the challenges ahead, based on our most recent understanding of technology roadmaps. It also discusses the tapering of historical improvements, and how it affects options available to continue scaling of successors to the first exascale machine. Lastly, this article covers the many different opportunities and strategies available to continue computing performance improvements in the absence of historical technology drivers. This article is part of a discussion meeting issue 'Numerical algorithms for high-performance computational science'.&quot;,&quot;publisher&quot;:&quot;Royal Society Publishing&quot;,&quot;issue&quot;:&quot;2166&quot;,&quot;volume&quot;:&quot;378&quot;,&quot;container-title-short&quot;:&quot;&quot;},&quot;isTemporary&quot;:false,&quot;suppress-author&quot;:false,&quot;composite&quot;:false,&quot;author-only&quot;:false}]},{&quot;citationID&quot;:&quot;MENDELEY_CITATION_b20f9cec-54aa-4225-8291-a7c70d823ff7&quot;,&quot;properties&quot;:{&quot;noteIndex&quot;:0},&quot;isEdited&quot;:false,&quot;manualOverride&quot;:{&quot;isManuallyOverridden&quot;:false,&quot;citeprocText&quot;:&quot;(Brynjolfsson, 2022)&quot;,&quot;manualOverrideText&quot;:&quot;&quot;},&quot;citationTag&quot;:&quot;MENDELEY_CITATION_v3_eyJjaXRhdGlvbklEIjoiTUVOREVMRVlfQ0lUQVRJT05fYjIwZjljZWMtNTRhYS00MjI1LTgyOTEtYTdjNzBkODIzZmY3IiwicHJvcGVydGllcyI6eyJub3RlSW5kZXgiOjB9LCJpc0VkaXRlZCI6ZmFsc2UsIm1hbnVhbE92ZXJyaWRlIjp7ImlzTWFudWFsbHlPdmVycmlkZGVuIjpmYWxzZSwiY2l0ZXByb2NUZXh0IjoiKEJyeW5qb2xmc3NvbiwgMjAyMikiLCJtYW51YWxPdmVycmlkZVRleHQiOiIifSwiY2l0YXRpb25JdGVtcyI6W3siaWQiOiIyOWNiMTdkMS00Zjk5LTM2YmEtOTlhNy1mMzY5NzI0ODA0ZDgiLCJpdGVtRGF0YSI6eyJ0eXBlIjoicmVwb3J0IiwiaWQiOiIyOWNiMTdkMS00Zjk5LTM2YmEtOTlhNy1mMzY5NzI0ODA0ZDgiLCJ0aXRsZSI6IlRoZSBUdXJpbmcgVHJhcDogVGhlIFByb21pc2UgJiBQZXJpbCBvZiBIdW1hbi1MaWtlIEFydGlmaWNpYWwgSW50ZWxsaWdlbmNlIiwiYXV0aG9yIjpbeyJmYW1pbHkiOiJCcnluam9sZnNzb24iLCJnaXZlbiI6IkVyaWsiLCJwYXJzZS1uYW1lcyI6ZmFsc2UsImRyb3BwaW5nLXBhcnRpY2xlIjoiIiwibm9uLWRyb3BwaW5nLXBhcnRpY2xlIjoiIn1dLCJET0kiOiJodHRwczovL2RvaS5vcmcvMTAuNDg1NTAvYXJYaXYuMjIwMS4wNDIwMCIsIlVSTCI6Imh0dHA6Ly9icnluam9sZnNzb24uY29tIiwiaXNzdWVkIjp7ImRhdGUtcGFydHMiOltbMjAyMl1dfSwiYWJzdHJhY3QiOiJJbiAxOTUwLCBBbGFuIFR1cmluZyBwcm9wb3NlZCBhbiBcImltaXRhdGlvbiBnYW1lXCIgYXMgdGhlIHVsdGltYXRlIHRlc3Qgb2Ygd2hldGhlciBhIG1hY2hpbmUgd2FzIGludGVsbGlnZW50OiBjb3VsZCBhIG1hY2hpbmUgaW1pdGF0ZSBhIGh1bWFuIHNvIHdlbGwgdGhhdCBpdCdzIGFuc3dlcnMgdG8gcXVlc3Rpb25zIGluZGlzdGluZ3Vpc2hhYmxlIGZyb20gYSBodW1hbidzLiAxIEV2ZXIgc2luY2UsIGNyZWF0aW5nIGludGVsbGlnZW5jZSB0aGF0IG1hdGNoZXMgaHVtYW4gaW50ZWxsaWdlbmNlIGhhcyBpbXBsaWNpdGx5IG9yIGV4cGxpY2l0bHkgYmVlbiB0aGUgZ29hbCBvZiB0aG91c2FuZHMgb2YgcmVzZWFyY2hlcnMsIGVuZ2luZWVycyBhbmQgZW50cmVwcmVuZXVycy4gVGhlIGJlbmVmaXRzIG9mIGh1bWFuLWxpa2UgYXJ0aWZpY2lhbCBpbnRlbGxpZ2VuY2UgKEhMQUkpIGluY2x1ZGUgc29hcmluZyBwcm9kdWN0aXZpdHksIGluY3JlYXNlZCBsZWlzdXJlLCBhbmQgcGVyaGFwcyBtb3N0IHByb2ZvdW5kbHksIGEgYmV0dGVyIHVuZGVyc3RhbmRpbmcgb2Ygb3VyIG93biBtaW5kcy4gQnV0IG5vdCBhbGwgdHlwZXMgb2YgQUkgYXJlIGh1bWFuLWxpa2UtaW4gZmFjdCwgbWFueSBvZiB0aGUgbW9zdCBwb3dlcmZ1bCBzeXN0ZW1zIGFyZSB2ZXJ5IGRpZmZlcmVudCBmcm9tIGh1bWFucy1hbmQgYW4gZXhjZXNzaXZlIGZvY3VzIG9uIGRldmVsb3BpbmcgYW5kIGRlcGxveWluZyBITEFJIGNhbiBsZWFkIHVzIGludG8gYSB0cmFwLiBBcyBtYWNoaW5lcyBiZWNvbWUgYmV0dGVyIHN1YnN0aXR1dGVzIGZvciBodW1hbiBsYWJvciwgd29ya2VycyBsb3NlIGVjb25vbWljIGFuZCBwb2xpdGljYWwgYmFyZ2FpbmluZyBwb3dlciBhbmQgYmVjb21lIGluY3JlYXNpbmdseSBkZXBlbmRlbnQgb24gdGhvc2Ugd2hvIGNvbnRyb2wgdGhlIHRlY2hub2xvZ3kuIEluIGNvbnRyYXN0LCB3aGVuIEFJIGlzIGZvY3VzZWQgb24gYXVnbWVudGluZyBodW1hbnMgcmF0aGVyIHRoYW4gbWltaWNraW5nIHRoZW0sIHRoZW4gaHVtYW5zIHJldGFpbiB0aGUgcG93ZXIgdG8gaW5zaXN0IG9uIGEgc2hhcmUgb2YgdGhlIHZhbHVlIGNyZWF0ZWQuIFdoYXQncyBtb3JlLCBhdWdtZW50YXRpb24gY3JlYXRlcyBuZXcgY2FwYWJpbGl0aWVzIGFuZCBuZXcgcHJvZHVjdHMgYW5kIHNlcnZpY2VzLCB1bHRpbWF0ZWx5IGdlbmVyYXRpbmcgZmFyIG1vcmUgdmFsdWUgdGhhbiBtZXJlbHkgaHVtYW4tbGlrZSBBSS4gV2hpbGUgYm90aCB0eXBlcyBvZiBBSSBjYW4gYmUgZW5vcm1vdXNseSBiZW5lZmljaWFsLCB0aGVyZSBhcmUgY3VycmVudGx5IGV4Y2VzcyBpbmNlbnRpdmVzIGZvciBhdXRvbWF0aW9uIHJhdGhlciB0aGFuIGF1Z21lbnRhdGlvbiBhbW9uZyB0ZWNobm9sb2dpc3RzLCBidXNpbmVzcyBleGVjdXRpdmVzLCBhbmQgcG9saWN5LW1ha2Vycy4ifSwiaXNUZW1wb3JhcnkiOmZhbHNlLCJzdXBwcmVzcy1hdXRob3IiOmZhbHNlLCJjb21wb3NpdGUiOmZhbHNlLCJhdXRob3Itb25seSI6ZmFsc2V9XX0=&quot;,&quot;citationItems&quot;:[{&quot;id&quot;:&quot;29cb17d1-4f99-36ba-99a7-f369724804d8&quot;,&quot;itemData&quot;:{&quot;type&quot;:&quot;report&quot;,&quot;id&quot;:&quot;29cb17d1-4f99-36ba-99a7-f369724804d8&quot;,&quot;title&quot;:&quot;The Turing Trap: The Promise &amp; Peril of Human-Like Artificial Intelligence&quot;,&quot;author&quot;:[{&quot;family&quot;:&quot;Brynjolfsson&quot;,&quot;given&quot;:&quot;Erik&quot;,&quot;parse-names&quot;:false,&quot;dropping-particle&quot;:&quot;&quot;,&quot;non-dropping-particle&quot;:&quot;&quot;}],&quot;DOI&quot;:&quot;https://doi.org/10.48550/arXiv.2201.04200&quot;,&quot;URL&quot;:&quot;http://brynjolfsson.com&quot;,&quot;issued&quot;:{&quot;date-parts&quot;:[[2022]]},&quot;abstract&quot;:&quot;In 1950, Alan Turing proposed an \&quot;imitation game\&quot; as the ultimate test of whether a machine was intelligent: could a machine imitate a human so well that it's answers to questions indistinguishable from a human's. 1 Ever since, creating intelligence that matches human intelligence has implicitly or explicitly been the goal of thousands of researchers, engineers and entrepreneurs. The benefits of human-like artificial intelligence (HLAI) include soaring productivity, increased leisure, and perhaps most profoundly, a better understanding of our own minds. But not all types of AI are human-like-in fact, many of the most powerful systems are very different from humans-and an excessive focus on developing and deploying HLAI can lead us into a trap. As machines become better substitutes for human labor, workers lose economic and political bargaining power and become increasingly dependent on those who control the technology. In contrast, when AI is focused on augmenting humans rather than mimicking them, then humans retain the power to insist on a share of the value created. What's more, augmentation creates new capabilities and new products and services, ultimately generating far more value than merely human-like AI. While both types of AI can be enormously beneficial, there are currently excess incentives for automation rather than augmentation among technologists, business executives, and policy-makers.&quot;},&quot;isTemporary&quot;:false,&quot;suppress-author&quot;:false,&quot;composite&quot;:false,&quot;author-only&quot;:false}]},{&quot;citationID&quot;:&quot;MENDELEY_CITATION_fee1ece6-69ac-4911-9249-e24077f38494&quot;,&quot;properties&quot;:{&quot;noteIndex&quot;:0},&quot;isEdited&quot;:false,&quot;manualOverride&quot;:{&quot;isManuallyOverridden&quot;:false,&quot;citeprocText&quot;:&quot;(Haenlein &amp;#38; Kaplan, 2019)&quot;,&quot;manualOverrideText&quot;:&quot;&quot;},&quot;citationTag&quot;:&quot;MENDELEY_CITATION_v3_eyJjaXRhdGlvbklEIjoiTUVOREVMRVlfQ0lUQVRJT05fZmVlMWVjZTYtNjlhYy00OTExLTkyNDktZTI0MDc3ZjM4NDk0IiwicHJvcGVydGllcyI6eyJub3RlSW5kZXgiOjB9LCJpc0VkaXRlZCI6ZmFsc2UsIm1hbnVhbE92ZXJyaWRlIjp7ImlzTWFudWFsbHlPdmVycmlkZGVuIjpmYWxzZSwiY2l0ZXByb2NUZXh0IjoiKEhhZW5sZWluICYjMzg7IEthcGxhbiwgMjAxOSkiLCJtYW51YWxPdmVycmlkZVRleHQiOiIifSwiY2l0YXRpb25JdGVtcyI6W3siaWQiOiI0MWFmN2VkMi02YmE5LTM1YzAtOGYxYS1mOTk3MGExYjMyZmYiLCJpdGVtRGF0YSI6eyJ0eXBlIjoiYXJ0aWNsZS1qb3VybmFsIiwiaWQiOiI0MWFmN2VkMi02YmE5LTM1YzAtOGYxYS1mOTk3MGExYjMyZmYiLCJ0aXRsZSI6IkEgYnJpZWYgaGlzdG9yeSBvZiBhcnRpZmljaWFsIGludGVsbGlnZW5jZTogT24gdGhlIHBhc3QsIHByZXNlbnQsIGFuZCBmdXR1cmUgb2YgYXJ0aWZpY2lhbCBpbnRlbGxpZ2VuY2UiLCJhdXRob3IiOlt7ImZhbWlseSI6IkhhZW5sZWluIiwiZ2l2ZW4iOiJNaWNoYWVsIiwicGFyc2UtbmFtZXMiOmZhbHNlLCJkcm9wcGluZy1wYXJ0aWNsZSI6IiIsIm5vbi1kcm9wcGluZy1wYXJ0aWNsZSI6IiJ9LHsiZmFtaWx5IjoiS2FwbGFuIiwiZ2l2ZW4iOiJBbmRyZWFzIiwicGFyc2UtbmFtZXMiOmZhbHNlLCJkcm9wcGluZy1wYXJ0aWNsZSI6IiIsIm5vbi1kcm9wcGluZy1wYXJ0aWNsZSI6IiJ9XSwiY29udGFpbmVyLXRpdGxlIjoiQ2FsaWZvcm5pYSBNYW5hZ2VtZW50IFJldmlldyIsImNvbnRhaW5lci10aXRsZS1zaG9ydCI6IkNhbGlmIE1hbmFnZSBSZXYiLCJET0kiOiIxMC4xMTc3LzAwMDgxMjU2MTk4NjQ5MjUiLCJJU1NOIjoiMjE2Mjg1NjQiLCJpc3N1ZWQiOnsiZGF0ZS1wYXJ0cyI6W1syMDE5LDgsMV1dfSwicGFnZSI6IjUtMTQiLCJhYnN0cmFjdCI6IlRoaXMgaW50cm9kdWN0aW9uIHRvIHRoaXMgc3BlY2lhbCBpc3N1ZSBkaXNjdXNzZXMgYXJ0aWZpY2lhbCBpbnRlbGxpZ2VuY2UgKEFJKSwgY29tbW9ubHkgZGVmaW5lZCBhcyDigJxhIHN5c3RlbeKAmXMgYWJpbGl0eSB0byBpbnRlcnByZXQgZXh0ZXJuYWwgZGF0YSBjb3JyZWN0bHksIHRvIGxlYXJuIGZyb20gc3VjaCBkYXRhLCBhbmQgdG8gdXNlIHRob3NlIGxlYXJuaW5ncyB0byBhY2hpZXZlIHNwZWNpZmljIGdvYWxzIGFuZCB0YXNrcyB0aHJvdWdoIGZsZXhpYmxlIGFkYXB0YXRpb24u4oCdIEl0IHN1bW1hcml6ZXMgc2V2ZW4gYXJ0aWNsZXMgcHVibGlzaGVkIGluIHRoaXMgc3BlY2lhbCBpc3N1ZSB0aGF0IHByZXNlbnQgYSB3aWRlIHZhcmlldHkgb2YgcGVyc3BlY3RpdmVzIG9uIEFJLCBhdXRob3JlZCBieSBzZXZlcmFsIG9mIHRoZSB3b3JsZOKAmXMgbGVhZGluZyBleHBlcnRzIGFuZCBzcGVjaWFsaXN0cyBpbiBBSS4gSXQgY29uY2x1ZGVzIGJ5IG9mZmVyaW5nIGEgY29tcHJlaGVuc2l2ZSBvdXRsb29rIG9uIHRoZSBmdXR1cmUgb2YgQUksIGRyYXdpbmcgb24gbWljcm8tLCBtZXNvLSwgYW5kIG1hY3JvLXBlcnNwZWN0aXZlcy4iLCJwdWJsaXNoZXIiOiJTQUdFIFB1YmxpY2F0aW9ucyBMdGQiLCJpc3N1ZSI6IjQiLCJ2b2x1bWUiOiI2MSJ9LCJpc1RlbXBvcmFyeSI6ZmFsc2UsInN1cHByZXNzLWF1dGhvciI6ZmFsc2UsImNvbXBvc2l0ZSI6ZmFsc2UsImF1dGhvci1vbmx5IjpmYWxzZX1dfQ==&quot;,&quot;citationItems&quot;:[{&quot;id&quot;:&quot;41af7ed2-6ba9-35c0-8f1a-f9970a1b32ff&quot;,&quot;itemData&quot;:{&quot;type&quot;:&quot;article-journal&quot;,&quot;id&quot;:&quot;41af7ed2-6ba9-35c0-8f1a-f9970a1b32ff&quot;,&quot;title&quot;:&quot;A brief history of artificial intelligence: On the past, present, and future of artificial intelligence&quot;,&quot;author&quot;:[{&quot;family&quot;:&quot;Haenlein&quot;,&quot;given&quot;:&quot;Michael&quot;,&quot;parse-names&quot;:false,&quot;dropping-particle&quot;:&quot;&quot;,&quot;non-dropping-particle&quot;:&quot;&quot;},{&quot;family&quot;:&quot;Kaplan&quot;,&quot;given&quot;:&quot;Andreas&quot;,&quot;parse-names&quot;:false,&quot;dropping-particle&quot;:&quot;&quot;,&quot;non-dropping-particle&quot;:&quot;&quot;}],&quot;container-title&quot;:&quot;California Management Review&quot;,&quot;container-title-short&quot;:&quot;Calif Manage Rev&quot;,&quot;DOI&quot;:&quot;10.1177/0008125619864925&quot;,&quot;ISSN&quot;:&quot;21628564&quot;,&quot;issued&quot;:{&quot;date-parts&quot;:[[2019,8,1]]},&quot;page&quot;:&quot;5-14&quot;,&quot;abstract&quot;:&quot;This introduction to this special issue discusses artificial intelligence (AI), commonly defined as “a system’s ability to interpret external data correctly, to learn from such data, and to use those learnings to achieve specific goals and tasks through flexible adaptation.” It summarizes seven articles published in this special issue that present a wide variety of perspectives on AI, authored by several of the world’s leading experts and specialists in AI. It concludes by offering a comprehensive outlook on the future of AI, drawing on micro-, meso-, and macro-perspectives.&quot;,&quot;publisher&quot;:&quot;SAGE Publications Ltd&quot;,&quot;issue&quot;:&quot;4&quot;,&quot;volume&quot;:&quot;61&quot;},&quot;isTemporary&quot;:false,&quot;suppress-author&quot;:false,&quot;composite&quot;:false,&quot;author-only&quot;:false}]},{&quot;citationID&quot;:&quot;MENDELEY_CITATION_9167adb4-f76d-466e-ab71-a849b9e02ccd&quot;,&quot;properties&quot;:{&quot;noteIndex&quot;:0},&quot;isEdited&quot;:false,&quot;manualOverride&quot;:{&quot;isManuallyOverridden&quot;:false,&quot;citeprocText&quot;:&quot;(Berman et al., 2024)&quot;,&quot;manualOverrideText&quot;:&quot;&quot;},&quot;citationTag&quot;:&quot;MENDELEY_CITATION_v3_eyJjaXRhdGlvbklEIjoiTUVOREVMRVlfQ0lUQVRJT05fOTE2N2FkYjQtZjc2ZC00NjZlLWFiNzEtYTg0OWI5ZTAyY2NkIiwicHJvcGVydGllcyI6eyJub3RlSW5kZXgiOjB9LCJpc0VkaXRlZCI6ZmFsc2UsIm1hbnVhbE92ZXJyaWRlIjp7ImlzTWFudWFsbHlPdmVycmlkZGVuIjpmYWxzZSwiY2l0ZXByb2NUZXh0IjoiKEJlcm1hbiBldCBhbC4sIDIwMjQpIiwibWFudWFsT3ZlcnJpZGVUZXh0IjoiIn0sImNpdGF0aW9uSXRlbXMiOlt7ImlkIjoiZTViMTNmZDItZTJlMC0zOWZmLWFhNDItNDgyM2VmNzU1YWNkIiwiaXRlbURhdGEiOnsidHlwZSI6ImFydGljbGUtam91cm5hbCIsImlkIjoiZTViMTNmZDItZTJlMC0zOWZmLWFhNDItNDgyM2VmNzU1YWNkIiwidGl0bGUiOiJTb2x2aW5nIFplYnJhIFB1enpsZXMgVXNpbmcgQ29uc3RyYWludC1HdWlkZWQgTXVsdGktQWdlbnQgU3lzdGVtcyIsImF1dGhvciI6W3siZmFtaWx5IjoiQmVybWFuIiwiZ2l2ZW4iOiJTaG11ZWwiLCJwYXJzZS1uYW1lcyI6ZmFsc2UsImRyb3BwaW5nLXBhcnRpY2xlIjoiIiwibm9uLWRyb3BwaW5nLXBhcnRpY2xlIjoiIn0seyJmYW1pbHkiOiJNY0tlb3duIiwiZ2l2ZW4iOiJLYXRobGVlbiIsInBhcnNlLW5hbWVzIjpmYWxzZSwiZHJvcHBpbmctcGFydGljbGUiOiIiLCJub24tZHJvcHBpbmctcGFydGljbGUiOiIifSx7ImZhbWlseSI6IlJheSIsImdpdmVuIjoiQmFpc2hha2hpIiwicGFyc2UtbmFtZXMiOmZhbHNlLCJkcm9wcGluZy1wYXJ0aWNsZSI6IiIsIm5vbi1kcm9wcGluZy1wYXJ0aWNsZSI6IiJ9XSwiVVJMIjoiaHR0cDovL2FyeGl2Lm9yZy9hYnMvMjQwNy4wMzk1NiIsImlzc3VlZCI6eyJkYXRlLXBhcnRzIjpbWzIwMjQsNyw5XV19LCJhYnN0cmFjdCI6IlByaW9yIHJlc2VhcmNoIGhhcyBlbmhhbmNlZCB0aGUgYWJpbGl0eSBvZiBMYXJnZSBMYW5ndWFnZSBNb2RlbHMgKExMTXMpIHRvIHNvbHZlIGxvZ2ljIHB1enpsZXMgdXNpbmcgdGVjaG5pcXVlcyBzdWNoIGFzIGNoYWluLW9mLXRob3VnaHQgcHJvbXB0aW5nIG9yIGludHJvZHVjaW5nIGEgc3ltYm9saWMgcmVwcmVzZW50YXRpb24uIFRoZXNlIGZyYW1ld29ya3MgYXJlIHN0aWxsIHVzdWFsbHkgaW5zdWZmaWNpZW50IHRvIHNvbHZlIGNvbXBsaWNhdGVkIGxvZ2ljYWwgcHJvYmxlbXMsIHN1Y2ggYXMgWmVicmEgcHV6emxlcywgZHVlIHRvIHRoZSBpbmhlcmVudCBjb21wbGV4aXR5IG9mIHRyYW5zbGF0aW5nIG5hdHVyYWwgbGFuZ3VhZ2UgY2x1ZXMgaW50byBsb2dpY2FsIHN0YXRlbWVudHMuIFdlIGludHJvZHVjZSBhIG11bHRpLWFnZW50IHN5c3RlbSwgWlBTLCB0aGF0IGludGVncmF0ZXMgTExNcyB3aXRoIGFuIG9mZiB0aGUgc2hlbGYgdGhlb3JlbSBwcm92ZXIuIFRoaXMgc3lzdGVtIHRhY2tsZXMgdGhlIGNvbXBsZXggcHV6emxlLXNvbHZpbmcgdGFzayBieSBicmVha2luZyBkb3duIHRoZSBwcm9ibGVtIGludG8gc21hbGxlciwgbWFuYWdlYWJsZSBwYXJ0cywgZ2VuZXJhdGluZyBTTVQgKFNhdGlzZmlhYmlsaXR5IE1vZHVsbyBUaGVvcmllcykgY29kZSB0byBzb2x2ZSB0aGVtIHdpdGggYSB0aGVvcmVtIHByb3ZlciwgYW5kIHVzaW5nIGZlZWRiYWNrIGJldHdlZW4gdGhlIGFnZW50cyB0byByZXBlYXRlZGx5IGltcHJvdmUgdGhlaXIgYW5zd2Vycy4gV2UgYWxzbyBpbnRyb2R1Y2UgYW4gYXV0b21hdGVkIGdyaWQgcHV6emxlIGdyYWRlciB0byBhc3Nlc3MgdGhlIGNvcnJlY3RuZXNzIG9mIG91ciBwdXp6bGUgc29sdXRpb25zIGFuZCBzaG93IHRoYXQgdGhlIGF1dG9tYXRlZCBncmFkZXIgaXMgcmVsaWFibGUgYnkgZXZhbHVhdGluZyBpdCBpbiBhIHVzZXItc3R1ZHkuIE91ciBhcHByb2FjaCBzaG93cyBpbXByb3ZlbWVudCBpbiBhbGwgdGhyZWUgTExNcyB3ZSB0ZXN0ZWQsIHdpdGggR1BULTQgc2hvd2luZyAxNjYlIGltcHJvdmVtZW50IGluIHRoZSBudW1iZXIgb2YgZnVsbHkgY29ycmVjdCBzb2x1dGlvbnMuIiwiY29udGFpbmVyLXRpdGxlLXNob3J0IjoiIn0sImlzVGVtcG9yYXJ5IjpmYWxzZSwic3VwcHJlc3MtYXV0aG9yIjpmYWxzZSwiY29tcG9zaXRlIjpmYWxzZSwiYXV0aG9yLW9ubHkiOmZhbHNlfV19&quot;,&quot;citationItems&quot;:[{&quot;id&quot;:&quot;e5b13fd2-e2e0-39ff-aa42-4823ef755acd&quot;,&quot;itemData&quot;:{&quot;type&quot;:&quot;article-journal&quot;,&quot;id&quot;:&quot;e5b13fd2-e2e0-39ff-aa42-4823ef755acd&quot;,&quot;title&quot;:&quot;Solving Zebra Puzzles Using Constraint-Guided Multi-Agent Systems&quot;,&quot;author&quot;:[{&quot;family&quot;:&quot;Berman&quot;,&quot;given&quot;:&quot;Shmuel&quot;,&quot;parse-names&quot;:false,&quot;dropping-particle&quot;:&quot;&quot;,&quot;non-dropping-particle&quot;:&quot;&quot;},{&quot;family&quot;:&quot;McKeown&quot;,&quot;given&quot;:&quot;Kathleen&quot;,&quot;parse-names&quot;:false,&quot;dropping-particle&quot;:&quot;&quot;,&quot;non-dropping-particle&quot;:&quot;&quot;},{&quot;family&quot;:&quot;Ray&quot;,&quot;given&quot;:&quot;Baishakhi&quot;,&quot;parse-names&quot;:false,&quot;dropping-particle&quot;:&quot;&quot;,&quot;non-dropping-particle&quot;:&quot;&quot;}],&quot;URL&quot;:&quot;http://arxiv.org/abs/2407.03956&quot;,&quot;issued&quot;:{&quot;date-parts&quot;:[[2024,7,9]]},&quot;abstract&quot;:&quot;Prior research has enhanced the ability of Large Language Models (LLMs) to solve logic puzzles using techniques such as chain-of-thought prompting or introducing a symbolic representation. These frameworks are still usually insufficient to solve complicated logical problems, such as Zebra puzzles, due to the inherent complexity of translating natural language clues into logical statements. We introduce a multi-agent system, ZPS, that integrates LLMs with an off the shelf theorem prover. This system tackles the complex puzzle-solving task by breaking down the problem into smaller, manageable parts, generating SMT (Satisfiability Modulo Theories) code to solve them with a theorem prover, and using feedback between the agents to repeatedly improve their answers. We also introduce an automated grid puzzle grader to assess the correctness of our puzzle solutions and show that the automated grader is reliable by evaluating it in a user-study. Our approach shows improvement in all three LLMs we tested, with GPT-4 showing 166% improvement in the number of fully correct solutions.&quot;,&quot;container-title-short&quot;:&quot;&quot;},&quot;isTemporary&quot;:false,&quot;suppress-author&quot;:false,&quot;composite&quot;:false,&quot;author-only&quot;:false}]}]"/>
    <we:property name="MENDELEY_CITATIONS_STYLE" value="{&quot;id&quot;:&quot;https://www.zotero.org/styles/apa&quot;,&quot;title&quot;:&quot;American Psychological Association 7th edition&quot;,&quot;format&quot;:&quot;author-date&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32CCFCF-C691-435A-932C-45432C76C2A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45</TotalTime>
  <Pages>4</Pages>
  <Words>562</Words>
  <Characters>3699</Characters>
  <Application>Microsoft Office Word</Application>
  <DocSecurity>0</DocSecurity>
  <Lines>97</Lines>
  <Paragraphs>67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4194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tobias.sulistiyo</dc:creator>
  <cp:keywords/>
  <dc:description/>
  <cp:lastModifiedBy>TOBIAS MIKHA SULISTIYO 12024002503</cp:lastModifiedBy>
  <cp:revision>3</cp:revision>
  <cp:lastPrinted>2025-10-23T14:42:00Z</cp:lastPrinted>
  <dcterms:created xsi:type="dcterms:W3CDTF">2025-12-27T04:10:00Z</dcterms:created>
  <dcterms:modified xsi:type="dcterms:W3CDTF">2025-12-27T04:55:00Z</dcterms:modified>
</cp:coreProperties>
</file>