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BF" w:rsidRDefault="00C61EBF" w:rsidP="00C61EBF">
      <w:r>
        <w:t xml:space="preserve">Customizable Large Language Models: A Comparative Study of LM Studio and </w:t>
      </w:r>
      <w:proofErr w:type="spellStart"/>
      <w:r>
        <w:t>Together's</w:t>
      </w:r>
      <w:proofErr w:type="spellEnd"/>
      <w:r>
        <w:t xml:space="preserve"> Client Key</w:t>
      </w:r>
    </w:p>
    <w:p w:rsidR="00C61EBF" w:rsidRDefault="00C61EBF" w:rsidP="00C61EBF">
      <w:r>
        <w:t>1. Introduction</w:t>
      </w:r>
    </w:p>
    <w:p w:rsidR="00796CE8" w:rsidRDefault="00796CE8" w:rsidP="00C61EBF">
      <w:proofErr w:type="spellStart"/>
      <w:r>
        <w:t>Tambahin</w:t>
      </w:r>
      <w:proofErr w:type="spellEnd"/>
      <w:r>
        <w:t xml:space="preserve"> kata </w:t>
      </w:r>
      <w:proofErr w:type="spellStart"/>
      <w:r>
        <w:t>kata</w:t>
      </w:r>
      <w:proofErr w:type="spellEnd"/>
      <w:r>
        <w:t xml:space="preserve"> </w:t>
      </w:r>
      <w:proofErr w:type="spellStart"/>
      <w:r>
        <w:t>sebelum</w:t>
      </w:r>
      <w:proofErr w:type="spellEnd"/>
      <w:r>
        <w:t xml:space="preserve"> </w:t>
      </w:r>
      <w:proofErr w:type="spellStart"/>
      <w:r>
        <w:t>masuk</w:t>
      </w:r>
      <w:proofErr w:type="spellEnd"/>
      <w:r>
        <w:t xml:space="preserve"> </w:t>
      </w:r>
      <w:proofErr w:type="spellStart"/>
      <w:r>
        <w:t>ngebahas</w:t>
      </w:r>
      <w:proofErr w:type="spellEnd"/>
      <w:r>
        <w:t xml:space="preserve"> AI.</w:t>
      </w:r>
    </w:p>
    <w:p w:rsidR="00C61EBF" w:rsidRDefault="00C61EBF" w:rsidP="00C61EBF">
      <w:r>
        <w:t xml:space="preserve">In recent years, the field of artificial intelligence has witnessed significant advancements, particularly in the development of large language models (LLMs). These models, such as the Llama-3.3-70B-Instruct-Turbo, have revolutionized natural language processing by enabling machines to understand and generate human-like text. The ability to customize these models for specific applications has become increasingly important, as it allows organizations to tailor AI solutions to meet their unique needs. This study aims to explore the customization capabilities of LLMs, focusing on a comparative analysis between LM Studio and </w:t>
      </w:r>
      <w:proofErr w:type="spellStart"/>
      <w:r>
        <w:t>Together's</w:t>
      </w:r>
      <w:proofErr w:type="spellEnd"/>
      <w:r>
        <w:t xml:space="preserve"> client key.</w:t>
      </w:r>
    </w:p>
    <w:p w:rsidR="00C61EBF" w:rsidRDefault="00C61EBF" w:rsidP="00C61EBF"/>
    <w:p w:rsidR="00C61EBF" w:rsidRDefault="00C61EBF" w:rsidP="00C61EBF">
      <w:r>
        <w:t>The significance of this research lies in its potential to enhance the usability and effectiveness of LLMs across various domains, including customer service, content creation, and education. By examining the current state of customizable LLMs, this study will highlight the strengths and weaknesses of each platform, providing insights into their respective functionalities and performance. Key publications in this area will be reviewed to establish a foundation for understanding the ongoing debates and divergent hypotheses surrounding LLM customization. Ultimately, this work aims to contribute to the growing body of knowledge in AI by offering a comprehensive evaluation of the customization options available for LLMs, leading to informed decisions for practitioners and researchers alike.</w:t>
      </w:r>
    </w:p>
    <w:p w:rsidR="00C61EBF" w:rsidRDefault="00C61EBF" w:rsidP="00C61EBF"/>
    <w:p w:rsidR="00C61EBF" w:rsidRDefault="00C61EBF" w:rsidP="00C61EBF">
      <w:r>
        <w:t>2. Literature Review</w:t>
      </w:r>
      <w:bookmarkStart w:id="0" w:name="_GoBack"/>
      <w:bookmarkEnd w:id="0"/>
    </w:p>
    <w:p w:rsidR="00C61EBF" w:rsidRDefault="00C61EBF" w:rsidP="00C61EBF">
      <w:r>
        <w:t>The literature on customizable large language models is rapidly evolving, with numerous studies highlighting the importance of adaptability in AI systems. One notable work is the paper titled "</w:t>
      </w:r>
    </w:p>
    <w:p w:rsidR="00C61EBF" w:rsidRDefault="00C61EBF" w:rsidP="00C61EBF">
      <w:r>
        <w:t>The Ultimate Guide to Fine-Tuning LLMs from Basics to Breakthroughs</w:t>
      </w:r>
    </w:p>
    <w:p w:rsidR="00C61EBF" w:rsidRDefault="00C61EBF" w:rsidP="00C61EBF">
      <w:r>
        <w:t>," which provides a comprehensive overview of the techniques and methodologies for fine-tuning LLMs. This guide emphasizes the significance of customization in enhancing model performance and aligning outputs with user expectations.</w:t>
      </w:r>
    </w:p>
    <w:p w:rsidR="00C61EBF" w:rsidRDefault="00C61EBF" w:rsidP="00C61EBF"/>
    <w:p w:rsidR="00C61EBF" w:rsidRDefault="00C61EBF" w:rsidP="00C61EBF">
      <w:r>
        <w:t>Another relevant source is the article "</w:t>
      </w:r>
    </w:p>
    <w:p w:rsidR="00C61EBF" w:rsidRDefault="00C61EBF" w:rsidP="00C61EBF">
      <w:r>
        <w:t>LLM-Based Edge Intelligence: A Comprehensive Survey on ...</w:t>
      </w:r>
    </w:p>
    <w:p w:rsidR="00C61EBF" w:rsidRDefault="00C61EBF" w:rsidP="00C61EBF">
      <w:r>
        <w:t xml:space="preserve">," which discusses the application of LLMs in edge computing environments. This research underscores the necessity for customizable models that can operate efficiently in resource-constrained settings, further supporting the need for platforms like LM Studio and </w:t>
      </w:r>
      <w:proofErr w:type="spellStart"/>
      <w:r>
        <w:t>Together's</w:t>
      </w:r>
      <w:proofErr w:type="spellEnd"/>
      <w:r>
        <w:t xml:space="preserve"> client key.</w:t>
      </w:r>
    </w:p>
    <w:p w:rsidR="00C61EBF" w:rsidRDefault="00C61EBF" w:rsidP="00C61EBF"/>
    <w:p w:rsidR="00C61EBF" w:rsidRDefault="00C61EBF" w:rsidP="00C61EBF">
      <w:r>
        <w:t>Additionally, the paper "</w:t>
      </w:r>
    </w:p>
    <w:p w:rsidR="00C61EBF" w:rsidRDefault="00C61EBF" w:rsidP="00C61EBF">
      <w:r>
        <w:lastRenderedPageBreak/>
        <w:t>A Survey on Large Language Models for Critical Societal Domains</w:t>
      </w:r>
    </w:p>
    <w:p w:rsidR="00C61EBF" w:rsidRDefault="00C61EBF" w:rsidP="00C61EBF">
      <w:r>
        <w:t>" explores the implications of LLMs in various societal contexts, highlighting the ethical considerations and challenges associated with their deployment. This work reinforces the idea that customization is not only a technical requirement but also a moral imperative, as it allows for the mitigation of biases and the enhancement of model safety.</w:t>
      </w:r>
    </w:p>
    <w:p w:rsidR="00C61EBF" w:rsidRDefault="00C61EBF" w:rsidP="00C61EBF"/>
    <w:p w:rsidR="00C61EBF" w:rsidRDefault="00C61EBF" w:rsidP="00C61EBF">
      <w:r>
        <w:t>Furthermore, the article "</w:t>
      </w:r>
    </w:p>
    <w:p w:rsidR="00C61EBF" w:rsidRDefault="00C61EBF" w:rsidP="00C61EBF">
      <w:r>
        <w:t>Meta Llama 3.1: Latest Open-Source AI Model Takes on GPT-4o mini</w:t>
      </w:r>
    </w:p>
    <w:p w:rsidR="00C61EBF" w:rsidRDefault="00C61EBF" w:rsidP="00C61EBF">
      <w:r>
        <w:t>" discusses the advancements in the Llama series of models, particularly focusing on their customizable features. This source provides insights into the competitive landscape of LLMs and the importance of user-friendly customization options.</w:t>
      </w:r>
    </w:p>
    <w:p w:rsidR="00C61EBF" w:rsidRDefault="00C61EBF" w:rsidP="00C61EBF"/>
    <w:p w:rsidR="00C61EBF" w:rsidRDefault="00C61EBF" w:rsidP="00C61EBF">
      <w:r>
        <w:t xml:space="preserve">In summary, the literature indicates a strong consensus on the necessity of customizable LLMs to meet diverse user needs and ethical standards. The comparative analysis of LM Studio and </w:t>
      </w:r>
      <w:proofErr w:type="spellStart"/>
      <w:r>
        <w:t>Together's</w:t>
      </w:r>
      <w:proofErr w:type="spellEnd"/>
      <w:r>
        <w:t xml:space="preserve"> client key will build upon these foundational studies, offering a detailed examination of their respective capabilities and contributions to the field of AI.</w:t>
      </w:r>
    </w:p>
    <w:p w:rsidR="00C61EBF" w:rsidRDefault="00C61EBF" w:rsidP="00C61EBF"/>
    <w:p w:rsidR="00C61EBF" w:rsidRDefault="00C61EBF" w:rsidP="00C61EBF">
      <w:r>
        <w:t>3. Methodology</w:t>
      </w:r>
    </w:p>
    <w:p w:rsidR="00C61EBF" w:rsidRDefault="00C61EBF" w:rsidP="00C61EBF">
      <w:r>
        <w:t xml:space="preserve">The methodology section outlines the research design, procedures, and data acquisition methods employed in this study to compare the customization capabilities of LM Studio and </w:t>
      </w:r>
      <w:proofErr w:type="spellStart"/>
      <w:r>
        <w:t>Together's</w:t>
      </w:r>
      <w:proofErr w:type="spellEnd"/>
      <w:r>
        <w:t xml:space="preserve"> client key. The research is structured chronologically, detailing each phase of the investigation.</w:t>
      </w:r>
    </w:p>
    <w:p w:rsidR="00C61EBF" w:rsidRDefault="00C61EBF" w:rsidP="00C61EBF"/>
    <w:p w:rsidR="00C61EBF" w:rsidRDefault="00C61EBF" w:rsidP="00C61EBF">
      <w:r>
        <w:t>3.1 Research Design</w:t>
      </w:r>
    </w:p>
    <w:p w:rsidR="00C61EBF" w:rsidRDefault="00C61EBF" w:rsidP="00C61EBF">
      <w:r>
        <w:t xml:space="preserve">This study adopts a comparative research design, focusing on two primary platforms: LM Studio and </w:t>
      </w:r>
      <w:proofErr w:type="spellStart"/>
      <w:r>
        <w:t>Together's</w:t>
      </w:r>
      <w:proofErr w:type="spellEnd"/>
      <w:r>
        <w:t xml:space="preserve"> client key. The objective is to evaluate their customization features, performance, and usability in the context of large language models (LLMs). The research will involve both qualitative and quantitative analyses, including user feedback and performance metrics.</w:t>
      </w:r>
    </w:p>
    <w:p w:rsidR="00C61EBF" w:rsidRDefault="00C61EBF" w:rsidP="00C61EBF"/>
    <w:p w:rsidR="00C61EBF" w:rsidRDefault="00C61EBF" w:rsidP="00C61EBF">
      <w:r>
        <w:t>3.2 Research Procedure</w:t>
      </w:r>
    </w:p>
    <w:p w:rsidR="00C61EBF" w:rsidRDefault="00C61EBF" w:rsidP="00C61EBF">
      <w:r>
        <w:t>The research procedure consists of the following steps:</w:t>
      </w:r>
    </w:p>
    <w:p w:rsidR="00C61EBF" w:rsidRDefault="00C61EBF" w:rsidP="00C61EBF"/>
    <w:p w:rsidR="00C61EBF" w:rsidRDefault="00C61EBF" w:rsidP="00C61EBF">
      <w:r>
        <w:t>Literature Review: Conduct a comprehensive review of existing literature on LLM customization to establish a theoretical framework and identify key performance indicators (KPIs) for comparison.</w:t>
      </w:r>
    </w:p>
    <w:p w:rsidR="00C61EBF" w:rsidRDefault="00C61EBF" w:rsidP="00C61EBF"/>
    <w:p w:rsidR="00C61EBF" w:rsidRDefault="00C61EBF" w:rsidP="00C61EBF">
      <w:r>
        <w:lastRenderedPageBreak/>
        <w:t xml:space="preserve">Platform Selection: Choose LM Studio and </w:t>
      </w:r>
      <w:proofErr w:type="spellStart"/>
      <w:r>
        <w:t>Together's</w:t>
      </w:r>
      <w:proofErr w:type="spellEnd"/>
      <w:r>
        <w:t xml:space="preserve"> client key as the platforms for analysis based on their popularity and reported customization capabilities.</w:t>
      </w:r>
    </w:p>
    <w:p w:rsidR="00C61EBF" w:rsidRDefault="00C61EBF" w:rsidP="00C61EBF"/>
    <w:p w:rsidR="00C61EBF" w:rsidRDefault="00C61EBF" w:rsidP="00C61EBF">
      <w:r>
        <w:t>Customization Implementation:</w:t>
      </w:r>
    </w:p>
    <w:p w:rsidR="00C61EBF" w:rsidRDefault="00C61EBF" w:rsidP="00C61EBF"/>
    <w:p w:rsidR="00C61EBF" w:rsidRDefault="00C61EBF" w:rsidP="00C61EBF">
      <w:r>
        <w:t>For LM Studio:</w:t>
      </w:r>
    </w:p>
    <w:p w:rsidR="00C61EBF" w:rsidRDefault="00C61EBF" w:rsidP="00C61EBF">
      <w:r>
        <w:t>Utilize the platform's built-in tools to customize the Llama-3.3-70B-Instruct-Turbo model.</w:t>
      </w:r>
    </w:p>
    <w:p w:rsidR="00C61EBF" w:rsidRDefault="00C61EBF" w:rsidP="00C61EBF">
      <w:r>
        <w:t>Implement specific use cases, such as customer service and content generation, to evaluate the model's adaptability.</w:t>
      </w:r>
    </w:p>
    <w:p w:rsidR="00C61EBF" w:rsidRDefault="00C61EBF" w:rsidP="00C61EBF">
      <w:r>
        <w:t xml:space="preserve">For </w:t>
      </w:r>
      <w:proofErr w:type="spellStart"/>
      <w:r>
        <w:t>Together's</w:t>
      </w:r>
      <w:proofErr w:type="spellEnd"/>
      <w:r>
        <w:t xml:space="preserve"> Client Key:</w:t>
      </w:r>
    </w:p>
    <w:p w:rsidR="00C61EBF" w:rsidRDefault="00C61EBF" w:rsidP="00C61EBF">
      <w:r>
        <w:t>Access the Together API to customize the Llama-3.3-70B-Instruct-Turbo model.</w:t>
      </w:r>
    </w:p>
    <w:p w:rsidR="00C61EBF" w:rsidRDefault="00C61EBF" w:rsidP="00C61EBF">
      <w:r>
        <w:t>Implement similar use cases as in LM Studio for a direct comparison.</w:t>
      </w:r>
    </w:p>
    <w:p w:rsidR="00C61EBF" w:rsidRDefault="00C61EBF" w:rsidP="00C61EBF">
      <w:r>
        <w:t>Data Acquisition:</w:t>
      </w:r>
    </w:p>
    <w:p w:rsidR="00C61EBF" w:rsidRDefault="00C61EBF" w:rsidP="00C61EBF"/>
    <w:p w:rsidR="00C61EBF" w:rsidRDefault="00C61EBF" w:rsidP="00C61EBF">
      <w:r>
        <w:t>Collect data on model performance, including response accuracy, processing time, and user satisfaction.</w:t>
      </w:r>
    </w:p>
    <w:p w:rsidR="00C61EBF" w:rsidRDefault="00C61EBF" w:rsidP="00C61EBF">
      <w:r>
        <w:t>Use a combination of automated testing scripts and user surveys to gather quantitative and qualitative data.</w:t>
      </w:r>
    </w:p>
    <w:p w:rsidR="00C61EBF" w:rsidRDefault="00C61EBF" w:rsidP="00C61EBF">
      <w:r>
        <w:t>Testing and Evaluation:</w:t>
      </w:r>
    </w:p>
    <w:p w:rsidR="00C61EBF" w:rsidRDefault="00C61EBF" w:rsidP="00C61EBF"/>
    <w:p w:rsidR="00C61EBF" w:rsidRDefault="00C61EBF" w:rsidP="00C61EBF">
      <w:r>
        <w:t>Develop a testing framework to evaluate the performance of both platforms. The testing will include:</w:t>
      </w:r>
    </w:p>
    <w:p w:rsidR="00C61EBF" w:rsidRDefault="00C61EBF" w:rsidP="00C61EBF">
      <w:r>
        <w:t>Response Accuracy: Measure the correctness of the generated responses against a predefined set of queries.</w:t>
      </w:r>
    </w:p>
    <w:p w:rsidR="00C61EBF" w:rsidRDefault="00C61EBF" w:rsidP="00C61EBF">
      <w:r>
        <w:t>Processing Time: Record the time taken for each platform to generate responses.</w:t>
      </w:r>
    </w:p>
    <w:p w:rsidR="00C61EBF" w:rsidRDefault="00C61EBF" w:rsidP="00C61EBF">
      <w:r>
        <w:t>User Satisfaction: Conduct surveys to assess user experience and satisfaction with the customization process.</w:t>
      </w:r>
    </w:p>
    <w:p w:rsidR="00C61EBF" w:rsidRDefault="00C61EBF" w:rsidP="00C61EBF">
      <w:r>
        <w:t>3.3 Algorithm for Testing</w:t>
      </w:r>
    </w:p>
    <w:p w:rsidR="006F10FF" w:rsidRDefault="00C61EBF" w:rsidP="00C61EBF">
      <w:r>
        <w:t>The following pseudocode outlines the algorithm for testing the customization capabilities of both platforms:</w:t>
      </w:r>
    </w:p>
    <w:tbl>
      <w:tblPr>
        <w:tblStyle w:val="TableGrid"/>
        <w:tblW w:w="0" w:type="auto"/>
        <w:tblLook w:val="04A0" w:firstRow="1" w:lastRow="0" w:firstColumn="1" w:lastColumn="0" w:noHBand="0" w:noVBand="1"/>
      </w:tblPr>
      <w:tblGrid>
        <w:gridCol w:w="9350"/>
      </w:tblGrid>
      <w:tr w:rsidR="00C61EBF" w:rsidTr="00C61EBF">
        <w:tc>
          <w:tcPr>
            <w:tcW w:w="9350" w:type="dxa"/>
          </w:tcPr>
          <w:p w:rsidR="00C61EBF" w:rsidRDefault="00C61EBF" w:rsidP="00C61EBF">
            <w:r>
              <w:t>BEGIN</w:t>
            </w:r>
          </w:p>
          <w:p w:rsidR="00C61EBF" w:rsidRDefault="00C61EBF" w:rsidP="00C61EBF">
            <w:r>
              <w:t xml:space="preserve">    SET platforms = ["LM Studio", "Together Client Key"]</w:t>
            </w:r>
          </w:p>
          <w:p w:rsidR="00C61EBF" w:rsidRDefault="00C61EBF" w:rsidP="00C61EBF">
            <w:r>
              <w:t xml:space="preserve">    SET </w:t>
            </w:r>
            <w:proofErr w:type="spellStart"/>
            <w:r>
              <w:t>use_cases</w:t>
            </w:r>
            <w:proofErr w:type="spellEnd"/>
            <w:r>
              <w:t xml:space="preserve"> = ["Customer Service", "Content Generation"]</w:t>
            </w:r>
          </w:p>
          <w:p w:rsidR="00C61EBF" w:rsidRDefault="00C61EBF" w:rsidP="00C61EBF">
            <w:r>
              <w:t xml:space="preserve">    </w:t>
            </w:r>
          </w:p>
          <w:p w:rsidR="00C61EBF" w:rsidRDefault="00C61EBF" w:rsidP="00C61EBF">
            <w:r>
              <w:lastRenderedPageBreak/>
              <w:t xml:space="preserve">    FOR each platform IN platforms DO</w:t>
            </w:r>
          </w:p>
          <w:p w:rsidR="00C61EBF" w:rsidRDefault="00C61EBF" w:rsidP="00C61EBF">
            <w:r>
              <w:t xml:space="preserve">        FOR each </w:t>
            </w:r>
            <w:proofErr w:type="spellStart"/>
            <w:r>
              <w:t>use_case</w:t>
            </w:r>
            <w:proofErr w:type="spellEnd"/>
            <w:r>
              <w:t xml:space="preserve"> IN </w:t>
            </w:r>
            <w:proofErr w:type="spellStart"/>
            <w:r>
              <w:t>use_cases</w:t>
            </w:r>
            <w:proofErr w:type="spellEnd"/>
            <w:r>
              <w:t xml:space="preserve"> DO</w:t>
            </w:r>
          </w:p>
          <w:p w:rsidR="00C61EBF" w:rsidRDefault="00C61EBF" w:rsidP="00C61EBF">
            <w:r>
              <w:t xml:space="preserve">            CUSTOMIZE model USING platform AND </w:t>
            </w:r>
            <w:proofErr w:type="spellStart"/>
            <w:r>
              <w:t>use_case</w:t>
            </w:r>
            <w:proofErr w:type="spellEnd"/>
          </w:p>
          <w:p w:rsidR="00C61EBF" w:rsidRDefault="00C61EBF" w:rsidP="00C61EBF">
            <w:r>
              <w:t xml:space="preserve">            START TIMER</w:t>
            </w:r>
          </w:p>
          <w:p w:rsidR="00C61EBF" w:rsidRDefault="00C61EBF" w:rsidP="00C61EBF">
            <w:r>
              <w:t xml:space="preserve">            GENERATE response FOR predefined queries</w:t>
            </w:r>
          </w:p>
          <w:p w:rsidR="00C61EBF" w:rsidRDefault="00C61EBF" w:rsidP="00C61EBF">
            <w:r>
              <w:t xml:space="preserve">            END TIMER</w:t>
            </w:r>
          </w:p>
          <w:p w:rsidR="00C61EBF" w:rsidRDefault="00C61EBF" w:rsidP="00C61EBF">
            <w:r>
              <w:t xml:space="preserve">            RECORD response accuracy</w:t>
            </w:r>
          </w:p>
          <w:p w:rsidR="00C61EBF" w:rsidRDefault="00C61EBF" w:rsidP="00C61EBF">
            <w:r>
              <w:t xml:space="preserve">            RECORD processing time</w:t>
            </w:r>
          </w:p>
          <w:p w:rsidR="00C61EBF" w:rsidRDefault="00C61EBF" w:rsidP="00C61EBF">
            <w:r>
              <w:t xml:space="preserve">            COLLECT user feedback</w:t>
            </w:r>
          </w:p>
          <w:p w:rsidR="00C61EBF" w:rsidRDefault="00C61EBF" w:rsidP="00C61EBF">
            <w:r>
              <w:t xml:space="preserve">        END FOR</w:t>
            </w:r>
          </w:p>
          <w:p w:rsidR="00C61EBF" w:rsidRDefault="00C61EBF" w:rsidP="00C61EBF">
            <w:r>
              <w:t xml:space="preserve">    END FOR</w:t>
            </w:r>
          </w:p>
          <w:p w:rsidR="00C61EBF" w:rsidRDefault="00C61EBF" w:rsidP="00C61EBF">
            <w:r>
              <w:t xml:space="preserve">    </w:t>
            </w:r>
          </w:p>
          <w:p w:rsidR="00C61EBF" w:rsidRDefault="00C61EBF" w:rsidP="00C61EBF">
            <w:r>
              <w:t xml:space="preserve">    ANALYZE collected data</w:t>
            </w:r>
          </w:p>
          <w:p w:rsidR="00C61EBF" w:rsidRDefault="00C61EBF" w:rsidP="00C61EBF">
            <w:r>
              <w:t xml:space="preserve">    COMPARE performance metrics BETWEEN platforms</w:t>
            </w:r>
          </w:p>
          <w:p w:rsidR="00C61EBF" w:rsidRDefault="00C61EBF" w:rsidP="00C61EBF">
            <w:r>
              <w:t xml:space="preserve">    PRESENT findings</w:t>
            </w:r>
          </w:p>
          <w:p w:rsidR="00C61EBF" w:rsidRDefault="00C61EBF" w:rsidP="00C61EBF">
            <w:r>
              <w:t>END</w:t>
            </w:r>
          </w:p>
        </w:tc>
      </w:tr>
    </w:tbl>
    <w:p w:rsidR="00C61EBF" w:rsidRDefault="00C61EBF" w:rsidP="00C61EBF">
      <w:r>
        <w:lastRenderedPageBreak/>
        <w:t>3.4 Data Analysis</w:t>
      </w:r>
    </w:p>
    <w:p w:rsidR="00C61EBF" w:rsidRDefault="00C61EBF" w:rsidP="00C61EBF">
      <w:r>
        <w:t>The collected data will be analyzed using statistical methods to determine the significance of the differences observed between the two platforms. Key performance indicators (KPIs) will be compared using descriptive statistics, and inferential statistics may be employed to assess the reliability of the fin</w:t>
      </w:r>
      <w:r>
        <w:t>dings.</w:t>
      </w:r>
    </w:p>
    <w:p w:rsidR="00C61EBF" w:rsidRDefault="00C61EBF" w:rsidP="00C61EBF">
      <w:r>
        <w:t>3.5 Equations</w:t>
      </w:r>
    </w:p>
    <w:p w:rsidR="00C61EBF" w:rsidRDefault="00C61EBF" w:rsidP="00C61EBF">
      <w:r>
        <w:t>To quantify the performance metrics, the following equations will be utilized:</w:t>
      </w:r>
    </w:p>
    <w:p w:rsidR="00C61EBF" w:rsidRDefault="00C61EBF" w:rsidP="00C61EBF"/>
    <w:p w:rsidR="00C61EBF" w:rsidRDefault="00C61EBF" w:rsidP="00C61EBF">
      <w:r>
        <w:t>Response Accuracy:</w:t>
      </w:r>
    </w:p>
    <w:p w:rsidR="00C61EBF" w:rsidRDefault="00C61EBF" w:rsidP="00C61EBF">
      <w:r>
        <w:t xml:space="preserve">Accuracy </w:t>
      </w:r>
      <w:r>
        <w:t>=</w:t>
      </w:r>
      <w:r>
        <w:t xml:space="preserve"> </w:t>
      </w:r>
      <m:oMath>
        <m:f>
          <m:fPr>
            <m:ctrlPr>
              <w:rPr>
                <w:rFonts w:ascii="Cambria Math" w:hAnsi="Cambria Math"/>
                <w:i/>
              </w:rPr>
            </m:ctrlPr>
          </m:fPr>
          <m:num>
            <m:r>
              <w:rPr>
                <w:rFonts w:ascii="Cambria Math" w:hAnsi="Cambria Math"/>
              </w:rPr>
              <m:t>Number of correct response</m:t>
            </m:r>
          </m:num>
          <m:den>
            <m:r>
              <w:rPr>
                <w:rFonts w:ascii="Cambria Math" w:hAnsi="Cambria Math"/>
              </w:rPr>
              <m:t>Total number of response</m:t>
            </m:r>
          </m:den>
        </m:f>
      </m:oMath>
      <w:r>
        <w:rPr>
          <w:rFonts w:eastAsiaTheme="minorEastAsia"/>
        </w:rPr>
        <w:t xml:space="preserve"> (1)</w:t>
      </w:r>
    </w:p>
    <w:p w:rsidR="00C61EBF" w:rsidRDefault="00C61EBF" w:rsidP="00C61EBF"/>
    <w:p w:rsidR="00C61EBF" w:rsidRDefault="00C61EBF" w:rsidP="00C61EBF">
      <w:r>
        <w:t>Average Processing Time:</w:t>
      </w:r>
    </w:p>
    <w:p w:rsidR="00C61EBF" w:rsidRDefault="00C61EBF" w:rsidP="00C61EBF">
      <w:r>
        <w:t xml:space="preserve">Average Time </w:t>
      </w:r>
      <w:r>
        <w:t>=</w:t>
      </w:r>
      <w:r>
        <w:t xml:space="preserve"> </w:t>
      </w:r>
      <m:oMath>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Time</m:t>
                </m:r>
              </m:e>
            </m:nary>
          </m:num>
          <m:den>
            <m:r>
              <w:rPr>
                <w:rFonts w:ascii="Cambria Math" w:hAnsi="Cambria Math"/>
              </w:rPr>
              <m:t>n</m:t>
            </m:r>
          </m:den>
        </m:f>
      </m:oMath>
      <w:r>
        <w:rPr>
          <w:rFonts w:eastAsiaTheme="minorEastAsia"/>
        </w:rPr>
        <w:t xml:space="preserve"> (2)</w:t>
      </w:r>
    </w:p>
    <w:p w:rsidR="00C61EBF" w:rsidRDefault="00C61EBF" w:rsidP="00C61EBF"/>
    <w:p w:rsidR="00C61EBF" w:rsidRDefault="00C61EBF" w:rsidP="00C61EBF">
      <w:r>
        <w:t>User Satisfaction Score:</w:t>
      </w:r>
    </w:p>
    <w:p w:rsidR="00C61EBF" w:rsidRDefault="00C61EBF" w:rsidP="00C61EBF">
      <w:r>
        <w:t>Satisfaction Score</w:t>
      </w:r>
      <w:r>
        <w:t>=</w:t>
      </w:r>
    </w:p>
    <w:p w:rsidR="00C61EBF" w:rsidRDefault="00C61EBF" w:rsidP="00C61EBF">
      <w:r>
        <w:t>∑</w:t>
      </w:r>
    </w:p>
    <w:p w:rsidR="00C61EBF" w:rsidRDefault="00C61EBF" w:rsidP="00C61EBF">
      <w:r>
        <w:t>j</w:t>
      </w:r>
    </w:p>
    <w:p w:rsidR="00C61EBF" w:rsidRDefault="00C61EBF" w:rsidP="00C61EBF">
      <w:r>
        <w:t>=</w:t>
      </w:r>
    </w:p>
    <w:p w:rsidR="00C61EBF" w:rsidRDefault="00C61EBF" w:rsidP="00C61EBF">
      <w:r>
        <w:t>1</w:t>
      </w:r>
    </w:p>
    <w:p w:rsidR="00C61EBF" w:rsidRDefault="00C61EBF" w:rsidP="00C61EBF">
      <w:r>
        <w:lastRenderedPageBreak/>
        <w:t>m</w:t>
      </w:r>
    </w:p>
    <w:p w:rsidR="00C61EBF" w:rsidRDefault="00C61EBF" w:rsidP="00C61EBF">
      <w:r>
        <w:t>Feedback</w:t>
      </w:r>
    </w:p>
    <w:p w:rsidR="00C61EBF" w:rsidRDefault="00C61EBF" w:rsidP="00C61EBF">
      <w:r>
        <w:t>j</w:t>
      </w:r>
    </w:p>
    <w:p w:rsidR="00C61EBF" w:rsidRDefault="00C61EBF" w:rsidP="00C61EBF">
      <w:r>
        <w:t>m</w:t>
      </w:r>
    </w:p>
    <w:p w:rsidR="00C61EBF" w:rsidRDefault="00C61EBF" w:rsidP="00C61EBF">
      <w:r>
        <w:t>(</w:t>
      </w:r>
    </w:p>
    <w:p w:rsidR="00C61EBF" w:rsidRDefault="00C61EBF" w:rsidP="00C61EBF">
      <w:r>
        <w:t>3</w:t>
      </w:r>
    </w:p>
    <w:p w:rsidR="00C61EBF" w:rsidRDefault="00C61EBF" w:rsidP="00C61EBF">
      <w:r>
        <w:t>)</w:t>
      </w:r>
    </w:p>
    <w:p w:rsidR="00C61EBF" w:rsidRDefault="00C61EBF" w:rsidP="00C61EBF"/>
    <w:p w:rsidR="00C61EBF" w:rsidRDefault="00C61EBF" w:rsidP="00C61EBF">
      <w:r>
        <w:t>Where:</w:t>
      </w:r>
    </w:p>
    <w:p w:rsidR="00C61EBF" w:rsidRDefault="00C61EBF" w:rsidP="00C61EBF"/>
    <w:p w:rsidR="00C61EBF" w:rsidRDefault="00C61EBF" w:rsidP="00C61EBF">
      <w:proofErr w:type="gramStart"/>
      <w:r>
        <w:t>( n</w:t>
      </w:r>
      <w:proofErr w:type="gramEnd"/>
      <w:r>
        <w:t xml:space="preserve"> ) is the total number of responses tested.</w:t>
      </w:r>
    </w:p>
    <w:p w:rsidR="00C61EBF" w:rsidRDefault="00C61EBF" w:rsidP="00C61EBF">
      <w:proofErr w:type="gramStart"/>
      <w:r>
        <w:t>( m</w:t>
      </w:r>
      <w:proofErr w:type="gramEnd"/>
      <w:r>
        <w:t xml:space="preserve"> ) is the total number of user feedback responses collected.</w:t>
      </w:r>
    </w:p>
    <w:p w:rsidR="00C61EBF" w:rsidRPr="00C61EBF" w:rsidRDefault="00C61EBF" w:rsidP="00C61EBF">
      <w:r>
        <w:t xml:space="preserve">This methodology provides a structured approach to evaluating the customization capabilities of LM Studio and </w:t>
      </w:r>
      <w:proofErr w:type="spellStart"/>
      <w:r>
        <w:t>Together's</w:t>
      </w:r>
      <w:proofErr w:type="spellEnd"/>
      <w:r>
        <w:t xml:space="preserve"> client key, ensuring that the findings are robust and replicable.</w:t>
      </w:r>
    </w:p>
    <w:sectPr w:rsidR="00C61EBF" w:rsidRPr="00C61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BF"/>
    <w:rsid w:val="000B1E1C"/>
    <w:rsid w:val="006F10FF"/>
    <w:rsid w:val="00796CE8"/>
    <w:rsid w:val="00C6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2407"/>
  <w15:chartTrackingRefBased/>
  <w15:docId w15:val="{DF1E5D85-C35D-4662-86AA-7C5414FB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1E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7720">
      <w:bodyDiv w:val="1"/>
      <w:marLeft w:val="0"/>
      <w:marRight w:val="0"/>
      <w:marTop w:val="0"/>
      <w:marBottom w:val="0"/>
      <w:divBdr>
        <w:top w:val="none" w:sz="0" w:space="0" w:color="auto"/>
        <w:left w:val="none" w:sz="0" w:space="0" w:color="auto"/>
        <w:bottom w:val="none" w:sz="0" w:space="0" w:color="auto"/>
        <w:right w:val="none" w:sz="0" w:space="0" w:color="auto"/>
      </w:divBdr>
    </w:div>
    <w:div w:id="360471376">
      <w:bodyDiv w:val="1"/>
      <w:marLeft w:val="0"/>
      <w:marRight w:val="0"/>
      <w:marTop w:val="0"/>
      <w:marBottom w:val="0"/>
      <w:divBdr>
        <w:top w:val="none" w:sz="0" w:space="0" w:color="auto"/>
        <w:left w:val="none" w:sz="0" w:space="0" w:color="auto"/>
        <w:bottom w:val="none" w:sz="0" w:space="0" w:color="auto"/>
        <w:right w:val="none" w:sz="0" w:space="0" w:color="auto"/>
      </w:divBdr>
      <w:divsChild>
        <w:div w:id="837622525">
          <w:marLeft w:val="0"/>
          <w:marRight w:val="0"/>
          <w:marTop w:val="0"/>
          <w:marBottom w:val="0"/>
          <w:divBdr>
            <w:top w:val="single" w:sz="2" w:space="0" w:color="auto"/>
            <w:left w:val="single" w:sz="2" w:space="0" w:color="auto"/>
            <w:bottom w:val="single" w:sz="2" w:space="0" w:color="auto"/>
            <w:right w:val="single" w:sz="2" w:space="0" w:color="auto"/>
          </w:divBdr>
        </w:div>
      </w:divsChild>
    </w:div>
    <w:div w:id="689794370">
      <w:bodyDiv w:val="1"/>
      <w:marLeft w:val="0"/>
      <w:marRight w:val="0"/>
      <w:marTop w:val="0"/>
      <w:marBottom w:val="0"/>
      <w:divBdr>
        <w:top w:val="none" w:sz="0" w:space="0" w:color="auto"/>
        <w:left w:val="none" w:sz="0" w:space="0" w:color="auto"/>
        <w:bottom w:val="none" w:sz="0" w:space="0" w:color="auto"/>
        <w:right w:val="none" w:sz="0" w:space="0" w:color="auto"/>
      </w:divBdr>
    </w:div>
    <w:div w:id="831873671">
      <w:bodyDiv w:val="1"/>
      <w:marLeft w:val="0"/>
      <w:marRight w:val="0"/>
      <w:marTop w:val="0"/>
      <w:marBottom w:val="0"/>
      <w:divBdr>
        <w:top w:val="none" w:sz="0" w:space="0" w:color="auto"/>
        <w:left w:val="none" w:sz="0" w:space="0" w:color="auto"/>
        <w:bottom w:val="none" w:sz="0" w:space="0" w:color="auto"/>
        <w:right w:val="none" w:sz="0" w:space="0" w:color="auto"/>
      </w:divBdr>
    </w:div>
    <w:div w:id="1403793666">
      <w:bodyDiv w:val="1"/>
      <w:marLeft w:val="0"/>
      <w:marRight w:val="0"/>
      <w:marTop w:val="0"/>
      <w:marBottom w:val="0"/>
      <w:divBdr>
        <w:top w:val="none" w:sz="0" w:space="0" w:color="auto"/>
        <w:left w:val="none" w:sz="0" w:space="0" w:color="auto"/>
        <w:bottom w:val="none" w:sz="0" w:space="0" w:color="auto"/>
        <w:right w:val="none" w:sz="0" w:space="0" w:color="auto"/>
      </w:divBdr>
      <w:divsChild>
        <w:div w:id="70143841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tobias.sulistiyo</dc:creator>
  <cp:keywords/>
  <dc:description/>
  <cp:lastModifiedBy>tobias.sulistiyo</cp:lastModifiedBy>
  <cp:revision>1</cp:revision>
  <dcterms:created xsi:type="dcterms:W3CDTF">2025-03-12T04:54:00Z</dcterms:created>
  <dcterms:modified xsi:type="dcterms:W3CDTF">2025-03-12T07:17:00Z</dcterms:modified>
</cp:coreProperties>
</file>