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C1E8C" w14:textId="441D09B2" w:rsidR="004B62D9" w:rsidRPr="001D37B1" w:rsidRDefault="001D37B1">
      <w:pPr>
        <w:rPr>
          <w:rFonts w:ascii="Times New Roman" w:eastAsia="Avenir" w:hAnsi="Times New Roman" w:cs="Times New Roman"/>
          <w:sz w:val="24"/>
          <w:szCs w:val="24"/>
        </w:rPr>
      </w:pPr>
      <w:proofErr w:type="spellStart"/>
      <w:r w:rsidRPr="001D37B1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1D37B1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205317130"/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Pengembangan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Evaluasi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Model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Klasifikasi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Penyakit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Stroke: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Pendekatan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Machine Learning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Klasik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>, Deep Learning, dan Explainable AI</w:t>
      </w:r>
    </w:p>
    <w:bookmarkEnd w:id="0"/>
    <w:p w14:paraId="38EAA673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proofErr w:type="spellStart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>Penelitian</w:t>
      </w:r>
      <w:proofErr w:type="spellEnd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>ini</w:t>
      </w:r>
      <w:proofErr w:type="spellEnd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>memiliki</w:t>
      </w:r>
      <w:proofErr w:type="spellEnd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>urgensi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karena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penerapan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AI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prediksi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berpotensi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meningkatkan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kualitas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layanan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medis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.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Namun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kurangnya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transparansi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interpretabilitas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menjadi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hambatan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adopsi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di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klinis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. Oleh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karena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itu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dibutuhkan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model yang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akurat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dapat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dijelaskan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agar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meningkatkan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kepercayaan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penerimaan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tenaga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medis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>.</w:t>
      </w:r>
    </w:p>
    <w:p w14:paraId="1D00560F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proofErr w:type="spellStart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>Penelitian</w:t>
      </w:r>
      <w:proofErr w:type="spellEnd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>ini</w:t>
      </w:r>
      <w:proofErr w:type="spellEnd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>bertujuan</w:t>
      </w:r>
      <w:proofErr w:type="spellEnd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>untuk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menganalisis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membandingkan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performa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model machine learning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klasik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deep learning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mengklasifikasikan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penyakit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menggunakan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data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sekunder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. Selain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itu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penelitian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juga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bertujuan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untuk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menerapkan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teknik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Explainable AI guna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meningkatkan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interpretabilitas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hasil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prediksi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sehingga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dapat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lebih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mudah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dipahami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dimanfaatkan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oleh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tenaga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medis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. Di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samping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itu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penelitian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mengeksplorasi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pengaruh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rekayasa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fitur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teknik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reduksi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dimensi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terhadap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peningkatan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akurasi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efisiensi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model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klasifikasi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stroke.</w:t>
      </w:r>
    </w:p>
    <w:p w14:paraId="30F22D7B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>penelitian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meliputi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tahapan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akuisisi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data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sekunder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dari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 Prediction Dataset (Kaggle),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diikuti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dengan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pra-pemrosesan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data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seperti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penanganan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nilai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hilang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normalisasi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dan encoding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variabel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kategorikal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. Proses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dilanjutkan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dengan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rekayasa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fitur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reduksi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dimensi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menggunakan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PCA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untuk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meningkatkan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performa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model.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Penelitian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mengembangkan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dua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pendekatan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pemodelan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yaitu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algoritma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machine learning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klasik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(</w:t>
      </w:r>
      <w:r w:rsidRPr="001D37B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Logistic Regression dan 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Random Forest)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serta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model deep learning (</w:t>
      </w:r>
      <w:r w:rsidRPr="001D37B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Sequential Models dan </w:t>
      </w:r>
      <w:proofErr w:type="spellStart"/>
      <w:r w:rsidRPr="001D37B1">
        <w:rPr>
          <w:rFonts w:ascii="Times New Roman" w:hAnsi="Times New Roman" w:cs="Times New Roman"/>
          <w:bCs/>
          <w:sz w:val="24"/>
          <w:szCs w:val="24"/>
          <w:lang w:val="en-US"/>
        </w:rPr>
        <w:t>TabNetClassifier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).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Evaluasi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kinerja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dilakukan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menggunakan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metrik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akurasi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presisi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recall, F1-score, dan AUC-ROC.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Untuk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meningkatkan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interpretabilitas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model,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digunakan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metode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Explainable AI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seperti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SHAP dan LIME. Selain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analisis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teknis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penelitian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juga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mencakup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tahap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validasi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persepsi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klinis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dengan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melibatkan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tenaga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medis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sebagai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evaluator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interpretasi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model. Hasil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interpretasi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dari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SHAP dan LIME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diuji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melalui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simulasi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studi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persepsi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untuk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menilai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sejauh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mana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informasi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prediktif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dapat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diterima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dimanfaatkan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secara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praktis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pengambilan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keputusan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klinis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. Target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luaran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tambahan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berupa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peningkatan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minimal 5–10%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akurasi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dari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baseline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serta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persepsi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positif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dari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≥70%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responden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terhadap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interpretasi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XAI.</w:t>
      </w:r>
    </w:p>
    <w:p w14:paraId="5C6E763B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b/>
          <w:bCs/>
          <w:sz w:val="24"/>
          <w:szCs w:val="24"/>
        </w:rPr>
      </w:pPr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>Belakang</w:t>
      </w:r>
      <w:proofErr w:type="spellEnd"/>
    </w:p>
    <w:p w14:paraId="14BA8F33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Stroke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merupakan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salah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satu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penyebab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utama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kematian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kecacatan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global.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Menurut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WSO,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lebih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dari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12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juta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orang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mengalami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pertama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setiap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tahun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sekitar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6,5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juta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meninggal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karenanya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(1). Di Amerika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Serikat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stroke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terjadi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setiap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40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detik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menyebabkan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kematian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setiap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3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menit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11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detik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(2). Data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menegaskan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pentingnya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deteksi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dini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akurat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untuk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mengurangi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dampak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stroke.</w:t>
      </w:r>
    </w:p>
    <w:p w14:paraId="5414623B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Perkembangan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AI,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khususnya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machine learning dan deep learning,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menunjukkan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potensi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besar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mendukung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diagnosis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medis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termasuk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deteksi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 (3).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Algoritma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ML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klasik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seperti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r w:rsidRPr="001D37B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Logistic Regression dan 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Random Forest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telah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digunakan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untuk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memprediksi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risiko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berdasarkan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fitur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klinis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pasien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. Model-model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mampu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menganalisis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data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besar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guna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mengidentifikasi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pola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faktor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risiko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sehingga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mendukung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pengambilan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keputusan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medis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secara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cepat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(4).</w:t>
      </w:r>
    </w:p>
    <w:p w14:paraId="2D094EF2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Seiring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perkembangan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metode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deep learning,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pendekatan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semakin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mendapat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perhatian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dunia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medis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khususnya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untuk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analisis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data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kompleks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seperti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pencitraan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medis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.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Algoritma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seperti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CNN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telah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terbukti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efektif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mendeteksi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lesi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iskemik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akut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pada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citra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MRI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dengan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sensitivitas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spesifikasi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tinggi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(5). Selain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itu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model deep learning juga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mampu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lastRenderedPageBreak/>
        <w:t>menilai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tingkat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keparahan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memberikan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informasi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penting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untuk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perencanaan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pengobatan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yang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lebih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optimal (6).</w:t>
      </w:r>
    </w:p>
    <w:p w14:paraId="592667C3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Meskipun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pendekatan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deep learning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memiliki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keunggulan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mengolah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data yang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kompleks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model-model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tersebut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sering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kali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dianggap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sebagai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“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kotak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hitam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”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karena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keterbatasan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transparansi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pengambilan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keputusan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(7). Hal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menjadi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tantangan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penerapannya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di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bidang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medis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yang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membutuhkan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interpretabilitas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pemahaman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yang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jelas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atas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hasil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prediksi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. Di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sisi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lain, model machine learning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klasik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cenderung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lebih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sederhana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membutuhkan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daya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komputasi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yang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lebih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rendah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serta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lebih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mudah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diinterpretasikan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namun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memiliki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keterbatasan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menangani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data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berdimensi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tinggi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kompleks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seperti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data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citra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medis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(8) (9) (10).</w:t>
      </w:r>
    </w:p>
    <w:p w14:paraId="3167997A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Perbandingan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antara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machine learning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klasik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deep learning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deteksi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penting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dilakukan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karena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masing-masing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memiliki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keunggulan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keterbatasan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(11) (12).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Evaluasi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komprehensif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diperlukan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untuk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menentukan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pendekatan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paling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efektif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dengan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mempertimbangkan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interpretabilitas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akurasi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efisiensi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sumber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daya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(13).</w:t>
      </w:r>
    </w:p>
    <w:p w14:paraId="6E77BDE6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Penelitian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bertujuan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untuk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mengkaji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keunggulan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kelemahan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tiap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metode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serta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mengembangkan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model yang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akurat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mudah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dipahami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agar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lebih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diterima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praktik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klinis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mampu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meningkatkan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hasil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pasien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serta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efisiensi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penggunaan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sumber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daya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di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fasilitas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kesehatan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>.</w:t>
      </w:r>
    </w:p>
    <w:p w14:paraId="02BD25EE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</w:p>
    <w:p w14:paraId="2D64DB3A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b/>
          <w:bCs/>
          <w:sz w:val="24"/>
          <w:szCs w:val="24"/>
        </w:rPr>
      </w:pPr>
      <w:proofErr w:type="spellStart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>Rumusan</w:t>
      </w:r>
      <w:proofErr w:type="spellEnd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>Masalah</w:t>
      </w:r>
      <w:proofErr w:type="spellEnd"/>
    </w:p>
    <w:p w14:paraId="113B09A8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Berdasarkan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latar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belakang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di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atas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permasalahan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yang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diteliti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penelitian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adalah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>:</w:t>
      </w:r>
    </w:p>
    <w:p w14:paraId="20EE2463" w14:textId="77777777" w:rsidR="001D37B1" w:rsidRPr="001D37B1" w:rsidRDefault="001D37B1" w:rsidP="001D37B1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Avenir" w:hAnsi="Times New Roman" w:cs="Times New Roman"/>
          <w:sz w:val="24"/>
          <w:szCs w:val="24"/>
        </w:rPr>
      </w:pP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Bagaimana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performa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model machine learning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klasik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dibandingkan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dengan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model deep learning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klasifikasi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penyakit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stroke?​</w:t>
      </w:r>
    </w:p>
    <w:p w14:paraId="6AF69FD6" w14:textId="77777777" w:rsidR="001D37B1" w:rsidRPr="001D37B1" w:rsidRDefault="001D37B1" w:rsidP="001D37B1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Avenir" w:hAnsi="Times New Roman" w:cs="Times New Roman"/>
          <w:sz w:val="24"/>
          <w:szCs w:val="24"/>
        </w:rPr>
      </w:pP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Bagaimana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penerapan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teknik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Explainable AI,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seperti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SHAP dan LIME,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dapat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meningkatkan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interpretabilitas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transparansi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model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prediksi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stroke?​</w:t>
      </w:r>
    </w:p>
    <w:p w14:paraId="125EC596" w14:textId="77777777" w:rsidR="001D37B1" w:rsidRPr="001D37B1" w:rsidRDefault="001D37B1" w:rsidP="001D37B1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Avenir" w:hAnsi="Times New Roman" w:cs="Times New Roman"/>
          <w:sz w:val="24"/>
          <w:szCs w:val="24"/>
        </w:rPr>
      </w:pP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Apakah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teknik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rekayasa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fitur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reduksi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dimensi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dapat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meningkatkan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akurasi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efisiensi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model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klasifikasi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penyakit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stroke?</w:t>
      </w:r>
    </w:p>
    <w:p w14:paraId="58CED43F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b/>
          <w:bCs/>
          <w:sz w:val="24"/>
          <w:szCs w:val="24"/>
        </w:rPr>
      </w:pPr>
    </w:p>
    <w:p w14:paraId="2DF0F701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b/>
          <w:bCs/>
          <w:sz w:val="24"/>
          <w:szCs w:val="24"/>
        </w:rPr>
      </w:pPr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>State of the Art</w:t>
      </w:r>
    </w:p>
    <w:p w14:paraId="1040BC7B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Penelitian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terkait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prediksi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klasifikasi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penyakit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telah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mengalami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perkembangan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signifikan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dengan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penerapan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berbagai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algoritma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Machine Learning (ML) dan Deep Learning (DL). Model ML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klasik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seperti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K-Nearest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Neighbor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(KNN), Naive Bayes, </w:t>
      </w:r>
      <w:r w:rsidRPr="001D37B1">
        <w:rPr>
          <w:rFonts w:ascii="Times New Roman" w:hAnsi="Times New Roman" w:cs="Times New Roman"/>
          <w:bCs/>
          <w:sz w:val="24"/>
          <w:szCs w:val="24"/>
          <w:lang w:val="en-US"/>
        </w:rPr>
        <w:t>Logistic Regression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Random Forest (RF)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telah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digunakan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untuk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memprediksi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risiko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berdasarkan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data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klinis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pasien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(14) (15) (16) (17). Model RF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memiliki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performa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unggul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memprediksi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dengan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sensitivitas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spesifisitas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yang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tinggi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(18).​</w:t>
      </w:r>
    </w:p>
    <w:p w14:paraId="1E8B695E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Di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sisi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lain,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pendekatan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DL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seperti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Deep Neural Networks, Convolutional Neural Networks, </w:t>
      </w:r>
      <w:r w:rsidRPr="001D37B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Sequential Models dan </w:t>
      </w:r>
      <w:proofErr w:type="spellStart"/>
      <w:r w:rsidRPr="001D37B1">
        <w:rPr>
          <w:rFonts w:ascii="Times New Roman" w:hAnsi="Times New Roman" w:cs="Times New Roman"/>
          <w:bCs/>
          <w:sz w:val="24"/>
          <w:szCs w:val="24"/>
          <w:lang w:val="en-US"/>
        </w:rPr>
        <w:t>TabNetClassifier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mampu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menangkap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pola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kompleks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data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telah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diterapkan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analisis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pencitraan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medis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untuk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deteksi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 (3) (19).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Penelitian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oleh </w:t>
      </w:r>
      <w:r w:rsidRPr="001D37B1">
        <w:rPr>
          <w:rFonts w:ascii="Times New Roman" w:eastAsia="Avenir" w:hAnsi="Times New Roman" w:cs="Times New Roman"/>
          <w:sz w:val="24"/>
          <w:szCs w:val="24"/>
        </w:rPr>
        <w:lastRenderedPageBreak/>
        <w:t xml:space="preserve">Dai et al.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menunjukkan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bahwa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model DL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dapat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secara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otomatis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mendeteksi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lesi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iskemik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akut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pada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pencitraan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difusi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dengan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akurasi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tinggi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(5).​</w:t>
      </w:r>
    </w:p>
    <w:p w14:paraId="6555F4D7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Tantangan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utama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model deep learning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adalah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sifatnya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yang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menyerupai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"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kotak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hitam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",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sehingga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kurang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transparan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pengambilan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keputusan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(7).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Untuk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mengatasinya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bidang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Explainable AI (XAI)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dikembangkan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guna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meningkatkan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pemahaman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terhadap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prediksi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model. Metode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seperti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SHAP dan LIME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digunakan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untuk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menjelaskan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kontribusi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tiap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fitur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(20),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dengan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SHAP, yang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diperkenalkan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oleh Lundberg dan Lee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menjadi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pendekatan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terpadu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yang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telah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diterapkan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luas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termasuk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di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bidang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kesehatan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(21).</w:t>
      </w:r>
    </w:p>
    <w:p w14:paraId="2D9ED710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Srinivasu et al.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menyoroti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pentingnya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interpretabilitas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prediksi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dengan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menerapkan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teknik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XAI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untuk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meningkatkan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transparansi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kepercayaan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terhadap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hasil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prediksi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. Studi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menunjukkan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bahwa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model yang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akurat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mudah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dipahami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dapat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mendorong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penerimaan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kepercayaan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tenaga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medis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terhadap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sistem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AI (22).​</w:t>
      </w:r>
    </w:p>
    <w:p w14:paraId="41AD5D6D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White et al.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menggabungkan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data multimodal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seleksi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fitur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berbasis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XAI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untuk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memprediksi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pemulihan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pasca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-stroke,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menunjukkan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peningkatan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akurasi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serta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wawasan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lebih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terhadap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faktor-faktor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yang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memengaruhinya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(23). </w:t>
      </w:r>
    </w:p>
    <w:p w14:paraId="32E5E58E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Penelitian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menyoroti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tren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penting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integrasi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model machine learning (ML) dan deep learning (DL)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dengan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teknik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explainable AI (XAI)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prediksi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stroke, guna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menciptakan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sistem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yang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akurat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transparan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mudah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diinterpretasikan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oleh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tenaga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medis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.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Kebaruan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penelitian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terletak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pada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pengujian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persepsi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klinis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terhadap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interpretasi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model XAI, yang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masih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jarang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dilakukan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studi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AI di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bidang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kesehatan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.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Melalui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pendekatan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partisipatif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penelitian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tidak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hanya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mengevaluasi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akurasi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teknis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tetapi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juga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memastikan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penerimaan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klinis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potensi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implementasi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dalam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praktik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medis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sehari-hari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>.</w:t>
      </w:r>
    </w:p>
    <w:p w14:paraId="38A452F3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</w:p>
    <w:p w14:paraId="130F105E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b/>
          <w:bCs/>
          <w:sz w:val="24"/>
          <w:szCs w:val="24"/>
        </w:rPr>
      </w:pPr>
      <w:proofErr w:type="spellStart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>Kebaruan</w:t>
      </w:r>
      <w:proofErr w:type="spellEnd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3F3A2B1" w14:textId="77777777" w:rsidR="001D37B1" w:rsidRPr="001D37B1" w:rsidRDefault="001D37B1" w:rsidP="001D37B1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7B1">
        <w:rPr>
          <w:rFonts w:ascii="Times New Roman" w:hAnsi="Times New Roman" w:cs="Times New Roman"/>
          <w:sz w:val="24"/>
          <w:szCs w:val="24"/>
        </w:rPr>
        <w:t xml:space="preserve">Tabel 1. </w:t>
      </w:r>
      <w:proofErr w:type="spellStart"/>
      <w:r w:rsidRPr="001D37B1">
        <w:rPr>
          <w:rFonts w:ascii="Times New Roman" w:hAnsi="Times New Roman" w:cs="Times New Roman"/>
          <w:sz w:val="24"/>
          <w:szCs w:val="24"/>
        </w:rPr>
        <w:t>Kebaruan</w:t>
      </w:r>
      <w:proofErr w:type="spellEnd"/>
      <w:r w:rsidRPr="001D3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9"/>
        <w:gridCol w:w="6211"/>
      </w:tblGrid>
      <w:tr w:rsidR="001D37B1" w:rsidRPr="001D37B1" w14:paraId="27E62469" w14:textId="77777777" w:rsidTr="00F6298A">
        <w:tc>
          <w:tcPr>
            <w:tcW w:w="2579" w:type="dxa"/>
          </w:tcPr>
          <w:p w14:paraId="74B53125" w14:textId="77777777" w:rsidR="001D37B1" w:rsidRPr="001D37B1" w:rsidRDefault="001D37B1" w:rsidP="00F629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3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Kebaruan Topik</w:t>
            </w:r>
          </w:p>
        </w:tc>
        <w:tc>
          <w:tcPr>
            <w:tcW w:w="6211" w:type="dxa"/>
          </w:tcPr>
          <w:p w14:paraId="662B5844" w14:textId="77777777" w:rsidR="001D37B1" w:rsidRPr="001D37B1" w:rsidRDefault="001D37B1" w:rsidP="00F629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3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Penjelasan Kebaruan</w:t>
            </w:r>
          </w:p>
        </w:tc>
      </w:tr>
      <w:tr w:rsidR="001D37B1" w:rsidRPr="001D37B1" w14:paraId="3EF67BF7" w14:textId="77777777" w:rsidTr="00F6298A">
        <w:tc>
          <w:tcPr>
            <w:tcW w:w="2579" w:type="dxa"/>
          </w:tcPr>
          <w:p w14:paraId="430FA5B6" w14:textId="77777777" w:rsidR="001D37B1" w:rsidRPr="001D37B1" w:rsidRDefault="001D37B1" w:rsidP="00F629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Pemanfaatan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dataset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sekunder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terbuka</w:t>
            </w:r>
            <w:proofErr w:type="spellEnd"/>
          </w:p>
        </w:tc>
        <w:tc>
          <w:tcPr>
            <w:tcW w:w="6211" w:type="dxa"/>
          </w:tcPr>
          <w:p w14:paraId="4A552197" w14:textId="77777777" w:rsidR="001D37B1" w:rsidRPr="001D37B1" w:rsidRDefault="001D37B1" w:rsidP="00F629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menggunakan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Stroke Prediction Dataset,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penelitian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menyoroti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pentingnya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pemanfaatan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terbuka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mendemokratisasi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pengembangan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prediktif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bidang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kesehatan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1D37B1" w:rsidRPr="001D37B1" w14:paraId="5A347DA2" w14:textId="77777777" w:rsidTr="00F6298A">
        <w:tc>
          <w:tcPr>
            <w:tcW w:w="2579" w:type="dxa"/>
          </w:tcPr>
          <w:p w14:paraId="10FE91F8" w14:textId="77777777" w:rsidR="001D37B1" w:rsidRPr="001D37B1" w:rsidRDefault="001D37B1" w:rsidP="00F629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Integrasi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pendekatan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ML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klasik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DL</w:t>
            </w:r>
          </w:p>
        </w:tc>
        <w:tc>
          <w:tcPr>
            <w:tcW w:w="6211" w:type="dxa"/>
          </w:tcPr>
          <w:p w14:paraId="11328567" w14:textId="77777777" w:rsidR="001D37B1" w:rsidRPr="001D37B1" w:rsidRDefault="001D37B1" w:rsidP="00F629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Penelitian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menganalisis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secara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sistematis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kinerja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sinergi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dan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keterbatasan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pendekatan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ML dan DL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klasifikasi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penyakit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stroke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menggunakan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sekunder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1D37B1" w:rsidRPr="001D37B1" w14:paraId="023E2170" w14:textId="77777777" w:rsidTr="00F6298A">
        <w:tc>
          <w:tcPr>
            <w:tcW w:w="2579" w:type="dxa"/>
          </w:tcPr>
          <w:p w14:paraId="2AC4990D" w14:textId="77777777" w:rsidR="001D37B1" w:rsidRPr="001D37B1" w:rsidRDefault="001D37B1" w:rsidP="00F629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Penerapan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Explainable AI (XAI) pada model ML dan DL</w:t>
            </w:r>
          </w:p>
        </w:tc>
        <w:tc>
          <w:tcPr>
            <w:tcW w:w="6211" w:type="dxa"/>
          </w:tcPr>
          <w:p w14:paraId="53306276" w14:textId="77777777" w:rsidR="001D37B1" w:rsidRPr="001D37B1" w:rsidRDefault="001D37B1" w:rsidP="00F629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Implementasi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SHAP dan LIME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penelitian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bertujuan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menjembatani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kesenjangan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interpretabilitas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model ML dan DL, yang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hingga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kini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masih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terbatas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literatur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1D37B1" w:rsidRPr="001D37B1" w14:paraId="4B9F14B1" w14:textId="77777777" w:rsidTr="00F6298A">
        <w:tc>
          <w:tcPr>
            <w:tcW w:w="2579" w:type="dxa"/>
          </w:tcPr>
          <w:p w14:paraId="24956DA0" w14:textId="77777777" w:rsidR="001D37B1" w:rsidRPr="001D37B1" w:rsidRDefault="001D37B1" w:rsidP="00F629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Pengaruh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feature engineering dan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reduksi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dimensi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terhadap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Performa Model</w:t>
            </w:r>
          </w:p>
        </w:tc>
        <w:tc>
          <w:tcPr>
            <w:tcW w:w="6211" w:type="dxa"/>
          </w:tcPr>
          <w:p w14:paraId="139B65DA" w14:textId="77777777" w:rsidR="001D37B1" w:rsidRPr="001D37B1" w:rsidRDefault="001D37B1" w:rsidP="00F629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Penelitian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secara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empiris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mengevaluasi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kontribusi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rekayasa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fitur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PCA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terhadap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efisiensi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akurasi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model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klasifikasi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stroke, yang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masih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jarang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dibahas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secara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mendalam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studi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terdahulu</w:t>
            </w:r>
            <w:proofErr w:type="spellEnd"/>
            <w:r w:rsidRPr="001D37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</w:tbl>
    <w:p w14:paraId="168EAED8" w14:textId="410AF4ED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</w:p>
    <w:p w14:paraId="5EC994C9" w14:textId="6181FE9A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114C5C" wp14:editId="0C4D9117">
            <wp:extent cx="5679035" cy="3284806"/>
            <wp:effectExtent l="0" t="0" r="0" b="0"/>
            <wp:docPr id="602143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43077" name="Picture 60214307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39" b="8940"/>
                    <a:stretch/>
                  </pic:blipFill>
                  <pic:spPr bwMode="auto">
                    <a:xfrm>
                      <a:off x="0" y="0"/>
                      <a:ext cx="5702813" cy="3298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95D17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</w:p>
    <w:p w14:paraId="2ABC2C1C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FF4EE50" w14:textId="77777777" w:rsidR="001D37B1" w:rsidRPr="001D37B1" w:rsidRDefault="001D37B1" w:rsidP="001D37B1">
      <w:pPr>
        <w:jc w:val="center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noProof/>
          <w:sz w:val="24"/>
          <w:szCs w:val="24"/>
        </w:rPr>
        <w:drawing>
          <wp:inline distT="0" distB="0" distL="0" distR="0" wp14:anchorId="6772461C" wp14:editId="25F87E95">
            <wp:extent cx="5080000" cy="2701636"/>
            <wp:effectExtent l="0" t="0" r="6350" b="3810"/>
            <wp:docPr id="742322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22935" name="Picture 74232293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5"/>
                    <a:stretch/>
                  </pic:blipFill>
                  <pic:spPr bwMode="auto">
                    <a:xfrm>
                      <a:off x="0" y="0"/>
                      <a:ext cx="5089476" cy="2706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7391F" w14:textId="77777777" w:rsidR="001D37B1" w:rsidRPr="001D37B1" w:rsidRDefault="001D37B1" w:rsidP="001D37B1">
      <w:pPr>
        <w:jc w:val="center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Gambar 2. Metode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penelitian</w:t>
      </w:r>
      <w:proofErr w:type="spellEnd"/>
    </w:p>
    <w:p w14:paraId="0439E187" w14:textId="0D072DBC" w:rsid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Penelitian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ini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dilaksanakan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melalui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serangkaian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tahapan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sistematis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untuk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mengembangkan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dan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mengevaluasi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model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klasifikasi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penyakit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stroke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berbasis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data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sekunder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>.</w:t>
      </w:r>
    </w:p>
    <w:p w14:paraId="139BA07B" w14:textId="77777777" w:rsidR="0082204D" w:rsidRDefault="0082204D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</w:p>
    <w:p w14:paraId="419ECF76" w14:textId="58865EF2" w:rsidR="0082204D" w:rsidRDefault="0082204D" w:rsidP="001D37B1">
      <w:pPr>
        <w:jc w:val="both"/>
        <w:rPr>
          <w:rFonts w:ascii="Times New Roman" w:eastAsia="Avenir" w:hAnsi="Times New Roman" w:cs="Times New Roman"/>
          <w:b/>
          <w:bCs/>
          <w:sz w:val="24"/>
          <w:szCs w:val="24"/>
        </w:rPr>
      </w:pPr>
      <w:r w:rsidRPr="0082204D">
        <w:rPr>
          <w:rFonts w:ascii="Times New Roman" w:eastAsia="Avenir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="Avenir" w:hAnsi="Times New Roman" w:cs="Times New Roman"/>
          <w:b/>
          <w:bCs/>
          <w:sz w:val="24"/>
          <w:szCs w:val="24"/>
        </w:rPr>
        <w:t>asil</w:t>
      </w:r>
      <w:r w:rsidR="005C236D">
        <w:rPr>
          <w:rFonts w:ascii="Times New Roman" w:eastAsia="Avenir" w:hAnsi="Times New Roman" w:cs="Times New Roman"/>
          <w:b/>
          <w:bCs/>
          <w:sz w:val="24"/>
          <w:szCs w:val="24"/>
        </w:rPr>
        <w:t>:</w:t>
      </w:r>
    </w:p>
    <w:p w14:paraId="53AE77FA" w14:textId="12C85B4E" w:rsidR="0082204D" w:rsidRPr="005C236D" w:rsidRDefault="005C236D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r>
        <w:rPr>
          <w:rFonts w:ascii="Times New Roman" w:eastAsia="Avenir" w:hAnsi="Times New Roman" w:cs="Times New Roman"/>
          <w:sz w:val="24"/>
          <w:szCs w:val="24"/>
        </w:rPr>
        <w:t xml:space="preserve">Pada </w:t>
      </w:r>
    </w:p>
    <w:p w14:paraId="2E38FF78" w14:textId="77777777" w:rsidR="0082204D" w:rsidRPr="001D37B1" w:rsidRDefault="0082204D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</w:p>
    <w:p w14:paraId="0C02A487" w14:textId="5835AC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</w:p>
    <w:p w14:paraId="1543D53A" w14:textId="77777777" w:rsid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Gunakan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template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jurnal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pada:</w:t>
      </w:r>
    </w:p>
    <w:p w14:paraId="39F8BB95" w14:textId="181C6B0F" w:rsidR="001D37B1" w:rsidRDefault="001D37B1" w:rsidP="001D37B1">
      <w:pPr>
        <w:jc w:val="both"/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  <w:hyperlink r:id="rId7" w:history="1">
        <w:r w:rsidRPr="00023718">
          <w:rPr>
            <w:rStyle w:val="Hyperlink"/>
            <w:rFonts w:ascii="Avenir Next LT Pro" w:hAnsi="Avenir Next LT Pro"/>
            <w:sz w:val="24"/>
            <w:szCs w:val="24"/>
          </w:rPr>
          <w:t>https://jurnalnasional.ump.a</w:t>
        </w:r>
        <w:r w:rsidRPr="00023718">
          <w:rPr>
            <w:rStyle w:val="Hyperlink"/>
            <w:rFonts w:ascii="Avenir Next LT Pro" w:hAnsi="Avenir Next LT Pro"/>
            <w:sz w:val="24"/>
            <w:szCs w:val="24"/>
          </w:rPr>
          <w:t>c</w:t>
        </w:r>
        <w:r w:rsidRPr="00023718">
          <w:rPr>
            <w:rStyle w:val="Hyperlink"/>
            <w:rFonts w:ascii="Avenir Next LT Pro" w:hAnsi="Avenir Next LT Pro"/>
            <w:sz w:val="24"/>
            <w:szCs w:val="24"/>
          </w:rPr>
          <w:t>.id/index.php/JUITA/index</w:t>
        </w:r>
      </w:hyperlink>
    </w:p>
    <w:p w14:paraId="77808287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</w:p>
    <w:p w14:paraId="5D6321D7" w14:textId="36FDFBEC" w:rsidR="001D37B1" w:rsidRPr="001D37B1" w:rsidRDefault="001D37B1" w:rsidP="001D37B1">
      <w:pPr>
        <w:jc w:val="center"/>
        <w:rPr>
          <w:rFonts w:ascii="Times New Roman" w:eastAsia="Avenir" w:hAnsi="Times New Roman" w:cs="Times New Roman"/>
          <w:b/>
          <w:bCs/>
          <w:sz w:val="24"/>
          <w:szCs w:val="24"/>
        </w:rPr>
      </w:pPr>
      <w:r w:rsidRPr="001D37B1">
        <w:rPr>
          <w:rFonts w:ascii="Times New Roman" w:eastAsia="Avenir" w:hAnsi="Times New Roman" w:cs="Times New Roman"/>
          <w:b/>
          <w:bCs/>
          <w:sz w:val="24"/>
          <w:szCs w:val="24"/>
        </w:rPr>
        <w:t>REFERENSI</w:t>
      </w:r>
    </w:p>
    <w:p w14:paraId="4C7E2D0A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World Stroke Organization. (2023).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Impact of Stroke</w:t>
      </w:r>
      <w:r w:rsidRPr="001D37B1">
        <w:rPr>
          <w:rFonts w:ascii="Times New Roman" w:eastAsia="Avenir" w:hAnsi="Times New Roman" w:cs="Times New Roman"/>
          <w:sz w:val="24"/>
          <w:szCs w:val="24"/>
        </w:rPr>
        <w:t>. Retrieved from https://www.world-stroke.org/world-stroke-day-campaign/about-stroke/impact-of-stroke</w:t>
      </w:r>
    </w:p>
    <w:p w14:paraId="1F92C894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Centers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for Disease Control and Prevention (CDC). (2022).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Stroke Facts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. Retrieved from </w:t>
      </w:r>
      <w:hyperlink r:id="rId8" w:tgtFrame="_new" w:history="1">
        <w:r w:rsidRPr="001D37B1">
          <w:rPr>
            <w:rStyle w:val="Hyperlink"/>
            <w:rFonts w:ascii="Times New Roman" w:eastAsia="Avenir" w:hAnsi="Times New Roman" w:cs="Times New Roman"/>
            <w:sz w:val="24"/>
            <w:szCs w:val="24"/>
          </w:rPr>
          <w:t>https://www.cdc.gov/stroke/data-research/facts-stats/index.html</w:t>
        </w:r>
      </w:hyperlink>
    </w:p>
    <w:p w14:paraId="5D25977A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Das, S., Kar, S., Dey, D., &amp; Pal, M. (2024). Explainable Artificial Intelligence for Stroke Prediction through Deep Learning and Machine Learning Models.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Scientific Reports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14</w:t>
      </w:r>
      <w:r w:rsidRPr="001D37B1">
        <w:rPr>
          <w:rFonts w:ascii="Times New Roman" w:eastAsia="Avenir" w:hAnsi="Times New Roman" w:cs="Times New Roman"/>
          <w:sz w:val="24"/>
          <w:szCs w:val="24"/>
        </w:rPr>
        <w:t>, 4092. https://doi.org/10.1038/s41598-024-82931-5</w:t>
      </w:r>
    </w:p>
    <w:p w14:paraId="063108A1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Garg, N., Patel, H., &amp; Sharma, A. (2024).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 xml:space="preserve">Predictive </w:t>
      </w:r>
      <w:proofErr w:type="spellStart"/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Modeling</w:t>
      </w:r>
      <w:proofErr w:type="spellEnd"/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 xml:space="preserve"> for Stroke Diagnosis Using Machine Learning Algorithms</w:t>
      </w:r>
      <w:r w:rsidRPr="001D37B1">
        <w:rPr>
          <w:rFonts w:ascii="Times New Roman" w:eastAsia="Avenir" w:hAnsi="Times New Roman" w:cs="Times New Roman"/>
          <w:sz w:val="24"/>
          <w:szCs w:val="24"/>
        </w:rPr>
        <w:t>. Scientific Reports, 14(1), 1-10. https://doi.org/10.1038/s41598-024-61665-4</w:t>
      </w:r>
    </w:p>
    <w:p w14:paraId="2224ABC8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Dai, C., Zhou, W., Liu, Y., et al. (2023).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Deep learning for automatic detection of acute ischemic lesions on diffusion-weighted imaging</w:t>
      </w:r>
      <w:r w:rsidRPr="001D37B1">
        <w:rPr>
          <w:rFonts w:ascii="Times New Roman" w:eastAsia="Avenir" w:hAnsi="Times New Roman" w:cs="Times New Roman"/>
          <w:sz w:val="24"/>
          <w:szCs w:val="24"/>
        </w:rPr>
        <w:t>. Methods of Information in Medicine, 62(3), 103-110. https://doi.org/10.1016/j.zefq.2023.101739</w:t>
      </w:r>
    </w:p>
    <w:p w14:paraId="73DEE055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Chen, C., Zhao, W., Li, J., et al. (2022).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Stroke severity prediction using deep learning-based analysis of brain MRI</w:t>
      </w:r>
      <w:r w:rsidRPr="001D37B1">
        <w:rPr>
          <w:rFonts w:ascii="Times New Roman" w:eastAsia="Avenir" w:hAnsi="Times New Roman" w:cs="Times New Roman"/>
          <w:sz w:val="24"/>
          <w:szCs w:val="24"/>
        </w:rPr>
        <w:t>. Frontiers in Neuroscience, 16, Article 945722. https://doi.org/10.3389/fnins.2022.945722</w:t>
      </w:r>
    </w:p>
    <w:p w14:paraId="4851246D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Tjoa, E., &amp; Guan, C. (2021). Transparency of Deep Neural Networks for Medical Image Analysis: A Review of Interpretability Methods. </w:t>
      </w:r>
      <w:proofErr w:type="spellStart"/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arXiv</w:t>
      </w:r>
      <w:proofErr w:type="spellEnd"/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 xml:space="preserve"> preprint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arXiv:2111.02398. </w:t>
      </w:r>
      <w:hyperlink r:id="rId9" w:tgtFrame="_new" w:history="1">
        <w:r w:rsidRPr="001D37B1">
          <w:rPr>
            <w:rStyle w:val="Hyperlink"/>
            <w:rFonts w:ascii="Times New Roman" w:eastAsia="Avenir" w:hAnsi="Times New Roman" w:cs="Times New Roman"/>
            <w:sz w:val="24"/>
            <w:szCs w:val="24"/>
          </w:rPr>
          <w:t>https://arxiv.org/abs/2111.02398</w:t>
        </w:r>
      </w:hyperlink>
    </w:p>
    <w:p w14:paraId="6BEF33B3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Erickson, B. J.,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Korfiatis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P.,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Akkus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Z., &amp; Kline, T. L. (2021). Artificial Intelligence and Machine Learning for Medical Imaging. </w:t>
      </w:r>
      <w:proofErr w:type="spellStart"/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Radiographics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41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(2), 581–599. </w:t>
      </w:r>
      <w:hyperlink r:id="rId10" w:history="1">
        <w:r w:rsidRPr="001D37B1">
          <w:rPr>
            <w:rStyle w:val="Hyperlink"/>
            <w:rFonts w:ascii="Times New Roman" w:eastAsia="Avenir" w:hAnsi="Times New Roman" w:cs="Times New Roman"/>
            <w:sz w:val="24"/>
            <w:szCs w:val="24"/>
          </w:rPr>
          <w:t>https://doi.org/10.1148/rg.2021200169</w:t>
        </w:r>
      </w:hyperlink>
    </w:p>
    <w:p w14:paraId="529F4C84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Hosny, A., Parmar, C., Quackenbush, J., Schwartz, L. H., &amp; Aerts, H. J. (2023). The Evolution of Artificial Intelligence in Medical Imaging.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Nature Biomedical Engineering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7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995–1010. </w:t>
      </w:r>
      <w:hyperlink r:id="rId11" w:history="1">
        <w:r w:rsidRPr="001D37B1">
          <w:rPr>
            <w:rStyle w:val="Hyperlink"/>
            <w:rFonts w:ascii="Times New Roman" w:eastAsia="Avenir" w:hAnsi="Times New Roman" w:cs="Times New Roman"/>
            <w:sz w:val="24"/>
            <w:szCs w:val="24"/>
          </w:rPr>
          <w:t>https://doi.org/10.1038/s41551-023-01031-6</w:t>
        </w:r>
      </w:hyperlink>
    </w:p>
    <w:p w14:paraId="444752C6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Vilone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G., &amp; Longo, L. (2021). Explainable Artificial Intelligence: A Systematic Review of Machine Learning Interpretability Methods.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Entropy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23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(1), 18. </w:t>
      </w:r>
      <w:hyperlink r:id="rId12" w:history="1">
        <w:r w:rsidRPr="001D37B1">
          <w:rPr>
            <w:rStyle w:val="Hyperlink"/>
            <w:rFonts w:ascii="Times New Roman" w:eastAsia="Avenir" w:hAnsi="Times New Roman" w:cs="Times New Roman"/>
            <w:sz w:val="24"/>
            <w:szCs w:val="24"/>
          </w:rPr>
          <w:t>https://doi.org/10.3390/e23010018</w:t>
        </w:r>
      </w:hyperlink>
    </w:p>
    <w:p w14:paraId="7F3F4234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Prasetyawati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R. D., Nugroho, A. A., &amp; Kurniawan, R. (2024). Comparison of Machine Learning and Deep Learning Techniques for Stroke Prediction.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International Journal of Advanced Computer Science and Applications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15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(2), 45–53. </w:t>
      </w:r>
      <w:hyperlink r:id="rId13" w:tgtFrame="_new" w:history="1">
        <w:r w:rsidRPr="001D37B1">
          <w:rPr>
            <w:rStyle w:val="Hyperlink"/>
            <w:rFonts w:ascii="Times New Roman" w:eastAsia="Avenir" w:hAnsi="Times New Roman" w:cs="Times New Roman"/>
            <w:sz w:val="24"/>
            <w:szCs w:val="24"/>
          </w:rPr>
          <w:t>https://www.researchgate.net/publication/389612717</w:t>
        </w:r>
      </w:hyperlink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</w:t>
      </w:r>
    </w:p>
    <w:p w14:paraId="38DBC1A6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Yadav, R. K., Natarajan, S., &amp; Radhakrishnan, S. (2024). Machine Learning and Deep Learning Algorithms in Stroke Medicine.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Cureus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16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(2), e38292. https://doi.org/10.7759/cureus.38292 </w:t>
      </w:r>
    </w:p>
    <w:p w14:paraId="61A0C16A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Huang, R., Wang, L., Xu, J., et al. (2024).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Comparative Analysis of Machine Learning and Deep Learning Models in Clinical Stroke Prediction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. Scientific Reports, 14(1), 231. </w:t>
      </w:r>
      <w:hyperlink r:id="rId14" w:history="1">
        <w:r w:rsidRPr="001D37B1">
          <w:rPr>
            <w:rStyle w:val="Hyperlink"/>
            <w:rFonts w:ascii="Times New Roman" w:eastAsia="Avenir" w:hAnsi="Times New Roman" w:cs="Times New Roman"/>
            <w:sz w:val="24"/>
            <w:szCs w:val="24"/>
          </w:rPr>
          <w:t>https://doi.org/10.1038/s41598-024-82931-5</w:t>
        </w:r>
      </w:hyperlink>
    </w:p>
    <w:p w14:paraId="6F28DD9D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lastRenderedPageBreak/>
        <w:t xml:space="preserve">Kumar, A., Patel, H., &amp; Singh, P. (2024). Unveiling the Potential of Machine Learning Approaches in Predicting the Emergence of Stroke at Its Onset: A Predicting Framework.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Healthcare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12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(5), 765. </w:t>
      </w:r>
      <w:hyperlink r:id="rId15" w:history="1">
        <w:r w:rsidRPr="001D37B1">
          <w:rPr>
            <w:rStyle w:val="Hyperlink"/>
            <w:rFonts w:ascii="Times New Roman" w:eastAsia="Avenir" w:hAnsi="Times New Roman" w:cs="Times New Roman"/>
            <w:sz w:val="24"/>
            <w:szCs w:val="24"/>
          </w:rPr>
          <w:t>https://doi.org/10.3390/healthcare12050765</w:t>
        </w:r>
      </w:hyperlink>
    </w:p>
    <w:p w14:paraId="0DCAD5A3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Islam, M. M., Ferdous, J., &amp; Rahman, M. M. (2023). Predictive Modelling and Identification of Key Risk Factors for Stroke Using Machine Learning Approach.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Healthcare Analytics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3</w:t>
      </w:r>
      <w:r w:rsidRPr="001D37B1">
        <w:rPr>
          <w:rFonts w:ascii="Times New Roman" w:eastAsia="Avenir" w:hAnsi="Times New Roman" w:cs="Times New Roman"/>
          <w:sz w:val="24"/>
          <w:szCs w:val="24"/>
        </w:rPr>
        <w:t>, 100123. https://doi.org/10.1016/j.health.2023.100123</w:t>
      </w:r>
    </w:p>
    <w:p w14:paraId="39727C99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Pandey, D., Jaiswal, A., &amp; Srivastava, A. (2022). Stroke Risk Prediction Using Machine Learning Algorithms.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International Journal of Scientific Research in Computer Science, Engineering and Information Technology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8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(5), 245–251. </w:t>
      </w:r>
      <w:hyperlink r:id="rId16" w:tgtFrame="_new" w:history="1">
        <w:r w:rsidRPr="001D37B1">
          <w:rPr>
            <w:rStyle w:val="Hyperlink"/>
            <w:rFonts w:ascii="Times New Roman" w:eastAsia="Avenir" w:hAnsi="Times New Roman" w:cs="Times New Roman"/>
            <w:sz w:val="24"/>
            <w:szCs w:val="24"/>
          </w:rPr>
          <w:t>https://www.researchgate.net/publication/363463175</w:t>
        </w:r>
      </w:hyperlink>
    </w:p>
    <w:p w14:paraId="7822BDC4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Gupta, D., &amp; Kaur, M. (2022). A Comparative Analysis of Machine Learning Classifiers for Stroke Prediction: A Predictive Analytics Approach.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Sustainable Computing: Informatics and Systems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35</w:t>
      </w:r>
      <w:r w:rsidRPr="001D37B1">
        <w:rPr>
          <w:rFonts w:ascii="Times New Roman" w:eastAsia="Avenir" w:hAnsi="Times New Roman" w:cs="Times New Roman"/>
          <w:sz w:val="24"/>
          <w:szCs w:val="24"/>
        </w:rPr>
        <w:t>, 100757. https://doi.org/10.1016/j.suscom.2022.100757</w:t>
      </w:r>
    </w:p>
    <w:p w14:paraId="67D6ED47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Garg, N., Patel, H., &amp; Sharma, A. (2024).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 xml:space="preserve">Predictive </w:t>
      </w:r>
      <w:proofErr w:type="spellStart"/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Modeling</w:t>
      </w:r>
      <w:proofErr w:type="spellEnd"/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 xml:space="preserve"> for Stroke Diagnosis Using Machine Learning Algorithms</w:t>
      </w:r>
      <w:r w:rsidRPr="001D37B1">
        <w:rPr>
          <w:rFonts w:ascii="Times New Roman" w:eastAsia="Avenir" w:hAnsi="Times New Roman" w:cs="Times New Roman"/>
          <w:sz w:val="24"/>
          <w:szCs w:val="24"/>
        </w:rPr>
        <w:t>. Scientific Reports, 14(1), 1–10. https://doi.org/10.1038/s41598-024-61665-4</w:t>
      </w:r>
    </w:p>
    <w:p w14:paraId="3B59BE58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Ma, J., Zhang, J., Li, K., &amp; Wang, Y. (2021). Deep Learning-Based Stroke Disease Prediction System Using EEG Data.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Computational and Mathematical Methods in Medicine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2021</w:t>
      </w:r>
      <w:r w:rsidRPr="001D37B1">
        <w:rPr>
          <w:rFonts w:ascii="Times New Roman" w:eastAsia="Avenir" w:hAnsi="Times New Roman" w:cs="Times New Roman"/>
          <w:sz w:val="24"/>
          <w:szCs w:val="24"/>
        </w:rPr>
        <w:t>, 8271462. https://doi.org/10.1155/2021/8271462</w:t>
      </w:r>
    </w:p>
    <w:p w14:paraId="7CE811FA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Agarwal, C., &amp; Bansal, A. (2023). Understanding Model Predictions: A Comparative Analysis of SHAP and LIME on Various ML Algorithms.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International Journal of Advanced Computer Science and Applications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14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(3), 45–53. </w:t>
      </w:r>
      <w:hyperlink r:id="rId17" w:tgtFrame="_new" w:history="1">
        <w:r w:rsidRPr="001D37B1">
          <w:rPr>
            <w:rStyle w:val="Hyperlink"/>
            <w:rFonts w:ascii="Times New Roman" w:eastAsia="Avenir" w:hAnsi="Times New Roman" w:cs="Times New Roman"/>
            <w:sz w:val="24"/>
            <w:szCs w:val="24"/>
          </w:rPr>
          <w:t>https://www.researchgate.net/publication/379066160</w:t>
        </w:r>
      </w:hyperlink>
    </w:p>
    <w:p w14:paraId="6E06A61E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Lundberg, S. M., &amp; Lee, S. I. (2017).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A unified approach to interpreting model predictions</w:t>
      </w:r>
      <w:r w:rsidRPr="001D37B1">
        <w:rPr>
          <w:rFonts w:ascii="Times New Roman" w:eastAsia="Avenir" w:hAnsi="Times New Roman" w:cs="Times New Roman"/>
          <w:sz w:val="24"/>
          <w:szCs w:val="24"/>
        </w:rPr>
        <w:t>. In Advances in Neural Information Processing Systems (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NeurIPS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>). https://proceedings.neurips.cc/paper_files/paper/2017/hash/8a20a8621978632d76c43dfd28b67767-Abstract.html</w:t>
      </w:r>
    </w:p>
    <w:p w14:paraId="101FC84F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Srinivasu, P. N.,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SivaSai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J., &amp; Shafi, N. (2024).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An Efficient and Explainable Deep Learning-Based Stroke Prediction Model Using Clinical Features</w:t>
      </w:r>
      <w:r w:rsidRPr="001D37B1">
        <w:rPr>
          <w:rFonts w:ascii="Times New Roman" w:eastAsia="Avenir" w:hAnsi="Times New Roman" w:cs="Times New Roman"/>
          <w:sz w:val="24"/>
          <w:szCs w:val="24"/>
        </w:rPr>
        <w:t>. Diagnostics, 14(2), 128. https://doi.org/10.3390/diagnostics14020128</w:t>
      </w:r>
    </w:p>
    <w:p w14:paraId="2E543878" w14:textId="77777777" w:rsidR="001D37B1" w:rsidRPr="001D37B1" w:rsidRDefault="001D37B1" w:rsidP="001D37B1">
      <w:pPr>
        <w:pStyle w:val="ListParagraph"/>
        <w:numPr>
          <w:ilvl w:val="0"/>
          <w:numId w:val="2"/>
        </w:numPr>
        <w:ind w:left="599" w:hanging="567"/>
        <w:jc w:val="both"/>
        <w:rPr>
          <w:rFonts w:ascii="Times New Roman" w:eastAsia="Avenir" w:hAnsi="Times New Roman" w:cs="Times New Roman"/>
          <w:sz w:val="24"/>
          <w:szCs w:val="24"/>
        </w:rPr>
      </w:pP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White, L.,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Kording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, K., et al. (2023). </w:t>
      </w:r>
      <w:r w:rsidRPr="001D37B1">
        <w:rPr>
          <w:rFonts w:ascii="Times New Roman" w:eastAsia="Avenir" w:hAnsi="Times New Roman" w:cs="Times New Roman"/>
          <w:i/>
          <w:iCs/>
          <w:sz w:val="24"/>
          <w:szCs w:val="24"/>
        </w:rPr>
        <w:t>Multimodal data integration and interpretable machine learning for predicting stroke recovery</w:t>
      </w:r>
      <w:r w:rsidRPr="001D37B1">
        <w:rPr>
          <w:rFonts w:ascii="Times New Roman" w:eastAsia="Avenir" w:hAnsi="Times New Roman" w:cs="Times New Roman"/>
          <w:sz w:val="24"/>
          <w:szCs w:val="24"/>
        </w:rPr>
        <w:t xml:space="preserve">. </w:t>
      </w:r>
      <w:proofErr w:type="spellStart"/>
      <w:r w:rsidRPr="001D37B1">
        <w:rPr>
          <w:rFonts w:ascii="Times New Roman" w:eastAsia="Avenir" w:hAnsi="Times New Roman" w:cs="Times New Roman"/>
          <w:sz w:val="24"/>
          <w:szCs w:val="24"/>
        </w:rPr>
        <w:t>arXiv</w:t>
      </w:r>
      <w:proofErr w:type="spellEnd"/>
      <w:r w:rsidRPr="001D37B1">
        <w:rPr>
          <w:rFonts w:ascii="Times New Roman" w:eastAsia="Avenir" w:hAnsi="Times New Roman" w:cs="Times New Roman"/>
          <w:sz w:val="24"/>
          <w:szCs w:val="24"/>
        </w:rPr>
        <w:t xml:space="preserve"> preprint arXiv:2310.19174. </w:t>
      </w:r>
      <w:hyperlink r:id="rId18" w:tgtFrame="_new" w:history="1">
        <w:r w:rsidRPr="001D37B1">
          <w:rPr>
            <w:rStyle w:val="Hyperlink"/>
            <w:rFonts w:ascii="Times New Roman" w:eastAsia="Avenir" w:hAnsi="Times New Roman" w:cs="Times New Roman"/>
            <w:sz w:val="24"/>
            <w:szCs w:val="24"/>
          </w:rPr>
          <w:t>https://arxiv.org/abs/2310.19174</w:t>
        </w:r>
      </w:hyperlink>
    </w:p>
    <w:p w14:paraId="4D4ADFF2" w14:textId="77777777" w:rsidR="001D37B1" w:rsidRPr="001D37B1" w:rsidRDefault="001D37B1" w:rsidP="001D37B1">
      <w:pPr>
        <w:jc w:val="both"/>
        <w:rPr>
          <w:rFonts w:ascii="Times New Roman" w:eastAsia="Avenir" w:hAnsi="Times New Roman" w:cs="Times New Roman"/>
          <w:sz w:val="24"/>
          <w:szCs w:val="24"/>
        </w:rPr>
      </w:pPr>
    </w:p>
    <w:p w14:paraId="5D1312FE" w14:textId="77777777" w:rsidR="001D37B1" w:rsidRPr="001D37B1" w:rsidRDefault="001D37B1">
      <w:pPr>
        <w:rPr>
          <w:rFonts w:ascii="Times New Roman" w:hAnsi="Times New Roman" w:cs="Times New Roman"/>
          <w:sz w:val="24"/>
          <w:szCs w:val="24"/>
        </w:rPr>
      </w:pPr>
    </w:p>
    <w:p w14:paraId="353FEB51" w14:textId="77777777" w:rsidR="001D37B1" w:rsidRPr="001D37B1" w:rsidRDefault="001D37B1">
      <w:pPr>
        <w:rPr>
          <w:rFonts w:ascii="Times New Roman" w:hAnsi="Times New Roman" w:cs="Times New Roman"/>
          <w:sz w:val="24"/>
          <w:szCs w:val="24"/>
        </w:rPr>
      </w:pPr>
    </w:p>
    <w:p w14:paraId="7CFFF307" w14:textId="77777777" w:rsidR="001D37B1" w:rsidRPr="001D37B1" w:rsidRDefault="001D37B1">
      <w:pPr>
        <w:rPr>
          <w:rFonts w:ascii="Times New Roman" w:hAnsi="Times New Roman" w:cs="Times New Roman"/>
          <w:sz w:val="24"/>
          <w:szCs w:val="24"/>
        </w:rPr>
      </w:pPr>
    </w:p>
    <w:p w14:paraId="6C99A171" w14:textId="77777777" w:rsidR="001D37B1" w:rsidRPr="001D37B1" w:rsidRDefault="001D37B1">
      <w:pPr>
        <w:rPr>
          <w:rFonts w:ascii="Times New Roman" w:hAnsi="Times New Roman" w:cs="Times New Roman"/>
          <w:sz w:val="24"/>
          <w:szCs w:val="24"/>
        </w:rPr>
      </w:pPr>
    </w:p>
    <w:p w14:paraId="356008B3" w14:textId="77777777" w:rsidR="001D37B1" w:rsidRPr="001D37B1" w:rsidRDefault="001D37B1">
      <w:pPr>
        <w:rPr>
          <w:rFonts w:ascii="Times New Roman" w:hAnsi="Times New Roman" w:cs="Times New Roman"/>
          <w:sz w:val="24"/>
          <w:szCs w:val="24"/>
        </w:rPr>
      </w:pPr>
    </w:p>
    <w:p w14:paraId="23902D43" w14:textId="77777777" w:rsidR="001D37B1" w:rsidRPr="001D37B1" w:rsidRDefault="001D37B1">
      <w:pPr>
        <w:rPr>
          <w:rFonts w:ascii="Times New Roman" w:hAnsi="Times New Roman" w:cs="Times New Roman"/>
          <w:sz w:val="24"/>
          <w:szCs w:val="24"/>
        </w:rPr>
      </w:pPr>
    </w:p>
    <w:p w14:paraId="43B5386A" w14:textId="77777777" w:rsidR="001D37B1" w:rsidRPr="001D37B1" w:rsidRDefault="001D37B1">
      <w:pPr>
        <w:rPr>
          <w:rFonts w:ascii="Times New Roman" w:hAnsi="Times New Roman" w:cs="Times New Roman"/>
          <w:sz w:val="24"/>
          <w:szCs w:val="24"/>
        </w:rPr>
      </w:pPr>
    </w:p>
    <w:p w14:paraId="762A13F2" w14:textId="77777777" w:rsidR="001D37B1" w:rsidRPr="001D37B1" w:rsidRDefault="001D37B1">
      <w:pPr>
        <w:rPr>
          <w:rFonts w:ascii="Times New Roman" w:hAnsi="Times New Roman" w:cs="Times New Roman"/>
          <w:sz w:val="24"/>
          <w:szCs w:val="24"/>
        </w:rPr>
      </w:pPr>
    </w:p>
    <w:p w14:paraId="502A6F21" w14:textId="77777777" w:rsidR="001D37B1" w:rsidRPr="001D37B1" w:rsidRDefault="001D37B1">
      <w:pPr>
        <w:rPr>
          <w:rFonts w:ascii="Times New Roman" w:hAnsi="Times New Roman" w:cs="Times New Roman"/>
          <w:sz w:val="24"/>
          <w:szCs w:val="24"/>
        </w:rPr>
      </w:pPr>
    </w:p>
    <w:sectPr w:rsidR="001D37B1" w:rsidRPr="001D3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">
    <w:altName w:val="Calibri"/>
    <w:charset w:val="00"/>
    <w:family w:val="auto"/>
    <w:pitch w:val="default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04CA6"/>
    <w:multiLevelType w:val="hybridMultilevel"/>
    <w:tmpl w:val="82161080"/>
    <w:lvl w:ilvl="0" w:tplc="2E5275AA">
      <w:start w:val="1"/>
      <w:numFmt w:val="decimal"/>
      <w:lvlText w:val="(%1) 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0D2756"/>
    <w:multiLevelType w:val="multilevel"/>
    <w:tmpl w:val="B2921F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58444730">
    <w:abstractNumId w:val="1"/>
  </w:num>
  <w:num w:numId="2" w16cid:durableId="70683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B1"/>
    <w:rsid w:val="00093F8B"/>
    <w:rsid w:val="0011756B"/>
    <w:rsid w:val="001D37B1"/>
    <w:rsid w:val="003C2D26"/>
    <w:rsid w:val="003C3D50"/>
    <w:rsid w:val="004B62D9"/>
    <w:rsid w:val="00546559"/>
    <w:rsid w:val="0056723B"/>
    <w:rsid w:val="005A0402"/>
    <w:rsid w:val="005C236D"/>
    <w:rsid w:val="00740679"/>
    <w:rsid w:val="00784A29"/>
    <w:rsid w:val="007A240A"/>
    <w:rsid w:val="00811FDE"/>
    <w:rsid w:val="0082204D"/>
    <w:rsid w:val="00822DE3"/>
    <w:rsid w:val="00895865"/>
    <w:rsid w:val="008A6A4A"/>
    <w:rsid w:val="00AB730E"/>
    <w:rsid w:val="00B27B6E"/>
    <w:rsid w:val="00C17A4C"/>
    <w:rsid w:val="00CA4BFB"/>
    <w:rsid w:val="00D05692"/>
    <w:rsid w:val="00D97EDD"/>
    <w:rsid w:val="00E568C7"/>
    <w:rsid w:val="00E65369"/>
    <w:rsid w:val="00ED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6BF2"/>
  <w15:chartTrackingRefBased/>
  <w15:docId w15:val="{844823B6-4B05-4884-ABB8-B1E8F96E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7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7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7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7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7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7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7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7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D37B1"/>
    <w:pPr>
      <w:spacing w:after="0" w:line="240" w:lineRule="auto"/>
    </w:pPr>
    <w:rPr>
      <w:rFonts w:ascii="Calibri" w:eastAsia="Calibri" w:hAnsi="Calibri" w:cs="Calibri"/>
      <w:kern w:val="0"/>
      <w:lang w:val="sv-SE" w:eastAsia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37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3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stroke/data-research/facts-stats/index.html" TargetMode="External"/><Relationship Id="rId13" Type="http://schemas.openxmlformats.org/officeDocument/2006/relationships/hyperlink" Target="https://www.researchgate.net/publication/389612717" TargetMode="External"/><Relationship Id="rId18" Type="http://schemas.openxmlformats.org/officeDocument/2006/relationships/hyperlink" Target="https://arxiv.org/abs/2310.191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rnalnasional.ump.ac.id/index.php/JUITA/index" TargetMode="External"/><Relationship Id="rId12" Type="http://schemas.openxmlformats.org/officeDocument/2006/relationships/hyperlink" Target="https://doi.org/10.3390/e23010018" TargetMode="External"/><Relationship Id="rId17" Type="http://schemas.openxmlformats.org/officeDocument/2006/relationships/hyperlink" Target="https://www.researchgate.net/publication/37906616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36346317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oi.org/10.1038/s41551-023-01031-6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doi.org/10.3390/healthcare12050765" TargetMode="External"/><Relationship Id="rId10" Type="http://schemas.openxmlformats.org/officeDocument/2006/relationships/hyperlink" Target="https://doi.org/10.1148/rg.202120016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111.02398" TargetMode="External"/><Relationship Id="rId14" Type="http://schemas.openxmlformats.org/officeDocument/2006/relationships/hyperlink" Target="https://doi.org/10.1038/s41598-024-82931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2249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cenggiap yo</dc:creator>
  <cp:keywords/>
  <dc:description/>
  <cp:lastModifiedBy>TOBIAS MIKHA SULISTIYO 12024002503</cp:lastModifiedBy>
  <cp:revision>2</cp:revision>
  <dcterms:created xsi:type="dcterms:W3CDTF">2025-07-29T04:23:00Z</dcterms:created>
  <dcterms:modified xsi:type="dcterms:W3CDTF">2025-08-05T14:14:00Z</dcterms:modified>
</cp:coreProperties>
</file>