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F053" w14:textId="3762CC02" w:rsidR="00055D95" w:rsidRDefault="0098384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Fig. 1 Nectar compounds differ in their effects on maximum microbial density. The Y-axis indicates the</w:t>
      </w:r>
      <w:r>
        <w:t xml:space="preserve"> </w:t>
      </w:r>
      <w:r>
        <w:rPr>
          <w:rFonts w:ascii="Arial" w:hAnsi="Arial" w:cs="Arial"/>
          <w:sz w:val="21"/>
          <w:szCs w:val="21"/>
        </w:rPr>
        <w:t>scaled effect of treatment on maximum OD (optical density) compared to control nectar. A horizontal line is</w:t>
      </w:r>
      <w:r>
        <w:t xml:space="preserve"> </w:t>
      </w:r>
      <w:r>
        <w:rPr>
          <w:rFonts w:ascii="Arial" w:hAnsi="Arial" w:cs="Arial"/>
          <w:sz w:val="21"/>
          <w:szCs w:val="21"/>
        </w:rPr>
        <w:t xml:space="preserve">added at Y = </w:t>
      </w:r>
      <w:proofErr w:type="gramStart"/>
      <w:r>
        <w:rPr>
          <w:rFonts w:ascii="Arial" w:hAnsi="Arial" w:cs="Arial"/>
          <w:sz w:val="21"/>
          <w:szCs w:val="21"/>
        </w:rPr>
        <w:t>log(</w:t>
      </w:r>
      <w:proofErr w:type="gramEnd"/>
      <w:r>
        <w:rPr>
          <w:rFonts w:ascii="Arial" w:hAnsi="Arial" w:cs="Arial"/>
          <w:sz w:val="21"/>
          <w:szCs w:val="21"/>
        </w:rPr>
        <w:t>2). Values above this line represent an increase in maximum density compared to controls</w:t>
      </w:r>
      <w:r>
        <w:t xml:space="preserve"> </w:t>
      </w:r>
      <w:r>
        <w:rPr>
          <w:rFonts w:ascii="Arial" w:hAnsi="Arial" w:cs="Arial"/>
          <w:sz w:val="21"/>
          <w:szCs w:val="21"/>
        </w:rPr>
        <w:t>and values lower indicate a decrease in maximum density. White points and bars show the negative</w:t>
      </w:r>
      <w:r>
        <w:t xml:space="preserve"> </w:t>
      </w:r>
      <w:r>
        <w:rPr>
          <w:rFonts w:ascii="Arial" w:hAnsi="Arial" w:cs="Arial"/>
          <w:sz w:val="21"/>
          <w:szCs w:val="21"/>
        </w:rPr>
        <w:t>binomial model coefficient and 95% confidence intervals for each compound. Colored points indicate</w:t>
      </w:r>
      <w:r>
        <w:t xml:space="preserve"> </w:t>
      </w:r>
      <w:r>
        <w:rPr>
          <w:rFonts w:ascii="Arial" w:hAnsi="Arial" w:cs="Arial"/>
          <w:sz w:val="21"/>
          <w:szCs w:val="21"/>
        </w:rPr>
        <w:t>individual replicates for each microbe and contain a slight horizontal jitter to aid in readability. Stars</w:t>
      </w:r>
      <w:r>
        <w:t xml:space="preserve"> </w:t>
      </w:r>
      <w:r>
        <w:rPr>
          <w:rFonts w:ascii="Arial" w:hAnsi="Arial" w:cs="Arial"/>
          <w:sz w:val="21"/>
          <w:szCs w:val="21"/>
        </w:rPr>
        <w:t>represent significant overall treatment impacts at p &lt; 0.05</w:t>
      </w:r>
    </w:p>
    <w:p w14:paraId="0BF3D3CC" w14:textId="2410EC10" w:rsidR="00983849" w:rsidRDefault="00983849">
      <w:pPr>
        <w:rPr>
          <w:rFonts w:ascii="Arial" w:hAnsi="Arial" w:cs="Arial"/>
          <w:sz w:val="21"/>
          <w:szCs w:val="21"/>
        </w:rPr>
      </w:pPr>
    </w:p>
    <w:p w14:paraId="58CF4751" w14:textId="74141E66" w:rsidR="00983849" w:rsidRDefault="0098384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Fig. 2 Microbial species vary in the scaled impact of treatment on maximum optical density. The Y axis is</w:t>
      </w:r>
      <w:r>
        <w:t xml:space="preserve"> </w:t>
      </w:r>
      <w:r>
        <w:rPr>
          <w:rFonts w:ascii="Arial" w:hAnsi="Arial" w:cs="Arial"/>
          <w:sz w:val="21"/>
          <w:szCs w:val="21"/>
        </w:rPr>
        <w:t>the scaled impact of a treatment on a microbe’s maximum OD compared to controls, as in Fig 1, but</w:t>
      </w:r>
      <w:r>
        <w:t xml:space="preserve"> </w:t>
      </w:r>
      <w:r>
        <w:rPr>
          <w:rFonts w:ascii="Arial" w:hAnsi="Arial" w:cs="Arial"/>
          <w:sz w:val="21"/>
          <w:szCs w:val="21"/>
        </w:rPr>
        <w:t xml:space="preserve">separated to </w:t>
      </w:r>
      <w:proofErr w:type="gramStart"/>
      <w:r>
        <w:rPr>
          <w:rFonts w:ascii="Arial" w:hAnsi="Arial" w:cs="Arial"/>
          <w:sz w:val="21"/>
          <w:szCs w:val="21"/>
        </w:rPr>
        <w:t>more clearly display variation</w:t>
      </w:r>
      <w:proofErr w:type="gramEnd"/>
      <w:r>
        <w:rPr>
          <w:rFonts w:ascii="Arial" w:hAnsi="Arial" w:cs="Arial"/>
          <w:sz w:val="21"/>
          <w:szCs w:val="21"/>
        </w:rPr>
        <w:t xml:space="preserve"> among species. Microbes are ordered from most frequently (top</w:t>
      </w:r>
      <w:r>
        <w:t xml:space="preserve"> </w:t>
      </w:r>
      <w:r>
        <w:rPr>
          <w:rFonts w:ascii="Arial" w:hAnsi="Arial" w:cs="Arial"/>
          <w:sz w:val="21"/>
          <w:szCs w:val="21"/>
        </w:rPr>
        <w:t>left) to least frequently isolated from nectar (bottom right). Stars indicate significant treatment impact on</w:t>
      </w:r>
      <w:r>
        <w:t xml:space="preserve"> </w:t>
      </w:r>
      <w:r>
        <w:rPr>
          <w:rFonts w:ascii="Arial" w:hAnsi="Arial" w:cs="Arial"/>
          <w:sz w:val="21"/>
          <w:szCs w:val="21"/>
        </w:rPr>
        <w:t>maximum OD compared to control (p &lt; .05). See Supplemental Figure 3 for non-scaled data</w:t>
      </w:r>
    </w:p>
    <w:p w14:paraId="64B760CE" w14:textId="6A099A2C" w:rsidR="00983849" w:rsidRDefault="00983849">
      <w:pPr>
        <w:rPr>
          <w:rFonts w:ascii="Arial" w:hAnsi="Arial" w:cs="Arial"/>
          <w:sz w:val="21"/>
          <w:szCs w:val="21"/>
        </w:rPr>
      </w:pPr>
    </w:p>
    <w:p w14:paraId="0D6C73F0" w14:textId="775ECE75" w:rsidR="00983849" w:rsidRDefault="0098384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Fig. 3 Microbial species vary in the scaled impact of treatment on growth rate. The Y axis is the scaled</w:t>
      </w:r>
      <w:r>
        <w:t xml:space="preserve"> </w:t>
      </w:r>
      <w:r>
        <w:rPr>
          <w:rFonts w:ascii="Arial" w:hAnsi="Arial" w:cs="Arial"/>
          <w:sz w:val="21"/>
          <w:szCs w:val="21"/>
        </w:rPr>
        <w:t xml:space="preserve">impact of a treatment on a microbe’s growth rate compared to controls, as in Fig 1, but separated to </w:t>
      </w:r>
      <w:proofErr w:type="gramStart"/>
      <w:r>
        <w:rPr>
          <w:rFonts w:ascii="Arial" w:hAnsi="Arial" w:cs="Arial"/>
          <w:sz w:val="21"/>
          <w:szCs w:val="21"/>
        </w:rPr>
        <w:t>more</w:t>
      </w:r>
      <w:r>
        <w:t xml:space="preserve"> </w:t>
      </w:r>
      <w:r>
        <w:rPr>
          <w:rFonts w:ascii="Arial" w:hAnsi="Arial" w:cs="Arial"/>
          <w:sz w:val="21"/>
          <w:szCs w:val="21"/>
        </w:rPr>
        <w:t>clearly display variation</w:t>
      </w:r>
      <w:proofErr w:type="gramEnd"/>
      <w:r>
        <w:rPr>
          <w:rFonts w:ascii="Arial" w:hAnsi="Arial" w:cs="Arial"/>
          <w:sz w:val="21"/>
          <w:szCs w:val="21"/>
        </w:rPr>
        <w:t xml:space="preserve"> among species. Microbes are ordered from most frequently (top left) to least</w:t>
      </w:r>
      <w:r>
        <w:t xml:space="preserve"> </w:t>
      </w:r>
      <w:r>
        <w:rPr>
          <w:rFonts w:ascii="Arial" w:hAnsi="Arial" w:cs="Arial"/>
          <w:sz w:val="21"/>
          <w:szCs w:val="21"/>
        </w:rPr>
        <w:t>frequently isolated from nectar (bottom right). Stars indicate significant treatment impact on maximum OD</w:t>
      </w:r>
      <w:r>
        <w:t xml:space="preserve"> </w:t>
      </w:r>
      <w:r>
        <w:rPr>
          <w:rFonts w:ascii="Arial" w:hAnsi="Arial" w:cs="Arial"/>
          <w:sz w:val="21"/>
          <w:szCs w:val="21"/>
        </w:rPr>
        <w:t>compared to control (p &lt; .05). See Supplemental Figure 4 for non-scaled data</w:t>
      </w:r>
    </w:p>
    <w:p w14:paraId="7687C7B4" w14:textId="520546D7" w:rsidR="00983849" w:rsidRDefault="00983849">
      <w:pPr>
        <w:rPr>
          <w:rFonts w:ascii="Arial" w:hAnsi="Arial" w:cs="Arial"/>
          <w:sz w:val="21"/>
          <w:szCs w:val="21"/>
        </w:rPr>
      </w:pPr>
    </w:p>
    <w:p w14:paraId="2F7B8916" w14:textId="1590EE56" w:rsidR="00983849" w:rsidRDefault="0098384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Fig. 4 Microbial isolation source predicts sensitivity of growth rate but not maximum OD to treatments. The</w:t>
      </w:r>
      <w:r>
        <w:t xml:space="preserve"> </w:t>
      </w:r>
      <w:r>
        <w:rPr>
          <w:rFonts w:ascii="Arial" w:hAnsi="Arial" w:cs="Arial"/>
          <w:sz w:val="21"/>
          <w:szCs w:val="21"/>
        </w:rPr>
        <w:t>Y-axis indicates the scaled effect of treatment on maximum OD (panel a) and growth rate</w:t>
      </w:r>
      <w:r>
        <w:t xml:space="preserve"> </w:t>
      </w:r>
      <w:r>
        <w:rPr>
          <w:rFonts w:ascii="Arial" w:hAnsi="Arial" w:cs="Arial"/>
          <w:sz w:val="21"/>
          <w:szCs w:val="21"/>
        </w:rPr>
        <w:t xml:space="preserve">(panel b) compared to control nectar. A horizontal line is added at Y = </w:t>
      </w:r>
      <w:proofErr w:type="gramStart"/>
      <w:r>
        <w:rPr>
          <w:rFonts w:ascii="Arial" w:hAnsi="Arial" w:cs="Arial"/>
          <w:sz w:val="21"/>
          <w:szCs w:val="21"/>
        </w:rPr>
        <w:t>log(</w:t>
      </w:r>
      <w:proofErr w:type="gramEnd"/>
      <w:r>
        <w:rPr>
          <w:rFonts w:ascii="Arial" w:hAnsi="Arial" w:cs="Arial"/>
          <w:sz w:val="21"/>
          <w:szCs w:val="21"/>
        </w:rPr>
        <w:t>2). Values above this line</w:t>
      </w:r>
      <w:r>
        <w:t xml:space="preserve"> </w:t>
      </w:r>
      <w:r>
        <w:rPr>
          <w:rFonts w:ascii="Arial" w:hAnsi="Arial" w:cs="Arial"/>
          <w:sz w:val="21"/>
          <w:szCs w:val="21"/>
        </w:rPr>
        <w:t>represent an increase in maximum density compared to controls and values lower indicate a decrease in</w:t>
      </w:r>
      <w:r>
        <w:t xml:space="preserve"> </w:t>
      </w:r>
      <w:r>
        <w:rPr>
          <w:rFonts w:ascii="Arial" w:hAnsi="Arial" w:cs="Arial"/>
          <w:sz w:val="21"/>
          <w:szCs w:val="21"/>
        </w:rPr>
        <w:t>maximum density</w:t>
      </w:r>
    </w:p>
    <w:p w14:paraId="0D4F59BC" w14:textId="3832360C" w:rsidR="00983849" w:rsidRDefault="00983849">
      <w:pPr>
        <w:rPr>
          <w:rFonts w:ascii="Arial" w:hAnsi="Arial" w:cs="Arial"/>
          <w:sz w:val="21"/>
          <w:szCs w:val="21"/>
        </w:rPr>
      </w:pPr>
    </w:p>
    <w:p w14:paraId="79503F66" w14:textId="723BA471" w:rsidR="00983849" w:rsidRDefault="0098384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Fig. 5 Nectar compounds influence microbial community outcomes but differ depending on species</w:t>
      </w:r>
      <w:r>
        <w:t xml:space="preserve"> </w:t>
      </w:r>
      <w:r>
        <w:rPr>
          <w:rFonts w:ascii="Arial" w:hAnsi="Arial" w:cs="Arial"/>
          <w:sz w:val="21"/>
          <w:szCs w:val="21"/>
        </w:rPr>
        <w:t xml:space="preserve">considered. The colony forming units (CFUs) per </w:t>
      </w:r>
      <w:proofErr w:type="spellStart"/>
      <w:r>
        <w:rPr>
          <w:rFonts w:ascii="Arial" w:hAnsi="Arial" w:cs="Arial"/>
          <w:sz w:val="21"/>
          <w:szCs w:val="21"/>
        </w:rPr>
        <w:t>μL</w:t>
      </w:r>
      <w:proofErr w:type="spellEnd"/>
      <w:r>
        <w:rPr>
          <w:rFonts w:ascii="Arial" w:hAnsi="Arial" w:cs="Arial"/>
          <w:sz w:val="21"/>
          <w:szCs w:val="21"/>
        </w:rPr>
        <w:t xml:space="preserve"> of synthetic nectar formed by microbes grown in co-culture and alone across different nectar chemistries. Each panel represents a different pairing of microbes;</w:t>
      </w:r>
      <w:r>
        <w:t xml:space="preserve"> </w:t>
      </w:r>
      <w:r>
        <w:rPr>
          <w:rFonts w:ascii="Arial" w:hAnsi="Arial" w:cs="Arial"/>
          <w:sz w:val="21"/>
          <w:szCs w:val="21"/>
        </w:rPr>
        <w:t>panel A pairs a facultative nectar yeast with a non-nectar yeast (</w:t>
      </w:r>
      <w:proofErr w:type="spellStart"/>
      <w:r w:rsidRPr="00983849">
        <w:rPr>
          <w:rFonts w:ascii="Arial" w:hAnsi="Arial" w:cs="Arial"/>
          <w:i/>
          <w:iCs/>
          <w:sz w:val="21"/>
          <w:szCs w:val="21"/>
        </w:rPr>
        <w:t>Starmerella</w:t>
      </w:r>
      <w:proofErr w:type="spellEnd"/>
      <w:r w:rsidRPr="00983849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983849">
        <w:rPr>
          <w:rFonts w:ascii="Arial" w:hAnsi="Arial" w:cs="Arial"/>
          <w:i/>
          <w:iCs/>
          <w:sz w:val="21"/>
          <w:szCs w:val="21"/>
        </w:rPr>
        <w:t>bombi</w:t>
      </w:r>
      <w:proofErr w:type="spellEnd"/>
      <w:r>
        <w:rPr>
          <w:rFonts w:ascii="Arial" w:hAnsi="Arial" w:cs="Arial"/>
          <w:sz w:val="21"/>
          <w:szCs w:val="21"/>
        </w:rPr>
        <w:t xml:space="preserve"> &amp; </w:t>
      </w:r>
      <w:r w:rsidRPr="00983849">
        <w:rPr>
          <w:rFonts w:ascii="Arial" w:hAnsi="Arial" w:cs="Arial"/>
          <w:i/>
          <w:iCs/>
          <w:sz w:val="21"/>
          <w:szCs w:val="21"/>
        </w:rPr>
        <w:t>Zygosaccharomyces</w:t>
      </w:r>
      <w:r w:rsidRPr="00983849">
        <w:rPr>
          <w:i/>
          <w:iCs/>
        </w:rPr>
        <w:t xml:space="preserve"> </w:t>
      </w:r>
      <w:proofErr w:type="spellStart"/>
      <w:r w:rsidRPr="00983849">
        <w:rPr>
          <w:rFonts w:ascii="Arial" w:hAnsi="Arial" w:cs="Arial"/>
          <w:i/>
          <w:iCs/>
          <w:sz w:val="21"/>
          <w:szCs w:val="21"/>
        </w:rPr>
        <w:t>bailii</w:t>
      </w:r>
      <w:proofErr w:type="spellEnd"/>
      <w:r>
        <w:rPr>
          <w:rFonts w:ascii="Arial" w:hAnsi="Arial" w:cs="Arial"/>
          <w:sz w:val="21"/>
          <w:szCs w:val="21"/>
        </w:rPr>
        <w:t xml:space="preserve">), panel B pairs a nectar specialist yeast with a </w:t>
      </w:r>
      <w:proofErr w:type="gramStart"/>
      <w:r>
        <w:rPr>
          <w:rFonts w:ascii="Arial" w:hAnsi="Arial" w:cs="Arial"/>
          <w:sz w:val="21"/>
          <w:szCs w:val="21"/>
        </w:rPr>
        <w:t>nectar specialist bacteria (</w:t>
      </w:r>
      <w:proofErr w:type="spellStart"/>
      <w:r w:rsidRPr="00983849">
        <w:rPr>
          <w:rFonts w:ascii="Arial" w:hAnsi="Arial" w:cs="Arial"/>
          <w:i/>
          <w:iCs/>
          <w:sz w:val="21"/>
          <w:szCs w:val="21"/>
        </w:rPr>
        <w:t>Metschnikowia</w:t>
      </w:r>
      <w:proofErr w:type="spellEnd"/>
      <w:r w:rsidRPr="00983849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983849">
        <w:rPr>
          <w:rFonts w:ascii="Arial" w:hAnsi="Arial" w:cs="Arial"/>
          <w:i/>
          <w:iCs/>
          <w:sz w:val="21"/>
          <w:szCs w:val="21"/>
        </w:rPr>
        <w:t>reukaufii</w:t>
      </w:r>
      <w:proofErr w:type="spellEnd"/>
      <w:r>
        <w:rPr>
          <w:rFonts w:ascii="Arial" w:hAnsi="Arial" w:cs="Arial"/>
          <w:sz w:val="21"/>
          <w:szCs w:val="21"/>
        </w:rPr>
        <w:t xml:space="preserve"> &amp;</w:t>
      </w:r>
      <w:r>
        <w:t xml:space="preserve"> </w:t>
      </w:r>
      <w:proofErr w:type="spellStart"/>
      <w:r w:rsidRPr="00983849">
        <w:rPr>
          <w:rFonts w:ascii="Arial" w:hAnsi="Arial" w:cs="Arial"/>
          <w:i/>
          <w:iCs/>
          <w:sz w:val="21"/>
          <w:szCs w:val="21"/>
        </w:rPr>
        <w:t>Rosenbergiella</w:t>
      </w:r>
      <w:proofErr w:type="spellEnd"/>
      <w:r w:rsidRPr="00983849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983849">
        <w:rPr>
          <w:rFonts w:ascii="Arial" w:hAnsi="Arial" w:cs="Arial"/>
          <w:i/>
          <w:iCs/>
          <w:sz w:val="21"/>
          <w:szCs w:val="21"/>
        </w:rPr>
        <w:t>nectarea</w:t>
      </w:r>
      <w:proofErr w:type="spellEnd"/>
      <w:r>
        <w:rPr>
          <w:rFonts w:ascii="Arial" w:hAnsi="Arial" w:cs="Arial"/>
          <w:sz w:val="21"/>
          <w:szCs w:val="21"/>
        </w:rPr>
        <w:t>)</w:t>
      </w:r>
      <w:proofErr w:type="gramEnd"/>
      <w:r>
        <w:rPr>
          <w:rFonts w:ascii="Arial" w:hAnsi="Arial" w:cs="Arial"/>
          <w:sz w:val="21"/>
          <w:szCs w:val="21"/>
        </w:rPr>
        <w:t>, and panel C pairs a non-nectar specialist yeast with a nectar specialist bacteria</w:t>
      </w:r>
      <w:r>
        <w:t xml:space="preserve"> </w:t>
      </w:r>
      <w:r>
        <w:rPr>
          <w:rFonts w:ascii="Arial" w:hAnsi="Arial" w:cs="Arial"/>
          <w:sz w:val="21"/>
          <w:szCs w:val="21"/>
        </w:rPr>
        <w:t>(</w:t>
      </w:r>
      <w:r w:rsidRPr="00983849">
        <w:rPr>
          <w:rFonts w:ascii="Arial" w:hAnsi="Arial" w:cs="Arial"/>
          <w:i/>
          <w:iCs/>
          <w:sz w:val="21"/>
          <w:szCs w:val="21"/>
        </w:rPr>
        <w:t>Saccharomyces cerevisiae</w:t>
      </w:r>
      <w:r>
        <w:rPr>
          <w:rFonts w:ascii="Arial" w:hAnsi="Arial" w:cs="Arial"/>
          <w:sz w:val="21"/>
          <w:szCs w:val="21"/>
        </w:rPr>
        <w:t xml:space="preserve"> &amp; </w:t>
      </w:r>
      <w:proofErr w:type="spellStart"/>
      <w:r w:rsidRPr="00983849">
        <w:rPr>
          <w:rFonts w:ascii="Arial" w:hAnsi="Arial" w:cs="Arial"/>
          <w:i/>
          <w:iCs/>
          <w:sz w:val="21"/>
          <w:szCs w:val="21"/>
        </w:rPr>
        <w:t>Rosenbergiella</w:t>
      </w:r>
      <w:proofErr w:type="spellEnd"/>
      <w:r w:rsidRPr="00983849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983849">
        <w:rPr>
          <w:rFonts w:ascii="Arial" w:hAnsi="Arial" w:cs="Arial"/>
          <w:i/>
          <w:iCs/>
          <w:sz w:val="21"/>
          <w:szCs w:val="21"/>
        </w:rPr>
        <w:t>nectarea</w:t>
      </w:r>
      <w:proofErr w:type="spellEnd"/>
      <w:r>
        <w:rPr>
          <w:rFonts w:ascii="Arial" w:hAnsi="Arial" w:cs="Arial"/>
          <w:sz w:val="21"/>
          <w:szCs w:val="21"/>
        </w:rPr>
        <w:t>). Letters indicate significant pairwise differences</w:t>
      </w:r>
      <w:r>
        <w:t xml:space="preserve"> </w:t>
      </w:r>
      <w:r>
        <w:rPr>
          <w:rFonts w:ascii="Arial" w:hAnsi="Arial" w:cs="Arial"/>
          <w:sz w:val="21"/>
          <w:szCs w:val="21"/>
        </w:rPr>
        <w:t>between treatments (p &lt; .05) and are shown separately for each microbe</w:t>
      </w:r>
    </w:p>
    <w:p w14:paraId="75208280" w14:textId="7B3B67A6" w:rsidR="002F4354" w:rsidRDefault="002F4354">
      <w:pPr>
        <w:rPr>
          <w:rFonts w:ascii="Arial" w:hAnsi="Arial" w:cs="Arial"/>
          <w:sz w:val="21"/>
          <w:szCs w:val="21"/>
        </w:rPr>
      </w:pPr>
    </w:p>
    <w:p w14:paraId="310454F3" w14:textId="0F755F78" w:rsidR="002F4354" w:rsidRDefault="002F4354">
      <w:r>
        <w:rPr>
          <w:rFonts w:ascii="Arial" w:hAnsi="Arial" w:cs="Arial"/>
          <w:sz w:val="21"/>
          <w:szCs w:val="21"/>
        </w:rPr>
        <w:t xml:space="preserve">Table 1 The microbes used in the study along with </w:t>
      </w:r>
      <w:r>
        <w:rPr>
          <w:rFonts w:ascii="Arial" w:hAnsi="Arial" w:cs="Arial"/>
          <w:sz w:val="21"/>
          <w:szCs w:val="21"/>
        </w:rPr>
        <w:t>each</w:t>
      </w:r>
      <w:r>
        <w:rPr>
          <w:rFonts w:ascii="Arial" w:hAnsi="Arial" w:cs="Arial"/>
          <w:sz w:val="21"/>
          <w:szCs w:val="21"/>
        </w:rPr>
        <w:t xml:space="preserve"> strain’s source. The prevalence score is an</w:t>
      </w:r>
      <w:r>
        <w:t xml:space="preserve"> </w:t>
      </w:r>
      <w:r>
        <w:rPr>
          <w:rFonts w:ascii="Arial" w:hAnsi="Arial" w:cs="Arial"/>
          <w:sz w:val="21"/>
          <w:szCs w:val="21"/>
        </w:rPr>
        <w:t>approximation based on the frequency microbes have been discovered in nectar microbe surveys. *</w:t>
      </w:r>
      <w: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indicates</w:t>
      </w:r>
      <w:proofErr w:type="gramEnd"/>
      <w:r>
        <w:rPr>
          <w:rFonts w:ascii="Arial" w:hAnsi="Arial" w:cs="Arial"/>
          <w:sz w:val="21"/>
          <w:szCs w:val="21"/>
        </w:rPr>
        <w:t xml:space="preserve"> we are not aware of this species being documented as isolated from floral nectar</w:t>
      </w:r>
    </w:p>
    <w:sectPr w:rsidR="002F4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5F"/>
    <w:rsid w:val="00055D95"/>
    <w:rsid w:val="002F4354"/>
    <w:rsid w:val="0085765F"/>
    <w:rsid w:val="0098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38D2"/>
  <w15:chartTrackingRefBased/>
  <w15:docId w15:val="{EBC032F2-AD89-42E5-8EE7-BFCBD1FD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Mueller</dc:creator>
  <cp:keywords/>
  <dc:description/>
  <cp:lastModifiedBy>Tobias Mueller</cp:lastModifiedBy>
  <cp:revision>3</cp:revision>
  <dcterms:created xsi:type="dcterms:W3CDTF">2022-12-07T15:01:00Z</dcterms:created>
  <dcterms:modified xsi:type="dcterms:W3CDTF">2022-12-07T15:12:00Z</dcterms:modified>
</cp:coreProperties>
</file>