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(2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„Zeit knapp“ liefert dir einen kurzen Übergang; offene Entscheidungen bleiben bei der Gruppe. Zehn Minuten vor Schluss holt die Uhr den Grafen selbst — wenn die Gruppe noch nicht bei ihm ist.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Hilfen auf der Höhe der Stelle, zu der sie gehören. Unten steht immer, wann es weitergeht. Die Gefahr stellst du an der Säule rechts ein — die Lasche ‹ GEFAHR klappt die Knöpfe heraus: 0–3 ruhig, 4–7 du darfst in einem Kampf einen Gegner dazunehmen, 8–10 eine Patrouille vor dem nächsten Akt. Rückgängig oben nimmt den letzten Spielschritt zurück.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Fehlklick  </w:t>
      </w:r>
      <w:r>
        <w:rPr>
          <w:rFonts w:ascii="Georgia" w:cs="Georgia" w:eastAsia="Georgia" w:hAnsi="Georgia"/>
          <w:i/>
          <w:iCs/>
          <w:color w:val="333333"/>
          <w:sz w:val="18"/>
          <w:szCs w:val="18"/>
        </w:rPr>
        <w:t xml:space="preserve">Rückgängig oben in der Leiste nimmt den letzten vollständigen Spielschritt zurück. Bei Umwahl werden davon abhängige Entscheidungen und Zusagen verworfen.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Kurze Übergänge nutzen, alle Hinweise sichern. Kämpfe bleiben mechanisch unverändert; die Patrouille ist weiterhin ein zusätzlicher Zeitbedarf. Uhr pausieren bei Unterbrechungen.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Deutsch fällt  →  </w:t>
      </w:r>
      <w:r>
        <w:rPr>
          <w:rFonts w:ascii="Georgia" w:cs="Georgia" w:eastAsia="Georgia" w:hAnsi="Georgia"/>
          <w:color w:val="333333"/>
          <w:sz w:val="17"/>
          <w:szCs w:val="17"/>
        </w:rPr>
        <w:t xml:space="preserve">fehlendes Wort geben, „Try your idea in English.“ — keine Spielstrafe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20 Sekunden Denkzeit, dann „What do you notice? What could you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(3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Zuerst liest du vor, wer sie sind und warum sie hier sind; dann sprechen die Schüler schon einmal kurz (eine Vermutung je Figur) — erst danach die Fahrt und Marek.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you heard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in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in these mountains,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Once every twenty years — and always exactly one.</w:t>
      </w:r>
    </w:p>
    <w:p>
      <w:pPr>
        <w:spacing w:after="110" w:line="320"/>
      </w:pPr>
      <w:r>
        <w:rPr>
          <w:rFonts w:ascii="Georgia" w:cs="Georgia" w:eastAsia="Georgia" w:hAnsi="Georgia"/>
          <w:sz w:val="22"/>
          <w:szCs w:val="22"/>
        </w:rPr>
        <w:t xml:space="preserve">Three nights ago it happened again. A young woman, Mirela Vance, was taken from the village of Dornwald.</w:t>
      </w:r>
    </w:p>
    <w:p>
      <w:pPr>
        <w:spacing w:after="110" w:line="320"/>
      </w:pPr>
      <w:r>
        <w:rPr>
          <w:rFonts w:ascii="Georgia" w:cs="Georgia" w:eastAsia="Georgia" w:hAnsi="Georgia"/>
          <w:sz w:val="22"/>
          <w:szCs w:val="22"/>
        </w:rPr>
        <w:t xml:space="preserve">And nobody in Dornwald is looking for her. Nobody.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“Why is nobody looking for her? What do you think is going on in Dornwald? Each of you: one idea. Start with “Maybe …” or “I think …”.”</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Eine Runde, eine Vermutung je Figur. Nichts bestätigen, nichts widerlegen — die Antwort kommt im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and 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He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(4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(10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einmal; wer unter 7 feststeckt, ruft auf Englisch um Hilfe — sagt jemand, wie er hilft, passiert nichts, sonst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how will you cross — slowly, fast, or holding on to someone? And if somebody gets stuck, how could you help them?”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würfeln.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each of you rolls both dice — once. Seven or more: you are across. Under seven: you are stuck. Call for help — in English. Who helps you, and how?”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Drei Würfe, einer pro Figur. Wer feststeckt, ruft (Help! I’m stuck!); eine andere Figur sagt auf Englisch, wie sie hilft → kein Schaden. Kommt keine Hilfe: −1 HP im Reiter Charakter-Übersicht / Kampf.</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7 → weiter unten bei „Im Hof“. Einer darunter, oder sie greifen an → Knopf.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steckt fest und ruft auf Englisch um Hilfe. Sagt jemand, wie er hilft → nichts passiert; sonst −1 HP (im Reiter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kann den Blade rufen: Blade zieht ihn heraus, ohne dass jemand eine andere Idee braucht — wenn der Blade-Spieler auf Englisch sagt, wie.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Each person gives a reason. Then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(8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bittet er einmal (gelb unten). Lass die drei laut besprechen, was sie mit ihm machen wollen; ein ehrliches Nein ist eine gute Antwort. In jedem Fall bleibt er noch kurz, um die Töpfe vom Feuer zu nehmen. Unten festhalten, was sie ihm gesagt haben — das zählt im Epilog. Danach führt er sie, wenn sie ehrlich waren; wer ihn anlügt oder wegstösst, sucht den Spiegel selbst.</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 an der Säule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(11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each action, tell us what you do and why. If you speak to Vaskir, listen to his answer. Give every hunter a turn.”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er auf typische Sätze antwortet, steht unten — er antwortet immer, höflich, und nie laut.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VAMPIRE SPAWN — WENN ER NICHT MEHR ALLEIN KÄMPFEN WILL (NUR DM):  </w:t>
      </w:r>
      <w:r>
        <w:rPr>
          <w:rFonts w:ascii="Georgia" w:cs="Georgia" w:eastAsia="Georgia" w:hAnsi="Georgia"/>
          <w:color w:val="333333"/>
          <w:sz w:val="18"/>
          <w:szCs w:val="18"/>
        </w:rPr>
        <w:t xml:space="preserve">Vaskir kann Spawn rufen: Er beisst sich in die eigene Hand und lässt zwei Tropfen auf die Dielen fallen. Was daraus aufsteht, war heute Nacht noch ein Mensch. Es hat 30 Lebenspunkte und schlägt mit Claws 2d6+5 — härter als alles andere im Haus.
 Es kostet ihn etwas, und zwar sichtbar: Zwei Tropfen sind 6 Lebenspunkte von Vaskir selbst. Tipp die 6 in seine Karte und drück Schaden, dann den Knopf + Vampire Spawn. Unter 15 hört er auf zu kämpfen und redet — wer dreimal ruft, redet also früher. Sag den Schülern, was sie sehen: dass er dafür bezahlt. — Wie viele? Drei Spawn allein sind ein ausgerechneter Gleichstand — die Gruppe gewinnt in genau der Hälfte der Fälle, ohne Tränke und ohne Talente. Neben Vaskir nimmst du einen. Zwei neben ihm gewinnt die Gruppe noch in einem von drei Fällen, drei fast nie. Also: einen, wenn die Gruppe zu leicht durchkommt — und keinen, wenn schon jemand liegt. — Fällt Vaskir, fallen sie mit ihm. Nimm sie dann vom Tisch, egal wie viele Lebenspunkte sie noch haben: Der Kampf endet mit ihm, nicht mit ihnen.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JEMAND IST GEBLIEBEN (NUR DM):  </w:t>
      </w:r>
      <w:r>
        <w:rPr>
          <w:rFonts w:ascii="Georgia" w:cs="Georgia" w:eastAsia="Georgia" w:hAnsi="Georgia"/>
          <w:color w:val="333333"/>
          <w:sz w:val="18"/>
          <w:szCs w:val="18"/>
        </w:rPr>
        <w:t xml:space="preserve">Einer von euch hat Mirelas Platz genommen — oder ihn geteilt: ein Jahr, ein Besuch, ein Name im Buch. Vaskir hat es angenommen, wie er alles annimmt, was etwas kostet. Mirela geht mit euch hinunter. Frag die Figur, die geblieben ist, was sie dort oben als Erstes tut — und die beiden anderen, was sie im Dorf erzählen.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DER VERTRAG IST GEÄNDERT (NUR DM):  </w:t>
      </w:r>
      <w:r>
        <w:rPr>
          <w:rFonts w:ascii="Georgia" w:cs="Georgia" w:eastAsia="Georgia" w:hAnsi="Georgia"/>
          <w:color w:val="333333"/>
          <w:sz w:val="18"/>
          <w:szCs w:val="18"/>
        </w:rPr>
        <w:t xml:space="preserve">Kein Gast mehr alle zwanzig Jahre. Dafür etwas, das euch etwas kostet — was genau, hat die Gruppe vor dem Grafen gesagt; wiederhole es hier laut. Mirela geht mit euch hinunter. Lene bleibt neun.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ES WURDE GEKÄMPFT (NUR DM):  </w:t>
      </w:r>
      <w:r>
        <w:rPr>
          <w:rFonts w:ascii="Georgia" w:cs="Georgia" w:eastAsia="Georgia" w:hAnsi="Georgia"/>
          <w:color w:val="333333"/>
          <w:sz w:val="18"/>
          <w:szCs w:val="18"/>
        </w:rPr>
        <w:t xml:space="preserve">Der Kampf war kurz, weil die Nacht kurz war. Wie er ausging, steht unten bei den Ausgängen — lies nur den, der gilt.</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2026-09-24T09:21:17.523Z</dcterms:created>
  <dcterms:modified xsi:type="dcterms:W3CDTF">2026-09-24T09:21:17.523Z</dcterms:modified>
</cp:coreProperties>
</file>

<file path=docProps/custom.xml><?xml version="1.0" encoding="utf-8"?>
<Properties xmlns="http://schemas.openxmlformats.org/officeDocument/2006/custom-properties" xmlns:vt="http://schemas.openxmlformats.org/officeDocument/2006/docPropsVTypes"/>
</file>