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(2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Spielerblätter auf drei Geräten (Arcanist, Blade, Lightbearer), das Helfer-Blatt als Ausdruck und zwei Sechser. Namen unter Charaktere / Kampf eintragen.
 Die Figurenwerte auf der Konsole und auf den Spielergeräten sind nicht automatisch synchronisiert: Was du hier einträgst, tragen die Spieler dort ebenfalls ein — und umgekehrt. — Oben in der Leiste läuft eine pausierbare 90-Minuten-Uhr. Sie weiss, wie viel Zeit jede Seite haben darf, und wird gelb, wenn ihr hinten liegt. „Zeit knapp“ liefert dir einen kurzen Übergang; offene Entscheidungen bleiben bei der Gruppe. Zehn Minuten vor Schluss holt die Uhr den Grafen selbst — wenn die Gruppe noch nicht bei ihm ist.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1 · Gold lesen. Englische Erzählung und Figurenrede — wörtlich. 2 · Grün fragen. Jede Figur äussert eine eigene Absicht oder Frage und danach einen Grund oder eine Reaktion. 3 · Ergebnis klicken. Nur markieren, was am Tisch passiert ist — Antworten abhaken, Entscheidungen anklicken.
 Rechts neben dem Text stehen die Hilfen auf der Höhe der Stelle, zu der sie gehören. Unten steht immer, wann es weitergeht. Die Gefahr stellst du an der Säule rechts ein — die Lasche ‹ GEFAHR klappt die Knöpfe heraus: 0–3 ruhig, 4–7 du darfst in einem Kampf einen Gegner dazunehmen, 8–10 eine Patrouille vor dem nächsten Akt. Rückgängig oben nimmt den letzten Spielschritt zurück.</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Speak English. Mistakes are fine. If you need a word, ask for help. Just don’t speak in full German sentences — who knows what consequences it might have… (evil laugh). Take a moment, then try.</w:t>
      </w:r>
    </w:p>
    <w:p>
      <w:pPr>
        <w:pBdr>
          <w:left w:val="single" w:color="D9A441" w:sz="18" w:space="8"/>
        </w:pBdr>
        <w:shd w:fill="FFF6DD" w:color="auto" w:val="clear"/>
        <w:spacing w:after="140"/>
        <w:ind w:left="120"/>
      </w:pPr>
      <w:r>
        <w:rPr>
          <w:rFonts w:ascii="Georgia" w:cs="Georgia" w:eastAsia="Georgia" w:hAnsi="Georgia"/>
          <w:sz w:val="21"/>
          <w:szCs w:val="21"/>
        </w:rPr>
        <w:t xml:space="preserve">Everyone gets a turn. Listen, and add your own idea. You do not need a special voice.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20 Sekunden Denkzeit. Dann: „What do you notice? What could you do?“ Nur Wörter oder offene Anfänge anbieten, keine ganzen Sätze.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Beitrag ist sehr kurz  </w:t>
      </w:r>
      <w:r>
        <w:rPr>
          <w:rFonts w:ascii="Georgia" w:cs="Georgia" w:eastAsia="Georgia" w:hAnsi="Georgia"/>
          <w:i/>
          <w:iCs/>
          <w:color w:val="333333"/>
          <w:sz w:val="18"/>
          <w:szCs w:val="18"/>
        </w:rPr>
        <w:t xml:space="preserve">„Why? How would that help?“ Ein eigener Gedanke und eine Begründung genügen — keine Grammatikprüfung.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Person spricht für alle  </w:t>
      </w:r>
      <w:r>
        <w:rPr>
          <w:rFonts w:ascii="Georgia" w:cs="Georgia" w:eastAsia="Georgia" w:hAnsi="Georgia"/>
          <w:i/>
          <w:iCs/>
          <w:color w:val="333333"/>
          <w:sz w:val="18"/>
          <w:szCs w:val="18"/>
        </w:rPr>
        <w:t xml:space="preserve">„Let’s hear the other two ideas first.“ Danach wieder öffnen. Niemanden als still oder schwach benennen.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Deutsch fällt  </w:t>
      </w:r>
      <w:r>
        <w:rPr>
          <w:rFonts w:ascii="Georgia" w:cs="Georgia" w:eastAsia="Georgia" w:hAnsi="Georgia"/>
          <w:i/>
          <w:iCs/>
          <w:color w:val="333333"/>
          <w:sz w:val="18"/>
          <w:szCs w:val="18"/>
        </w:rPr>
        <w:t xml:space="preserve">Fehlendes Wort geben. „Try your idea in English.“ Keine Spielstrafe.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Albernheit  </w:t>
      </w:r>
      <w:r>
        <w:rPr>
          <w:rFonts w:ascii="Georgia" w:cs="Georgia" w:eastAsia="Georgia" w:hAnsi="Georgia"/>
          <w:i/>
          <w:iCs/>
          <w:color w:val="333333"/>
          <w:sz w:val="18"/>
          <w:szCs w:val="18"/>
        </w:rPr>
        <w:t xml:space="preserve">Harmlosen Witz als Figurenhandlung aufnehmen und eine Reaktion erfragen. Bei Spott gegen andere: „We do not laugh at each other. Try again.“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Hinweis fehlt  </w:t>
      </w:r>
      <w:r>
        <w:rPr>
          <w:rFonts w:ascii="Georgia" w:cs="Georgia" w:eastAsia="Georgia" w:hAnsi="Georgia"/>
          <w:i/>
          <w:iCs/>
          <w:color w:val="333333"/>
          <w:sz w:val="18"/>
          <w:szCs w:val="18"/>
        </w:rPr>
        <w:t xml:space="preserve">Notfallzeile bei der Person lesen. Die Gruppe findet den nächsten Ort immer.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w:t>
      </w:r>
      <w:r>
        <w:rPr>
          <w:rFonts w:ascii="Georgia" w:cs="Georgia" w:eastAsia="Georgia" w:hAnsi="Georgia"/>
          <w:i/>
          <w:iCs/>
          <w:color w:val="333333"/>
          <w:sz w:val="18"/>
          <w:szCs w:val="18"/>
        </w:rPr>
        <w:t xml:space="preserve">„One minute. Each person gives a reason. Then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Unvorbereitete Idee  </w:t>
      </w:r>
      <w:r>
        <w:rPr>
          <w:rFonts w:ascii="Georgia" w:cs="Georgia" w:eastAsia="Georgia" w:hAnsi="Georgia"/>
          <w:i/>
          <w:iCs/>
          <w:color w:val="333333"/>
          <w:sz w:val="18"/>
          <w:szCs w:val="18"/>
        </w:rPr>
        <w:t xml:space="preserve">Harmlos und passend: zulassen. Unmöglich: „That will not work here. What else could you try?“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0 Lebenspunkte  </w:t>
      </w:r>
      <w:r>
        <w:rPr>
          <w:rFonts w:ascii="Georgia" w:cs="Georgia" w:eastAsia="Georgia" w:hAnsi="Georgia"/>
          <w:i/>
          <w:iCs/>
          <w:color w:val="333333"/>
          <w:sz w:val="18"/>
          <w:szCs w:val="18"/>
        </w:rPr>
        <w:t xml:space="preserve">Eigener Trank laut Spielerblatt, oder bewusstlos bis nach dem Kampf. Die Person beschreibt eine Erinnerung oder Wahrnehmung — keine zusätzliche Aktion, kein neuer Hinweis. Danach volle Heilung.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Probe  </w:t>
      </w:r>
      <w:r>
        <w:rPr>
          <w:rFonts w:ascii="Georgia" w:cs="Georgia" w:eastAsia="Georgia" w:hAnsi="Georgia"/>
          <w:i/>
          <w:iCs/>
          <w:color w:val="333333"/>
          <w:sz w:val="18"/>
          <w:szCs w:val="18"/>
        </w:rPr>
        <w:t xml:space="preserve">Zwei Sechser, Summe mindestens 7. Handlung zuerst beschreiben, dann würfeln. Kein Würfeln für Aussprache oder Grammatik. Talentwürfe richten sich nach dem Spielerblatt.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Fehlklick  </w:t>
      </w:r>
      <w:r>
        <w:rPr>
          <w:rFonts w:ascii="Georgia" w:cs="Georgia" w:eastAsia="Georgia" w:hAnsi="Georgia"/>
          <w:i/>
          <w:iCs/>
          <w:color w:val="333333"/>
          <w:sz w:val="18"/>
          <w:szCs w:val="18"/>
        </w:rPr>
        <w:t xml:space="preserve">Rückgängig oben in der Leiste nimmt den letzten vollständigen Spielschritt zurück. Bei Umwahl werden davon abhängige Entscheidungen und Zusagen verworfen.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Zeit knapp  </w:t>
      </w:r>
      <w:r>
        <w:rPr>
          <w:rFonts w:ascii="Georgia" w:cs="Georgia" w:eastAsia="Georgia" w:hAnsi="Georgia"/>
          <w:i/>
          <w:iCs/>
          <w:color w:val="333333"/>
          <w:sz w:val="18"/>
          <w:szCs w:val="18"/>
        </w:rPr>
        <w:t xml:space="preserve">Kurze Übergänge nutzen, alle Hinweise sichern. Kämpfe bleiben mechanisch unverändert; die Patrouille ist weiterhin ein zusätzlicher Zeitbedarf. Uhr pausieren bei Unterbrechungen.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Deutsch fällt  →  </w:t>
      </w:r>
      <w:r>
        <w:rPr>
          <w:rFonts w:ascii="Georgia" w:cs="Georgia" w:eastAsia="Georgia" w:hAnsi="Georgia"/>
          <w:color w:val="333333"/>
          <w:sz w:val="17"/>
          <w:szCs w:val="17"/>
        </w:rPr>
        <w:t xml:space="preserve">fehlendes Wort geben, „Try your idea in English.“ — keine Spielstrafe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20 Sekunden Denkzeit, dann „What do you notice? What could you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(3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Zuerst liest du vor, wer sie sind und warum sie hier sind; dann sprechen die Schüler schon einmal kurz (eine Vermutung je Figur) — erst danach die Fahrt und Marek. Die Szene endet vor dem Wirtshaus.</w:t>
      </w:r>
    </w:p>
    <w:p>
      <w:pPr>
        <w:spacing w:after="40" w:before="100"/>
      </w:pPr>
      <w:r>
        <w:rPr>
          <w:rFonts w:ascii="Georgia" w:cs="Georgia" w:eastAsia="Georgia" w:hAnsi="Georgia"/>
          <w:b/>
          <w:bCs/>
          <w:color w:val="555555"/>
          <w:sz w:val="19"/>
          <w:szCs w:val="19"/>
        </w:rPr>
        <w:t xml:space="preserve">Wer ihr seid — das liest du zuerst</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you heard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in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in these mountains,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Once every twenty years — and always exactly one.</w:t>
      </w:r>
    </w:p>
    <w:p>
      <w:pPr>
        <w:spacing w:after="110" w:line="320"/>
      </w:pPr>
      <w:r>
        <w:rPr>
          <w:rFonts w:ascii="Georgia" w:cs="Georgia" w:eastAsia="Georgia" w:hAnsi="Georgia"/>
          <w:sz w:val="22"/>
          <w:szCs w:val="22"/>
        </w:rPr>
        <w:t xml:space="preserve">Three nights ago it happened again. A young woman, Mirela Vance, was taken from the village of Dornwald.</w:t>
      </w:r>
    </w:p>
    <w:p>
      <w:pPr>
        <w:spacing w:after="110" w:line="320"/>
      </w:pPr>
      <w:r>
        <w:rPr>
          <w:rFonts w:ascii="Georgia" w:cs="Georgia" w:eastAsia="Georgia" w:hAnsi="Georgia"/>
          <w:sz w:val="22"/>
          <w:szCs w:val="22"/>
        </w:rPr>
        <w:t xml:space="preserve">And nobody in Dornwald is looking for her. Nobody.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“Why is nobody looking for her? What do you think is going on in Dornwald? Each of you: one idea. Start with “Maybe …” or “I think …”.”</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Eine Runde, eine Vermutung je Figur. Nichts bestätigen, nichts widerlegen — die Antwort kommt im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and 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He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Marek — Kutscher. </w:t>
      </w:r>
      <w:r>
        <w:rPr>
          <w:rFonts w:ascii="Georgia" w:cs="Georgia" w:eastAsia="Georgia" w:hAnsi="Georgia"/>
          <w:color w:val="333333"/>
          <w:sz w:val="18"/>
          <w:szCs w:val="18"/>
        </w:rPr>
        <w:t xml:space="preserve">Grimmig, wortkarg. Er antwortet auf jede Frage — kurz. Wer nur einen Satz sagt, bekommt: „What, that’s all? Tell me a bit more.“ Ist er mit einer Antwort zufrieden, sagt er es — knapp, aber hörbar: „Good. That’s an answer.“ Haben alle drei so geantwortet: „Hm. That’ll do. Now I know who I’m driving.“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etwas, sagt er von sich aus: „Whatever you do up there — don’t take the coach.“ Dann fährt er weiter.</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Marek ist zufrieden und sagt es: „Hm. That’ll do. Now I know who I’m driving.“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Greta, behind the bar, has three fingers on one hand. Old Pieter sits by the fire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Tobias, a boy, waits by the door. These three look at you. The others look down.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choose someone and ask a question. Then ask about something you heard of the case — ask for specific information.”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(4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(10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einmal; wer unter 7 feststeckt, ruft auf Englisch um Hilfe — sagt jemand, wie er hilft, passiert nichts, sonst −1 HP) und die Wachen am Tor — Leute des Hauses, nicht freundlich: Die Gruppe schleicht (jeder würfelt einmal; alle ≥ 7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what will you do, and why? You may protect someone or try to help the hurt</w:t>
      </w:r>
      <w:r>
        <w:rPr>
          <w:rFonts w:ascii="Georgia" w:cs="Georgia" w:eastAsia="Georgia" w:hAnsi="Georgia"/>
          <w:color w:val="7A5A1A"/>
          <w:sz w:val="15"/>
          <w:szCs w:val="15"/>
        </w:rPr>
        <w:t xml:space="preserve"> [verletzt]</w:t>
      </w:r>
      <w:r>
        <w:rPr>
          <w:rFonts w:ascii="Georgia" w:cs="Georgia" w:eastAsia="Georgia" w:hAnsi="Georgia"/>
          <w:sz w:val="19"/>
          <w:szCs w:val="19"/>
        </w:rPr>
        <w:t xml:space="preserve"> wolf. Discuss before you act.”</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how will you cross — slowly, fast, or holding on to someone? And if somebody gets stuck, how could you help them?”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reden lassen — dann würfeln.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each of you rolls both dice — once. Seven or more: you are across. Under seven: you are stuck. Call for help — in English. Who helps you, and how?”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Drei Würfe, einer pro Figur. Wer feststeckt, ruft (Help! I’m stuck!); eine andere Figur sagt auf Englisch, wie sie hilft → kein Schaden. Kommt keine Hilfe: −1 HP im Reiter Charakter-Übersicht / Kampf.</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seven or more. Or you will be detected — and attacked.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7 → weiter unten bei „Im Hof“. Einer darunter, oder sie greifen an → Knopf.</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7  →  </w:t>
      </w:r>
      <w:r>
        <w:rPr>
          <w:rFonts w:ascii="Georgia" w:cs="Georgia" w:eastAsia="Georgia" w:hAnsi="Georgia"/>
          <w:color w:val="333333"/>
          <w:sz w:val="17"/>
          <w:szCs w:val="17"/>
        </w:rPr>
        <w:t xml:space="preserve">steckt fest und ruft auf Englisch um Hilfe. Sagt jemand, wie er hilft → nichts passiert; sonst −1 HP (im Reiter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7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7,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kann den Blade rufen: Blade zieht ihn heraus, ohne dass jemand eine andere Idee braucht — wenn der Blade-Spieler auf Englisch sagt, wie.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steht im Hof, sieht drei Türen an — und wählt eine. Alle drei führen zum selben Ziel, dem Spiegel am Ende des Westgangs; sie unterscheiden sich darin, wer euch hinbringt und was es kostet.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und drei Türen — Kapelle links, Bibliotheksfenster geradeaus, Küchentreppe rechts. Jede Figur sieht sich eine Sache an (Antworten unten), dann entscheidet die Gruppe hier auf dieser Seite.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“Look at the three doors. Each of you: which one would you choose, and why? Respond to another hunter. Then go and explore one thing each — and decide together.”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sie sich ansehen, steht unten — jede Antwort nur einmal. Entschieden wird hier auf dieser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sz w:val="21"/>
          <w:szCs w:val="21"/>
        </w:rPr>
        <w:t xml:space="preserve">, where somebody is cooking. One of them — not three.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Each person gives a reason. Then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(8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bittet er einmal (gelb unten). Lass die drei laut besprechen, was sie mit ihm machen wollen; ein ehrliches Nein ist eine gute Antwort. In jedem Fall bleibt er noch kurz, um die Töpfe vom Feuer zu nehmen. Unten festhalten, was sie ihm gesagt haben — das zählt im Epilog. Danach führt er sie, wenn sie ehrlich waren; wer ihn anlügt oder wegstösst, sucht den Spiegel selbst.</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He puts down his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with his right hand; the left one he holds against his chest. It is badly burned.</w:t>
      </w:r>
    </w:p>
    <w:p>
      <w:pPr>
        <w:spacing w:after="110" w:line="320"/>
      </w:pPr>
      <w:r>
        <w:rPr>
          <w:rFonts w:ascii="Georgia" w:cs="Georgia" w:eastAsia="Georgia" w:hAnsi="Georgia"/>
          <w:sz w:val="22"/>
          <w:szCs w:val="22"/>
        </w:rPr>
        <w:t xml:space="preserve">He looks at you and says: “You’re here for the woman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will you help Tam? Explain why, and what you could do. You may say no honestly.”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besprechen lassen, dann unten festhalten. Tam bleibt in jedem Fall noch kurz, um die Töpfe vom Feuer zu nehmen.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Tams Bitte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Mitnahme zugesagt  </w:t>
      </w:r>
      <w:r>
        <w:rPr>
          <w:rFonts w:ascii="Georgia" w:cs="Georgia" w:eastAsia="Georgia" w:hAnsi="Georgia"/>
          <w:i/>
          <w:iCs/>
          <w:color w:val="555555"/>
          <w:sz w:val="18"/>
          <w:szCs w:val="18"/>
        </w:rPr>
        <w:t xml:space="preserve">Sie haben es ihm versprochen — das zählt im Epilog.</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Ehrlich abgelehnt  </w:t>
      </w:r>
      <w:r>
        <w:rPr>
          <w:rFonts w:ascii="Georgia" w:cs="Georgia" w:eastAsia="Georgia" w:hAnsi="Georgia"/>
          <w:i/>
          <w:iCs/>
          <w:color w:val="555555"/>
          <w:sz w:val="18"/>
          <w:szCs w:val="18"/>
        </w:rPr>
        <w:t xml:space="preserve">Ein klares Nein mit Grund. Er nimmt es an.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mit den zwei Würfeln. Mindestens eine 7 → sie finden den Westgang leise (gelb unten). Keine 7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(rechts an der Säule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(11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nichts von sich aus — die Gruppe muss sie befragen. Was sie weiss, steht in ihren Antworten unten: der Vertrag von 1604, die Namen auf dem Brett, Lene. Greta schreibt die Namen aufs Brett; 2004 war es der ihrer Schwester Anneke. Mirela ist nicht gefangen, sie hat sich entschieden — und das verteidigt sie.
 Zwei Runden: Erst fragt jede Figur, bis klar ist, warum sie hier ist. Dann sagen sie ihr, was sie vom Vertrag halten — und suchen gemeinsam nach anderen Wegen. Die drei Karten auf der nächsten Seite sind die Wahl; hier dürfen sie noch alles denken.</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 will not explain herself. Ask her — each of you at least one question — and find out why she is here.”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Antworten unten, jede nur einmal. Der Name Vaskir und der Vertrag müssen fallen — notfalls über die Notfallzeile.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Mirela — Die Frau im Turm. </w:t>
      </w:r>
      <w:r>
        <w:rPr>
          <w:rFonts w:ascii="Georgia" w:cs="Georgia" w:eastAsia="Georgia" w:hAnsi="Georgia"/>
          <w:color w:val="333333"/>
          <w:sz w:val="18"/>
          <w:szCs w:val="18"/>
        </w:rPr>
        <w:t xml:space="preserve">Klar, geduldig, entschieden. Sie antwortet auf alles — aber sie rechtfertigt sich nicht, und „wir retten dich“ bringt sie nur zum Lächeln.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are you here? / Did they force you?  </w:t>
      </w:r>
      <w:r>
        <w:rPr>
          <w:rFonts w:ascii="Georgia" w:cs="Georgia" w:eastAsia="Georgia" w:hAnsi="Georgia"/>
          <w:i/>
          <w:iCs/>
          <w:color w:val="333333"/>
          <w:sz w:val="18"/>
          <w:szCs w:val="18"/>
        </w:rPr>
        <w:t xml:space="preserve">„Nobody forced anybody. That is the whole problem. I chose to come.“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lives here? / Who is he?  </w:t>
      </w:r>
      <w:r>
        <w:rPr>
          <w:rFonts w:ascii="Georgia" w:cs="Georgia" w:eastAsia="Georgia" w:hAnsi="Georgia"/>
          <w:i/>
          <w:iCs/>
          <w:color w:val="333333"/>
          <w:sz w:val="18"/>
          <w:szCs w:val="18"/>
        </w:rPr>
        <w:t xml:space="preserve">„His name is Vaskir. Count Vaskir. He has lived here for four hundred years, and he has never taken anyone. They were brought to him.“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the deal?  </w:t>
      </w:r>
      <w:r>
        <w:rPr>
          <w:rFonts w:ascii="Georgia" w:cs="Georgia" w:eastAsia="Georgia" w:hAnsi="Georgia"/>
          <w:i/>
          <w:iCs/>
          <w:color w:val="333333"/>
          <w:sz w:val="18"/>
          <w:szCs w:val="18"/>
        </w:rPr>
        <w:t xml:space="preserve">„Four hundred years ago this village made a deal with him. Every twenty years, one guest goes up — and stays. In return: no plague, no wolves in the village, nobody starves in winter. It has worked.“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are the names on the board?  </w:t>
      </w:r>
      <w:r>
        <w:rPr>
          <w:rFonts w:ascii="Georgia" w:cs="Georgia" w:eastAsia="Georgia" w:hAnsi="Georgia"/>
          <w:i/>
          <w:iCs/>
          <w:color w:val="333333"/>
          <w:sz w:val="18"/>
          <w:szCs w:val="18"/>
        </w:rPr>
        <w:t xml:space="preserve">„The guests. Greta writes them. Twenty years ago she wrote her sister’s name.“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you? / Who chose you?  </w:t>
      </w:r>
      <w:r>
        <w:rPr>
          <w:rFonts w:ascii="Georgia" w:cs="Georgia" w:eastAsia="Georgia" w:hAnsi="Georgia"/>
          <w:i/>
          <w:iCs/>
          <w:color w:val="333333"/>
          <w:sz w:val="18"/>
          <w:szCs w:val="18"/>
        </w:rPr>
        <w:t xml:space="preserve">„This year the village chose Lene. She is nine. So I packed a bag and came instead.“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nach dem Grund, sagt sie es selbst, einmal und knapp: „You want to know why I am here. Ask me. I will tell you everything — but you have to ask.“ Bleibt es still, erzählt sie den Vertrag in drei Sätzen: Vaskir, alle zwanzig Jahre ein Gast, dafür kein Hunger und keine Wölfe.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tell her: what do you think of this deal</w:t>
      </w:r>
      <w:r>
        <w:rPr>
          <w:rFonts w:ascii="Georgia" w:cs="Georgia" w:eastAsia="Georgia" w:hAnsi="Georgia"/>
          <w:color w:val="7A5A1A"/>
          <w:sz w:val="15"/>
          <w:szCs w:val="15"/>
        </w:rPr>
        <w:t xml:space="preserve"> [Abmachung]</w:t>
      </w:r>
      <w:r>
        <w:rPr>
          <w:rFonts w:ascii="Georgia" w:cs="Georgia" w:eastAsia="Georgia" w:hAnsi="Georgia"/>
          <w:sz w:val="19"/>
          <w:szCs w:val="19"/>
        </w:rPr>
        <w:t xml:space="preserve">? Is it fair? And then, together, find at least two other ideas — what else could be done?”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Hier wird gedacht, noch nicht entschieden. Ideen, die auf keiner Karte stehen, sind willkommen — die Karten kommen auf der nächsten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“Before each action, tell us what you do and why. If you speak to Vaskir, listen to his answer. Give every hunter a turn.”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er auf typische Sätze antwortet, steht unten — er antwortet immer, höflich, und nie laut.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Vaskir — Der Graf. </w:t>
      </w:r>
      <w:r>
        <w:rPr>
          <w:rFonts w:ascii="Georgia" w:cs="Georgia" w:eastAsia="Georgia" w:hAnsi="Georgia"/>
          <w:color w:val="333333"/>
          <w:sz w:val="18"/>
          <w:szCs w:val="18"/>
        </w:rPr>
        <w:t xml:space="preserve">Leise, freundlich, sehr langsam. Er antwortet auf jeden Satz, der an ihn gerichtet ist — auch mitten im Kampf. Er droht nie; das macht ihn unheimlich.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Let her go! / Set her free!  </w:t>
      </w:r>
      <w:r>
        <w:rPr>
          <w:rFonts w:ascii="Georgia" w:cs="Georgia" w:eastAsia="Georgia" w:hAnsi="Georgia"/>
          <w:i/>
          <w:iCs/>
          <w:color w:val="333333"/>
          <w:sz w:val="18"/>
          <w:szCs w:val="18"/>
        </w:rPr>
        <w:t xml:space="preserve">„She is free. She walked up that road with a bag she packed herself. Ask her.“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 you do this?  </w:t>
      </w:r>
      <w:r>
        <w:rPr>
          <w:rFonts w:ascii="Georgia" w:cs="Georgia" w:eastAsia="Georgia" w:hAnsi="Georgia"/>
          <w:i/>
          <w:iCs/>
          <w:color w:val="333333"/>
          <w:sz w:val="18"/>
          <w:szCs w:val="18"/>
        </w:rPr>
        <w:t xml:space="preserve">„I don’t. The village does. I only keep my side: no plague, no wolves, no hunger. Four hundred winters.“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You are a monster.  </w:t>
      </w:r>
      <w:r>
        <w:rPr>
          <w:rFonts w:ascii="Georgia" w:cs="Georgia" w:eastAsia="Georgia" w:hAnsi="Georgia"/>
          <w:i/>
          <w:iCs/>
          <w:color w:val="333333"/>
          <w:sz w:val="18"/>
          <w:szCs w:val="18"/>
        </w:rPr>
        <w:t xml:space="preserve">„I am a landlord with a very old lease. Monsters take. I have never taken anyone.“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We will kill you.  </w:t>
      </w:r>
      <w:r>
        <w:rPr>
          <w:rFonts w:ascii="Georgia" w:cs="Georgia" w:eastAsia="Georgia" w:hAnsi="Georgia"/>
          <w:i/>
          <w:iCs/>
          <w:color w:val="333333"/>
          <w:sz w:val="18"/>
          <w:szCs w:val="18"/>
        </w:rPr>
        <w:t xml:space="preserve">„People have tried. Their names are on the back of the board in the tavern. But please — go on.“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do you want?  </w:t>
      </w:r>
      <w:r>
        <w:rPr>
          <w:rFonts w:ascii="Georgia" w:cs="Georgia" w:eastAsia="Georgia" w:hAnsi="Georgia"/>
          <w:i/>
          <w:iCs/>
          <w:color w:val="333333"/>
          <w:sz w:val="18"/>
          <w:szCs w:val="18"/>
        </w:rPr>
        <w:t xml:space="preserve">„What everyone wants. That someone comes up the road who was not sent. You did. So — talk.“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Is there another way? / Can we change the deal?  </w:t>
      </w:r>
      <w:r>
        <w:rPr>
          <w:rFonts w:ascii="Georgia" w:cs="Georgia" w:eastAsia="Georgia" w:hAnsi="Georgia"/>
          <w:i/>
          <w:iCs/>
          <w:color w:val="333333"/>
          <w:sz w:val="18"/>
          <w:szCs w:val="18"/>
        </w:rPr>
        <w:t xml:space="preserve">„Offer me something that costs you. Not words — something real. Then we will see.“</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Sagt niemand etwas zu ihm, sagt er es selbst, an den, der am weitesten hinten steht: „You. You haven’t said a word. Say one.“</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VAMPIRE SPAWN — WENN ER NICHT MEHR ALLEIN KÄMPFEN WILL (NUR DM):  </w:t>
      </w:r>
      <w:r>
        <w:rPr>
          <w:rFonts w:ascii="Georgia" w:cs="Georgia" w:eastAsia="Georgia" w:hAnsi="Georgia"/>
          <w:color w:val="333333"/>
          <w:sz w:val="18"/>
          <w:szCs w:val="18"/>
        </w:rPr>
        <w:t xml:space="preserve">Vaskir kann Spawn rufen: Er beisst sich in die eigene Hand und lässt zwei Tropfen auf die Dielen fallen. Was daraus aufsteht, war heute Nacht noch ein Mensch. Es hat 30 Lebenspunkte und schlägt mit Claws 2d6+5 — härter als alles andere im Haus.
 Es kostet ihn etwas, und zwar sichtbar: Zwei Tropfen sind 6 Lebenspunkte von Vaskir selbst. Tipp die 6 in seine Karte und drück Schaden, dann den Knopf + Vampire Spawn. Unter 15 hört er auf zu kämpfen und redet — wer dreimal ruft, redet also früher. Sag den Schülern, was sie sehen: dass er dafür bezahlt. — Wie viele? Drei Spawn allein sind ein ausgerechneter Gleichstand — die Gruppe gewinnt in genau der Hälfte der Fälle, ohne Tränke und ohne Talente. Neben Vaskir nimmst du einen. Zwei neben ihm gewinnt die Gruppe noch in einem von drei Fällen, drei fast nie. Also: einen, wenn die Gruppe zu leicht durchkommt — und keinen, wenn schon jemand liegt. — Fällt Vaskir, fallen sie mit ihm. Nimm sie dann vom Tisch, egal wie viele Lebenspunkte sie noch haben: Der Kampf endet mit ihm, nicht mit ihnen.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 und die letzte Wahl, die einzige ohne Werte. Das letzte Wort haben die Schüler.  (8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JEMAND IST GEBLIEBEN (NUR DM):  </w:t>
      </w:r>
      <w:r>
        <w:rPr>
          <w:rFonts w:ascii="Georgia" w:cs="Georgia" w:eastAsia="Georgia" w:hAnsi="Georgia"/>
          <w:color w:val="333333"/>
          <w:sz w:val="18"/>
          <w:szCs w:val="18"/>
        </w:rPr>
        <w:t xml:space="preserve">Einer von euch hat Mirelas Platz genommen — oder ihn geteilt: ein Jahr, ein Besuch, ein Name im Buch. Vaskir hat es angenommen, wie er alles annimmt, was etwas kostet. Mirela geht mit euch hinunter. Frag die Figur, die geblieben ist, was sie dort oben als Erstes tut — und die beiden anderen, was sie im Dorf erzählen.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DER VERTRAG IST GEÄNDERT (NUR DM):  </w:t>
      </w:r>
      <w:r>
        <w:rPr>
          <w:rFonts w:ascii="Georgia" w:cs="Georgia" w:eastAsia="Georgia" w:hAnsi="Georgia"/>
          <w:color w:val="333333"/>
          <w:sz w:val="18"/>
          <w:szCs w:val="18"/>
        </w:rPr>
        <w:t xml:space="preserve">Kein Gast mehr alle zwanzig Jahre. Dafür etwas, das euch etwas kostet — was genau, hat die Gruppe vor dem Grafen gesagt; wiederhole es hier laut. Mirela geht mit euch hinunter. Lene bleibt neun.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ES WURDE GEKÄMPFT (NUR DM):  </w:t>
      </w:r>
      <w:r>
        <w:rPr>
          <w:rFonts w:ascii="Georgia" w:cs="Georgia" w:eastAsia="Georgia" w:hAnsi="Georgia"/>
          <w:color w:val="333333"/>
          <w:sz w:val="18"/>
          <w:szCs w:val="18"/>
        </w:rPr>
        <w:t xml:space="preserve">Der Kampf war kurz, weil die Nacht kurz war. Wie er ausging, steht unten bei den Ausgängen — lies nur den, der gilt.</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ES VERSPROCHEN (NUR DM):  </w:t>
      </w:r>
      <w:r>
        <w:rPr>
          <w:rFonts w:ascii="Georgia" w:cs="Georgia" w:eastAsia="Georgia" w:hAnsi="Georgia"/>
          <w:color w:val="333333"/>
          <w:sz w:val="18"/>
          <w:szCs w:val="18"/>
        </w:rPr>
        <w:t xml:space="preserve">Er steht am Tor mit einem Sack, in dem drei Töpfe und ein Messer sind. Er fragt nicht, ob es noch gilt — er geht einfach neben euch her. Haltet ihr Wort, kocht er ab heute im Wirtshaus, und Greta hat zum ersten Mal seit zwanzig Jahren jemanden, der ihr widerspricht. Lasst ihr ihn stehen, sag es beiläufig, ohne Vorwurf: „Tam waits at the gate. He waits for a long time.“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EHRLICH NEIN GESAGT (NUR DM):  </w:t>
      </w:r>
      <w:r>
        <w:rPr>
          <w:rFonts w:ascii="Georgia" w:cs="Georgia" w:eastAsia="Georgia" w:hAnsi="Georgia"/>
          <w:color w:val="333333"/>
          <w:sz w:val="18"/>
          <w:szCs w:val="18"/>
        </w:rPr>
        <w:t xml:space="preserve">Er steht nicht am Tor. Er steht am Küchenfenster und hebt die verbrannte Hand, als ihr über den Hof geht. Ein ehrliches Nein hat er angenommen; er hat die Töpfe vom Feuer genommen und wartet auf den nächsten, der die Treppe herunterkommt. Wer will, ruft ihm etwas zu — er antwortet nicht, aber er nickt.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IHM NICHTS GESAGT (NUR DM):  </w:t>
      </w:r>
      <w:r>
        <w:rPr>
          <w:rFonts w:ascii="Georgia" w:cs="Georgia" w:eastAsia="Georgia" w:hAnsi="Georgia"/>
          <w:color w:val="333333"/>
          <w:sz w:val="18"/>
          <w:szCs w:val="18"/>
        </w:rPr>
        <w:t xml:space="preserve">Er hat auf eine Antwort gewartet und keine bekommen. Er steht am Tor, ohne Sack, und sieht euch nach. Sag der Gruppe, dass er gefragt hat — und dass niemand geantwortet hat. Lass das so stehen. (Steht hier, weil unten in der Küche nichts festgehalten wurde.)</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Fenster, das man vom Dorf aus sieht.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2026-09-24T12:26:47.240Z</dcterms:created>
  <dcterms:modified xsi:type="dcterms:W3CDTF">2026-09-24T12:26:47.242Z</dcterms:modified>
</cp:coreProperties>
</file>

<file path=docProps/custom.xml><?xml version="1.0" encoding="utf-8"?>
<Properties xmlns="http://schemas.openxmlformats.org/officeDocument/2006/custom-properties" xmlns:vt="http://schemas.openxmlformats.org/officeDocument/2006/docPropsVTypes"/>
</file>