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im Reiter Charakter-Übersicht / Kampf ein — der Knopf dafür steht oben rechts.
 Dazu das Helfer-Blatt als Ausdruck, einmal pro Schüler. Darauf stehen alle englischen Satzanfänge und Vokabeln, nach Szene geordnet. Teil es aus, bevor du anfängst. — Und zwei gewöhnliche Sechser für den Tisch. Mehr braucht es nicht: Gewürfelt wird immer mit beiden zusammen, und 7 oder mehr heisst, es klappt. Im Kampf brauchst du sie gar nicht — dort würfeln die Seiten selbst.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Die Seite hat drei Spalten. Am linken Rand steht bei jedem Absatz, was er ist. Vorlesen heisst: wörtlich — Erzähltext und die Sätze der Figuren; die Sätze stehen in Gold. Folgen mehrere Vorlesetexte aufeinander, stehen sie als ein Block da: die Randnotiz steht nur einmal, und im Text trennen goldene Linien mit dem Titel die Abschnitte — ——— Die Treppe ———, ——— Das Turmzimmer ———. Du liest von oben nach unten durch und weisst trotzdem, wo du bist. Gesprächsaufforderung heisst: das sagst du den Schülern, ebenfalls wörtlich — sie endet immer mit einer klaren Aufforderung, damit niemand raten muss, was jetzt zu tun ist. Hintergrund heisst: nur für dich. Mögliche Antworten steht über den vorbereiteten Antworten einer Figur; ganz oben am Rand steht dann, welcher Charakter antwortet. Kampf ist ein Knopf und ein Satz, mehr nicht. Was ist passiert? steht über zwei Knöpfen: Wo die Szene sich gabelt — führt Tam sie zum Spiegel oder nicht? —, klickst du an, was am Tisch passiert ist, und darunter erscheint nur der passende Text. Noch einmal klicken hebt die Wahl auf. Du musst dir also nie zwei Ausgänge gleichzeitig durch den Kopf gehen lassen. Ganz unten steht immer, wann es weitergeht.
 Bei manchen Szenen liegt links ein Bild — es wird nach rechts hin schwächer und verschwindet hinter dem Text. Darin steht nichts, was du brauchst; Szenen ohne Bild sehen aus wie immer. In seiner oberen linken Ecke steht klein ⤢ zeigen: Das macht das Bild gross und ohne Seite drumherum, damit du den Bildschirm einmal herumdrehen und es der Klasse zeigen kannst. Ein Klick irgendwohin schliesst es wieder, Esc auch. — Der Schalter Blut oben füllt das Messrohr rechts mit Blut statt mit einem Balken — reine Stimmung, am Wert ändert er nichts, und er merkt sich seinen Zustand wie der Schalter daneben. Der Schalter Stimmen oben blendet hinter jedem Sprechernamen drei Wörter ein, die sagen, wie die Figur klingt: Marek — tief, wortkarg, langsam. Sie stehen in Gold wie die Rede, aber kursiv und ohne Anführungszeichen; vorgelesen wird nur, was in Anführungszeichen steht. Der Schalter merkt sich, wie du ihn zuletzt hattest. — Rechts neben dem Text stehen die Hilfen — und zwar auf der Höhe der Stelle, zu der sie gehören. Wenn … dann: was hier abzweigt, sobald die Gruppe geantwortet hat („alle würfeln 7 oder mehr → an den Wachen vorbei“). Und Stärken der Figuren: neben dem Absatz, in dem die Gelegenheit angekündigt wird, steht ein Kasten mit dem Satz aus dem Vorlesetext (Tam hält die verbrannte Hand an die Brust; Marek hat die Hand verbunden). Du liest den Satz vor und wartest. Anklicken zeigt die Folge. Das sind keine Aufgaben und keine Lösungen: Der Kasten sagt dir nur, was du zulassen kannst, falls der Spieler von selbst darauf kommt. Jede Szene funktioniert auch ohne. Steht neben einem Absatz nichts, gibt es dort nichts zu beachten. — Das Ziel der Szene steht oben neben dem Titel, mit der Zeitangabe daneben. Ganz rechts läuft der Gefahrenbalken senkrecht über die ganze Seitenhöhe: die Zahl oben, darunter die Röhre, die von unten her volläuft — blau bis 3, gold bis 7, rot darüber —, und neben ihr steht, was die erreichte Stufe bedeutet. Der Balken lebt mit: Krone, Zahl, Schrift, Glasrand und Skalenstriche leuchten heller, je höher der Wert — und sie atmen dabei: bis 6 langsam (viereinhalb Sekunden, mit steigender Gefahr schneller), ab 7 im Herzschlag, zwei Schläge und eine Pause, von drei Sekunden bei 7 bis eineinhalb bei 10, dazu ein leichtes Flackern. Jede Erhöhung gibt einen kurzen Lichtstoss, jede Senkung fährt ruhig herunter. Bei 10 sitzt ein Gebiss über der Krone. Steigt die Gefahr, gibt es einen kurzen Lichtstoss; sinkt sie, fährt alles ruhig herunter. Das ist reine Stimmung — an Werten und Regeln ändert nichts davon etwas. Eingestellt wird die Gefahr oben in der Leiste (−1 / +1 / +2). Unter Lage — ebenfalls oben rechts — steht der Rest: wo die Gruppe ist, was sie gewählt hat, die drei Talente mit ihren Namen, was die Gruppe weiss, und die Chronik. Auf der Seite steht immer nur, was zu diesem Weg gehört — das andere siehst du gar nicht erst. Und eine Entscheidung lässt sich erst anklicken, wenn die davor getroffen ist. — Charakter-Übersicht / Kampf ist ein eigener Bildschirm; der Knopf steht oben rechts. Dort stehen die Lebenspunkte — nur dort, damit sie beim Vorlesen nicht im Weg sind. Du trägst dort auch Schaden ein, der ausserhalb eines Kampfs entsteht (Sumpf, schlechte Luft). Er öffnet sich von selbst, sobald du in einer Szene einen Kampf lädst. Links die Gruppe mit ihren Talenten, in der Mitte die Gegner, rechts die Wenn-dann-Regeln dieser Szene, unten das Log. Oben rechts steht „? Wie es funktioniert“ — dieselben drei Handgriffe wie hier, dort, wo du sie brauchst. Über den Gegnerkarten steht die Reihe Gegner dazunehmen: jederzeit, mit allen Werten aus dem Bestiarium. Jeder Gegner steht dort mit zwei Zeilen: wie er aussieht — das kannst du direkt vorlesen („ein alter mürrischer Kerl in grauer Livree und einer Rüstung aus besseren Zeiten“) — und So führst du ihn: wen er angreift, wann er aufgibt, was ihn stoppt. Damit musst du dir nichts merken und nichts erfinden.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neben dem Text ein Kasten Stärke dazu: nimm ihn.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Du willst einfach wissen, ob etwas klappt  </w:t>
      </w:r>
      <w:r>
        <w:rPr>
          <w:rFonts w:ascii="Georgia" w:cs="Georgia" w:eastAsia="Georgia" w:hAnsi="Georgia"/>
          <w:i/>
          <w:iCs/>
          <w:color w:val="333333"/>
          <w:sz w:val="18"/>
          <w:szCs w:val="18"/>
        </w:rPr>
        <w:t xml:space="preserve">Zwei Sechser, zusammengezählt. Sag die Zahl vorher, sonst ist es keine Probe: 7 oder mehr ist das übliche Mass, 9 für etwas Schweres, 5 für etwas fast Sicheres.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Du willst gar nicht würfeln  </w:t>
      </w:r>
      <w:r>
        <w:rPr>
          <w:rFonts w:ascii="Georgia" w:cs="Georgia" w:eastAsia="Georgia" w:hAnsi="Georgia"/>
          <w:i/>
          <w:iCs/>
          <w:color w:val="333333"/>
          <w:sz w:val="18"/>
          <w:szCs w:val="18"/>
        </w:rPr>
        <w:t xml:space="preserve">Dann lass es dir erzählen. Wie überzeugend beschreibt die Figur, was sie tut? Wer auf Englisch sagt, womit, wie und in welcher Reihenfolge, hat es geschafft; wer nur „I try it“ sagt, noch nicht — frag nach und gib ihm die zweite Chance. Das ist hier oft die bessere Probe, denn geübt wird das Sprechen, nicht das Würfeln. Du darfst beides mischen: erst erzählen lassen, und nur bei einer wackligen Beschreibung würfeln.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„alle voll“ im selben Reiter. — Einen Gegner mehr nimmst du jederzeit dazu — die Reihe Gegner dazunehmen steht über den Gegnerkarten, mit allen Werten aus dem Bestiarium. — Gewürfelt wird mit zwei Sechsern, zusammengezählt: 7 oder mehr heisst, es klappt. Sag die Zahl vorher. Im Kampf brauchst du die Würfel nicht — Treffer und Schaden würfelt die Seite selbst. — Das steht auch im Kampfbildschirm selbst, hinter dem Knopf „? Wie es funktioniert“ oben rechts — du musst es dir nicht merken.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(oben einstellen)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MAREK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7 = −1 HP) und die Wachen am Tor — Leute des Hauses, nicht freundlich: Die Gruppe schleicht (jeder würfelt einmal; alle ≥ 7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both dice for every step. Under seven,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im Reiter Charakter-Übersicht / Kampf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seven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7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7  →  </w:t>
      </w:r>
      <w:r>
        <w:rPr>
          <w:rFonts w:ascii="Georgia" w:cs="Georgia" w:eastAsia="Georgia" w:hAnsi="Georgia"/>
          <w:color w:val="333333"/>
          <w:sz w:val="17"/>
          <w:szCs w:val="17"/>
        </w:rPr>
        <w:t xml:space="preserve">−1 HP — im Reiter Charakter-Übersicht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7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7,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listening. Say something — one whole sentence, slow and clear. Mumble, and it will mumble back. Who speaks to it first? Go.”</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 Name one each, and tell me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“Which one? Everybody: which door, and why. Say it out loud, one after the other — 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oben +3 Gefahr.</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asked you a question. He’s fourteen, and he’ll know if you lie. Yes or no — and why. Answer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mit den zwei Würfeln. Mindestens eine 7 → sie finden den Westgang leise (gelb unten). Keine 7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(oben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MIRELA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hears everything you say — so say something. Before every attack, one sentence to him. He always answers. Say your sentence, then roll.”</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VAMPIRE SPAWN — WENN ER NICHT MEHR ALLEIN KÄMPFEN WILL (NUR DM):  </w:t>
      </w:r>
      <w:r>
        <w:rPr>
          <w:rFonts w:ascii="Georgia" w:cs="Georgia" w:eastAsia="Georgia" w:hAnsi="Georgia"/>
          <w:color w:val="333333"/>
          <w:sz w:val="18"/>
          <w:szCs w:val="18"/>
        </w:rPr>
        <w:t xml:space="preserve">Vaskir kann Spawn rufen: Er beisst sich in die eigene Hand und lässt zwei Tropfen auf die Dielen fallen. Was daraus aufsteht, war heute Nacht noch ein Mensch. Es hat 30 Lebenspunkte und schlägt mit Claws 2d6+5 — härter als alles andere im Haus.
 Es kostet ihn etwas, und zwar sichtbar: Zwei Tropfen sind 6 Lebenspunkte von Vaskir selbst. Tipp die 6 in seine Karte und drück Schaden, dann den Knopf + Vampire Spawn. Unter 15 hört er auf zu kämpfen und redet — wer dreimal ruft, redet also früher. Sag den Schülern, was sie sehen: dass er dafür bezahlt. — Wie viele? Drei Spawn allein sind ein ausgerechneter Gleichstand — die Gruppe gewinnt in genau der Hälfte der Fälle, ohne Tränke und ohne Talente. Neben Vaskir nimmst du einen. Zwei neben ihm gewinnt die Gruppe noch in einem von drei Fällen, drei fast nie. Also: einen, wenn die Gruppe zu leicht durchkommt — und keinen, wenn schon jemand liegt. — Fällt Vaskir, fallen sie mit ihm. Nimm sie dann vom Tisch, egal wie viele Lebenspunkte sie noch haben: Der Kampf endet mit ihm, nicht mit ihnen.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morning. Three questions before you go: What would you do differently? Was the village wrong? What do you tell Tobias? Everybody answers all three — quietest one starts.”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2026-09-23T12:49:51.839Z</dcterms:created>
  <dcterms:modified xsi:type="dcterms:W3CDTF">2026-09-23T12:49:51.840Z</dcterms:modified>
</cp:coreProperties>
</file>

<file path=docProps/custom.xml><?xml version="1.0" encoding="utf-8"?>
<Properties xmlns="http://schemas.openxmlformats.org/officeDocument/2006/custom-properties" xmlns:vt="http://schemas.openxmlformats.org/officeDocument/2006/docPropsVTypes"/>
</file>