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umrandet heisst: wörtlich vorlesen oder sagen. Grün heisst: das sollen die Schüler jetzt tun. Grau heisst: nur für dich.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Eine Regel für heute: when your character speaks, speak English.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 in English. Nobody laughs.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Der Fahrer heisst Marek. Grimmig, wortkarg, will das Geld und wieder weg. Er ist kein Rätsel — er ist der Mann, der die erste Frage stellt.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Marek says, without turning round:</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antwortet Marek: Name, was sie kann, warum sie mitgekommen ist. Mindestens zwei bis drei Sätze pro Person — wer nur „I am a mage“ sagt, bekommt von dir: „Give me two more sentences.“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SIE MAREK ETWAS FRAGEN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Nur diese drei antworten. Die anderen acht sind Kulisse: Spricht jemand sie an, sagst du „They look into their drinks and say nothing“ — damit ist es erledigt, und du musst dir niemanden ausdenken. An den drei Beschreibungen oben erkennen die Schüler, wen sie ansprechen können.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people in this room are looking straight at you. The woman behind the bar, the old man by the fire, and the boy at the door.</w:t>
      </w:r>
    </w:p>
    <w:p>
      <w:pPr>
        <w:pBdr>
          <w:left w:val="single" w:color="D9A441" w:sz="18" w:space="8"/>
        </w:pBdr>
        <w:shd w:fill="FFF6DD" w:color="auto" w:val="clear"/>
        <w:spacing w:after="140"/>
        <w:ind w:left="120"/>
      </w:pPr>
      <w:r>
        <w:rPr>
          <w:rFonts w:ascii="Georgia" w:cs="Georgia" w:eastAsia="Georgia" w:hAnsi="Georgia"/>
          <w:sz w:val="21"/>
          <w:szCs w:val="21"/>
        </w:rPr>
        <w:t xml:space="preserve">Who do you want to talk to?</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stellt mindestens eine Frage auf Englisch an eine der drei Personen — und hakt einmal nach. Von selbst wird hier nichts erzählt.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SIE FRAGEN — ANTWORTE SO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sagt einen vollständigen Satz dazu, welchen Weg sie will und warum — bevor abgestimmt wird.  →  Helfer-Blatt · Teil 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Frag reihum: „And what do you think?“ Wenn sie sich nicht einigen: „One minute, then we vote.“ Klick danach die gewählte Karte an — ab dann steht auf den nächsten Seiten nur noch euer Weg.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Der erste Kampf des Abends. Geh ihn langsam durch: Jeder sagt zuerst auf Englisch, was er tut, dann drückt er seinen Knopf, dann liest er seinen gelben Satz vor. Fällt ein Wolf, läuft der andere weg — der Kampf muss nicht zu Ende gehen.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würfelt dreimal mit dem Knopf „Just roll a d20“. Unter 10: der Fuss bleibt hängen, −1 HP — trag es rechts ein. Lass sie dabei reden: „I’m stuck!“ — „Give me your hand!“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Anschleichen: jede Figur würfelt einmal. Sind alle bei 10 oder höher, kommen sie an den Wachen vorbei. Ist auch nur einer darunter: Eine Wache dreht sich um — Knopf unten, Kampf, und die Gefahr steigt um 1.</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is coming down.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The guard</w:t>
      </w:r>
      <w:r>
        <w:rPr>
          <w:rFonts w:ascii="Georgia" w:cs="Georgia" w:eastAsia="Georgia" w:hAnsi="Georgia"/>
          <w:color w:val="7A5A1A"/>
          <w:sz w:val="17"/>
          <w:szCs w:val="17"/>
        </w:rPr>
        <w:t xml:space="preserve"> [Wache]</w:t>
      </w:r>
      <w:r>
        <w:rPr>
          <w:rFonts w:ascii="Georgia" w:cs="Georgia" w:eastAsia="Georgia" w:hAnsi="Georgia"/>
          <w:sz w:val="21"/>
          <w:szCs w:val="21"/>
        </w:rPr>
        <w:t xml:space="preserve"> holds up the lamp and says:</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Die Gruppe muss die Wache überzeugen, dass sie Gäste sind — jede Figur einen Satz. Ruhig, freundlich, mit einem Grund. Hier wird nicht gewürfelt, hier wird geredet.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Regel: Trägt jede Figur einen ganzen englischen Satz bei und droht niemand, glaubt er ihnen — „Guests. Of course. Follow me.“ — und bringt sie hinauf. Stottert die Gruppe, droht jemand, oder greift jemand an: Knopf unten, Kampf, und die Gefahr steigt um 1.</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Spiel ihn freundlich und stell den Spielern seine Fragen: „And what are your names?“ — „And what do you want up there?“ — „You’re not from the village, are you?“
 Drei Dinge dürfen sie von selbst merken: Er sagt nie Mirelas Namen. Seine Hände sind kalt. Und im Kutschenfenster spiegelt sich alles ausser ihm. Merkt es niemand, ist das kein Problem — die Gefahr ist schon eingetragen.</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Sag den echten Figurennamen einer Spielerin, so wie er rechts in der Gruppe steht. Nichts an diesem Abend erschreckt zuverlässiger. Der Rabe gehört dem Bibliothekar und wiederholt nur, was er hört. Das dürfen sie ruhig erst später merken.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sagt dem Raben einen ganzen Satz — er spricht ihn nach. Wer deutlich spricht, bekommt seinen Satz sauber zurück; wer nuschelt, bekommt Unsinn zurück.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SIE FRAGEN — ANTWORTE SO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nennt ihre Tür und einen Grund dafür — auf Englisch, ein ganzer Satz.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erzählt Bellamy drei wahre Sätze über sich. Gib dreissig Sekunden Bedenkzeit, dann reihum.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Die Gruppe antwortet Tam auf seine Frage — eine echte Antwort, kein Ausweichen. Ja oder Nein, auf Englisch, mit Begründung.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SIE FRAGEN — MIRELA ANTWORTET SO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Jede Figur bringt einen echten Einwand gegen Mirelas Entscheidung — und hört sich ihre Antwort an. Mirela gibt erst nach, wenn ihr etwas Besseres angeboten wird als „wir retten dich“.  →  Helfer-Blatt · Teil 7</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Lass sie vor Mirela entscheiden, nicht im Nebenzimmer. Sie widerspricht — das ist der beste Dialog des Abends.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Vor jedem Angriff — und in der Verhandlung sowieso — sagt die Figur einen englischen Satz zu Vaskir. Er antwortet immer, höflich und genau.  →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DER KAMPF ENDET (NUR DM):  </w:t>
      </w:r>
      <w:r>
        <w:rPr>
          <w:rFonts w:ascii="Georgia" w:cs="Georgia" w:eastAsia="Georgia" w:hAnsi="Georgia"/>
          <w:color w:val="333333"/>
          <w:sz w:val="18"/>
          <w:szCs w:val="18"/>
        </w:rPr>
        <w:t xml:space="preserve">Unter 15 Lebenspunkten hört Vaskir auf zu kämpfen und redet. Lass ihn nicht stumm zu Staub zerfallen — das ist der Moment, in dem die Gruppe noch einmal wählen kann: töten, ein Vertrag, oder ihn gehen lassen (er wird zu Nebel und ist weg).
 Fällt eine Figur auf 0, ist sie bewusstlos, nicht tot. Der Lightbearer holt sie mit Healing Light zurück.</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Wenn es vorbei ist, sag: The sun is coming up over the pass</w:t>
      </w:r>
      <w:r>
        <w:rPr>
          <w:rFonts w:ascii="Georgia" w:cs="Georgia" w:eastAsia="Georgia" w:hAnsi="Georgia"/>
          <w:color w:val="7A5A1A"/>
          <w:sz w:val="17"/>
          <w:szCs w:val="17"/>
        </w:rPr>
        <w:t xml:space="preserve"> [Pass (Bergübergang)]</w:t>
      </w:r>
      <w:r>
        <w:rPr>
          <w:rFonts w:ascii="Georgia" w:cs="Georgia" w:eastAsia="Georgia" w:hAnsi="Georgia"/>
          <w:sz w:val="21"/>
          <w:szCs w:val="21"/>
        </w:rPr>
        <w:t xml:space="preserve">. — Und dann trägst du unten ein,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AUFGABE:  </w:t>
      </w:r>
      <w:r>
        <w:rPr>
          <w:rFonts w:ascii="Georgia" w:cs="Georgia" w:eastAsia="Georgia" w:hAnsi="Georgia"/>
          <w:sz w:val="19"/>
          <w:szCs w:val="19"/>
        </w:rPr>
        <w:t xml:space="preserve">Drei Fragen in die Runde, reihum, auf Englisch: What would you do differently? — Was the village wrong? — What do you tell Tobias?  →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2026-09-15T16:08:27.103Z</dcterms:created>
  <dcterms:modified xsi:type="dcterms:W3CDTF">2026-09-15T16:08:27.104Z</dcterms:modified>
</cp:coreProperties>
</file>

<file path=docProps/custom.xml><?xml version="1.0" encoding="utf-8"?>
<Properties xmlns="http://schemas.openxmlformats.org/officeDocument/2006/custom-properties" xmlns:vt="http://schemas.openxmlformats.org/officeDocument/2006/docPropsVTypes"/>
</file>