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Eine Regel für heute: when your character speaks, speak English.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 in English. Nobody laughs.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Der Fahrer heisst Marek. Grimmig, wortkarg, will das Geld und wieder weg. Er ist kein Rätsel — er ist der Mann, der die erste Frage stellt.</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Marek says, without turning round:</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is waiting for an answer. Each of you: tell him your name, what you are good at, and why you came up here. At least two or three sentences.”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am a mage“ sagt, bekommt: „Give me two more sentences.“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Nur diese drei antworten. Die anderen acht sind Kulisse: Spricht jemand sie an, sagst du „They look into their drinks and say nothing“ — damit ist es erledigt, und du musst dir niemanden ausdenken. An den drei Beschreibungen oben erkennen die Schüler, wen sie ansprechen können.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people in this room are looking straight at you. The woman behind the bar, the old man by the fire, and the boy at the door.</w:t>
      </w:r>
    </w:p>
    <w:p>
      <w:pPr>
        <w:pBdr>
          <w:left w:val="single" w:color="D9A441" w:sz="18" w:space="8"/>
        </w:pBdr>
        <w:shd w:fill="FFF6DD" w:color="auto" w:val="clear"/>
        <w:spacing w:after="140"/>
        <w:ind w:left="120"/>
      </w:pP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people in this room will talk to you. Each of you asks at least one question — and one follow-up question. Nobody in here tells you anything by themselves.”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we vote: each of you says one full sentence. Which way do you want to take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Frag reihum: „And what do you think?“ Wenn sie sich nicht einigen: „One minute, then we vote.“ Klick danach die gewählte Karte an — ab dann steht auf den nächsten Seiten nur noch euer Weg.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Der erste Kampf des Abends. Geh ihn langsam durch: Jeder sagt zuerst auf Englisch, was er tut, dann drückt er seinen Knopf, dann liest er seinen gelben Satz vor. Fällt ein Wolf, läuft der andere weg — der Kampf muss nicht zu Ende gehen.</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rolls three times — press ‘Just roll a d20’. Under ten, your foot gets stuck and you lose one hit point. Talk to each other while you cross!”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Anschleichen: jede Figur würfelt einmal. Sind alle bei 10 oder höher, kommen sie an den Wachen vorbei. Ist auch nur einer darunter: Eine Wache dreht sich um — Knopf unten, Kampf, und die Gefahr steigt um 1.</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Regel: Trägt jede Figur einen ganzen englischen Satz bei und droht niemand, glaubt er ihnen — „Guests. Of course. Follow me.“ — und bringt sie hinauf. Stottert die Gruppe, droht jemand, oder greift jemand an: Knopf unten, Kampf, und die Gefahr steigt um 1.</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is coming down.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The guard</w:t>
      </w:r>
      <w:r>
        <w:rPr>
          <w:rFonts w:ascii="Georgia" w:cs="Georgia" w:eastAsia="Georgia" w:hAnsi="Georgia"/>
          <w:color w:val="7A5A1A"/>
          <w:sz w:val="17"/>
          <w:szCs w:val="17"/>
        </w:rPr>
        <w:t xml:space="preserve"> [Wache]</w:t>
      </w:r>
      <w:r>
        <w:rPr>
          <w:rFonts w:ascii="Georgia" w:cs="Georgia" w:eastAsia="Georgia" w:hAnsi="Georgia"/>
          <w:sz w:val="21"/>
          <w:szCs w:val="21"/>
        </w:rPr>
        <w:t xml:space="preserve"> holds up the lamp and says:</w:t>
      </w:r>
    </w:p>
    <w:p>
      <w:pPr>
        <w:pBdr>
          <w:left w:val="single" w:color="D9A441" w:sz="18" w:space="8"/>
        </w:pBdr>
        <w:shd w:fill="FFF6DD" w:color="auto" w:val="clear"/>
        <w:spacing w:after="140"/>
        <w:ind w:left="120"/>
      </w:pP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“The guard</w:t>
      </w:r>
      <w:r>
        <w:rPr>
          <w:rFonts w:ascii="Georgia" w:cs="Georgia" w:eastAsia="Georgia" w:hAnsi="Georgia"/>
          <w:sz w:val="19"/>
          <w:szCs w:val="19"/>
        </w:rPr>
        <w:t xml:space="preserve"> is waiting. Convince him that you are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each of you one sentence. Calm, friendly, and give him a reason. No dice here. You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Spiel ihn freundlich und stell den Spielern seine Fragen: „And what are your names?“ — „And what do you want up there?“ — „You’re not from the village, are you?“
 Drei Dinge dürfen sie von selbst merken: Er sagt nie Mirelas Namen. Seine Hände sind kalt. Und im Kutschenfenster spiegelt sich alles ausser ihm. Merkt es niemand, ist das kein Problem — die Gefahr ist schon eingetragen.</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Sag den echten Figurennamen einer Spielerin, so wie er rechts in der Gruppe steht. Nichts an diesem Abend erschreckt zuverlässiger. Der Rabe gehört dem Bibliothekar und wiederholt nur, was er hört. Das dürfen sie ruhig erst später merken.</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“Say one whole sentence to the raven</w:t>
      </w:r>
      <w:r>
        <w:rPr>
          <w:rFonts w:ascii="Georgia" w:cs="Georgia" w:eastAsia="Georgia" w:hAnsi="Georgia"/>
          <w:sz w:val="19"/>
          <w:szCs w:val="19"/>
        </w:rPr>
        <w:t xml:space="preserve">. Speak slowly and clearly — it repeats what it hears. If you mumble, you get nonsense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which door do you want — and why? One full sentence.”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“Bellamy wants three true things about you. Take thirty seconds to think. Then one after the other.”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“Tam has asked you a question. Give him a real answer — yes or no, and why. No dodging.”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give Mirela one real reason why she should not do this.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Lass sie vor Mirela entscheiden, nicht im Nebenzimmer. Sie widerspricht —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says one full sentence: what should we do — and why? Mirela is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every attack — and in the negotiation anyway — say one sentence to the Count.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DER KAMPF ENDET (NUR DM):  </w:t>
      </w:r>
      <w:r>
        <w:rPr>
          <w:rFonts w:ascii="Georgia" w:cs="Georgia" w:eastAsia="Georgia" w:hAnsi="Georgia"/>
          <w:color w:val="333333"/>
          <w:sz w:val="18"/>
          <w:szCs w:val="18"/>
        </w:rPr>
        <w:t xml:space="preserve">Unter 15 Lebenspunkten hört Vaskir auf zu kämpfen und redet. Lass ihn nicht stumm zu Staub zerfallen — das ist der Moment, in dem die Gruppe noch einmal wählen kann: töten, ein Vertrag, oder ihn gehen lassen (er wird zu Nebel und ist weg).
 Fällt eine Figur auf 0, ist sie bewusstlos, nicht tot. Der Lightbearer holt sie mit Healing Light zurück.</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Wenn es vorbei ist, sag: The sun is coming up over the pass</w:t>
      </w:r>
      <w:r>
        <w:rPr>
          <w:rFonts w:ascii="Georgia" w:cs="Georgia" w:eastAsia="Georgia" w:hAnsi="Georgia"/>
          <w:color w:val="7A5A1A"/>
          <w:sz w:val="17"/>
          <w:szCs w:val="17"/>
        </w:rPr>
        <w:t xml:space="preserve"> [Pass (Bergübergang)]</w:t>
      </w:r>
      <w:r>
        <w:rPr>
          <w:rFonts w:ascii="Georgia" w:cs="Georgia" w:eastAsia="Georgia" w:hAnsi="Georgia"/>
          <w:sz w:val="21"/>
          <w:szCs w:val="21"/>
        </w:rPr>
        <w:t xml:space="preserve">. — Und dann trägst du unten ein,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questions. Everybody answers, one after the other: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2026-09-15T16:30:09.862Z</dcterms:created>
  <dcterms:modified xsi:type="dcterms:W3CDTF">2026-09-15T16:30:09.862Z</dcterms:modified>
</cp:coreProperties>
</file>

<file path=docProps/custom.xml><?xml version="1.0" encoding="utf-8"?>
<Properties xmlns="http://schemas.openxmlformats.org/officeDocument/2006/custom-properties" xmlns:vt="http://schemas.openxmlformats.org/officeDocument/2006/docPropsVTypes"/>
</file>