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BSX-2030</w:t>
      </w:r>
      <w:r>
        <w:t xml:space="preserve"> </w:t>
      </w:r>
      <w:r>
        <w:t xml:space="preserve">Endocrine</w:t>
      </w:r>
      <w:r>
        <w:t xml:space="preserve"> </w:t>
      </w:r>
      <w:r>
        <w:t xml:space="preserve">Crab</w:t>
      </w:r>
      <w:r>
        <w:t xml:space="preserve"> </w:t>
      </w:r>
      <w:r>
        <w:t xml:space="preserve">Practical</w:t>
      </w:r>
      <w:r>
        <w:t xml:space="preserve"> </w:t>
      </w:r>
      <w:r>
        <w:t xml:space="preserve">TN</w:t>
      </w:r>
    </w:p>
    <w:p>
      <w:pPr>
        <w:pStyle w:val="Author"/>
      </w:pPr>
      <w:r>
        <w:t xml:space="preserve">Tobias</w:t>
      </w:r>
      <w:r>
        <w:t xml:space="preserve"> </w:t>
      </w:r>
      <w:r>
        <w:t xml:space="preserve">Nunn</w:t>
      </w:r>
    </w:p>
    <w:p>
      <w:pPr>
        <w:pStyle w:val="Date"/>
      </w:pPr>
      <w:r>
        <w:t xml:space="preserve">2025-04-03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bazinga</w:t>
      </w:r>
    </w:p>
    <w:p>
      <w:pPr>
        <w:pStyle w:val="BodyText"/>
      </w:pPr>
      <w:r>
        <w:t xml:space="preserve">banana</w:t>
      </w:r>
    </w:p>
    <w:p>
      <w:pPr>
        <w:pStyle w:val="BodyText"/>
      </w:pPr>
      <w:r>
        <w:t xml:space="preserve">coconut</w:t>
      </w:r>
    </w:p>
    <w:bookmarkEnd w:id="20"/>
    <w:bookmarkStart w:id="21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blabablalbalbla</w:t>
      </w:r>
    </w:p>
    <w:p>
      <w:pPr>
        <w:pStyle w:val="BodyText"/>
      </w:pPr>
      <w:r>
        <w:t xml:space="preserve">mike nuts</w:t>
      </w:r>
    </w:p>
    <w:p>
      <w:pPr>
        <w:pStyle w:val="BodyText"/>
      </w:pPr>
      <w:r>
        <w:t xml:space="preserve">ligma</w:t>
      </w:r>
    </w:p>
    <w:p>
      <w:r>
        <w:br w:type="page"/>
      </w:r>
    </w:p>
    <w:bookmarkEnd w:id="21"/>
    <w:bookmarkStart w:id="31" w:name="results"/>
    <w:p>
      <w:pPr>
        <w:pStyle w:val="Heading1"/>
      </w:pPr>
      <w:r>
        <w:t xml:space="preserve">Results</w:t>
      </w:r>
    </w:p>
    <w:p>
      <w:pPr>
        <w:pStyle w:val="CaptionedFigure"/>
      </w:pPr>
      <w:r>
        <w:drawing>
          <wp:inline>
            <wp:extent cx="5334000" cy="3725136"/>
            <wp:effectExtent b="0" l="0" r="0" t="0"/>
            <wp:docPr descr="figure 1 - graph of mean … no significant changes… group sizes 4…" title="" id="23" name="Picture"/>
            <a:graphic>
              <a:graphicData uri="http://schemas.openxmlformats.org/drawingml/2006/picture">
                <pic:pic>
                  <pic:nvPicPr>
                    <pic:cNvPr descr="goodgraph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1 - graph of mean … no significant changes… group sizes 4…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values for start time - end time (mins from primary injection)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Pigment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0 - 30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30 - 50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50 - 70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70 - 75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75 - 100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Data collected on 2025-03-10 at Deiniol Road, Brambell Building, 1st Floor Lab B1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666666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P values taken between pairs of times when measurements were taken for a Wilcoxon Paired Rank Test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New names:</w:t>
      </w:r>
      <w:r>
        <w:br/>
      </w:r>
      <w:r>
        <w:rPr>
          <w:rStyle w:val="VerbatimChar"/>
        </w:rPr>
        <w:t xml:space="preserve">New names:</w:t>
      </w:r>
      <w:r>
        <w:br/>
      </w:r>
      <w:r>
        <w:rPr>
          <w:rStyle w:val="VerbatimChar"/>
        </w:rPr>
        <w:t xml:space="preserve">• `` -&gt; `...8`</w:t>
      </w:r>
    </w:p>
    <w:p>
      <w:pPr>
        <w:pStyle w:val="SourceCode"/>
      </w:pPr>
      <w:r>
        <w:rPr>
          <w:rStyle w:val="VerbatimChar"/>
        </w:rPr>
        <w:t xml:space="preserve">`summarise()` has grouped output by 'cycle'.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endocrab_files/figure-docx/erythrophores-graph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`summarise()` has grouped output by 'pigment'.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endocrab_files/figure-docx/inverse-graph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BSX-2030 Endocrine Crab Practical TN</dc:title>
  <dc:creator>Tobias Nunn</dc:creator>
  <cp:keywords/>
  <dcterms:created xsi:type="dcterms:W3CDTF">2025-04-03T12:42:57Z</dcterms:created>
  <dcterms:modified xsi:type="dcterms:W3CDTF">2025-04-03T12:42:57Z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2025-04-03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