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790AC3" w:rsidRDefault="003027DA" w:rsidP="00790AC3">
      <w:pPr>
        <w:pStyle w:val="Indexberschrift"/>
        <w:rPr>
          <w:rFonts w:ascii="Arial" w:hAnsi="Arial" w:cs="Arial"/>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A15B0D" w:rsidRPr="000B34AB" w:rsidRDefault="00A15B0D" w:rsidP="00A15B0D">
      <w:pPr>
        <w:jc w:val="center"/>
        <w:rPr>
          <w:rFonts w:ascii="Arial" w:hAnsi="Arial" w:cs="Arial"/>
          <w:sz w:val="48"/>
          <w:szCs w:val="48"/>
        </w:rPr>
      </w:pPr>
    </w:p>
    <w:p w:rsidR="00A15B0D" w:rsidRPr="000B34AB" w:rsidRDefault="00A15B0D" w:rsidP="00A15B0D">
      <w:pPr>
        <w:jc w:val="center"/>
        <w:rPr>
          <w:rFonts w:ascii="Arial" w:hAnsi="Arial" w:cs="Arial"/>
          <w:sz w:val="48"/>
          <w:szCs w:val="48"/>
        </w:rPr>
      </w:pPr>
    </w:p>
    <w:p w:rsidR="003027DA" w:rsidRPr="00DF2A29" w:rsidRDefault="00E31069" w:rsidP="00A15B0D">
      <w:pPr>
        <w:jc w:val="center"/>
        <w:rPr>
          <w:rFonts w:ascii="Arial" w:hAnsi="Arial" w:cs="Arial"/>
          <w:sz w:val="44"/>
          <w:szCs w:val="44"/>
        </w:rPr>
      </w:pPr>
      <w:r>
        <w:rPr>
          <w:rFonts w:ascii="Arial" w:hAnsi="Arial" w:cs="Arial"/>
          <w:sz w:val="44"/>
          <w:szCs w:val="44"/>
        </w:rPr>
        <w:t>Fachtext</w:t>
      </w:r>
    </w:p>
    <w:p w:rsidR="003027DA" w:rsidRPr="000B34AB" w:rsidRDefault="003027DA" w:rsidP="00111AC6">
      <w:pPr>
        <w:rPr>
          <w:rFonts w:ascii="Arial" w:hAnsi="Arial" w:cs="Arial"/>
          <w:b/>
        </w:rPr>
      </w:pPr>
    </w:p>
    <w:p w:rsidR="00BF0354" w:rsidRPr="00E31069" w:rsidRDefault="00BF7EB9" w:rsidP="00A15B0D">
      <w:pPr>
        <w:jc w:val="center"/>
        <w:rPr>
          <w:rFonts w:ascii="Arial" w:hAnsi="Arial" w:cs="Arial"/>
          <w:b/>
          <w:sz w:val="56"/>
          <w:szCs w:val="56"/>
          <w:lang w:val="en-US"/>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E31069">
        <w:rPr>
          <w:rFonts w:ascii="Arial" w:hAnsi="Arial" w:cs="Arial"/>
          <w:b/>
          <w:sz w:val="72"/>
          <w:szCs w:val="72"/>
          <w:lang w:val="en-US"/>
        </w:rPr>
        <w:t>Internet of Thi</w:t>
      </w:r>
      <w:r w:rsidR="00E31069">
        <w:rPr>
          <w:rFonts w:ascii="Arial" w:hAnsi="Arial" w:cs="Arial"/>
          <w:b/>
          <w:sz w:val="72"/>
          <w:szCs w:val="72"/>
          <w:lang w:val="en-US"/>
        </w:rPr>
        <w:t>ngs</w:t>
      </w:r>
      <w:r w:rsidR="00BF4CD4" w:rsidRPr="00E31069">
        <w:rPr>
          <w:rFonts w:ascii="Arial" w:hAnsi="Arial" w:cs="Arial"/>
          <w:b/>
          <w:sz w:val="60"/>
          <w:szCs w:val="60"/>
          <w:lang w:val="en-US"/>
        </w:rPr>
        <w:br/>
      </w:r>
      <w:r w:rsidR="00E31069" w:rsidRPr="00E31069">
        <w:rPr>
          <w:rFonts w:ascii="Arial" w:hAnsi="Arial" w:cs="Arial"/>
          <w:b/>
          <w:sz w:val="72"/>
          <w:szCs w:val="72"/>
          <w:lang w:val="en-US"/>
        </w:rPr>
        <w:t>Autonomous Driving</w:t>
      </w:r>
    </w:p>
    <w:p w:rsidR="00B213BB" w:rsidRPr="00E31069" w:rsidRDefault="00B213BB" w:rsidP="00F32C17">
      <w:pPr>
        <w:jc w:val="left"/>
        <w:rPr>
          <w:rFonts w:ascii="Arial" w:hAnsi="Arial" w:cs="Arial"/>
          <w:lang w:val="en-US"/>
        </w:rPr>
      </w:pPr>
    </w:p>
    <w:p w:rsidR="00E31069" w:rsidRDefault="00E31069" w:rsidP="00F32C17">
      <w:pPr>
        <w:jc w:val="left"/>
        <w:rPr>
          <w:rFonts w:ascii="Arial" w:hAnsi="Arial" w:cs="Arial"/>
          <w:b/>
          <w:i/>
          <w:color w:val="FF0000"/>
          <w:lang w:val="en-US"/>
        </w:rPr>
      </w:pPr>
    </w:p>
    <w:p w:rsidR="00197256" w:rsidRDefault="00197256" w:rsidP="00F32C17">
      <w:pPr>
        <w:jc w:val="left"/>
        <w:rPr>
          <w:rFonts w:ascii="Arial" w:hAnsi="Arial" w:cs="Arial"/>
          <w:b/>
          <w:i/>
          <w:color w:val="FF0000"/>
          <w:lang w:val="en-US"/>
        </w:rPr>
      </w:pPr>
    </w:p>
    <w:p w:rsidR="00197256" w:rsidRPr="00E31069" w:rsidRDefault="00197256" w:rsidP="00F32C17">
      <w:pPr>
        <w:jc w:val="left"/>
        <w:rPr>
          <w:rFonts w:ascii="Arial" w:hAnsi="Arial" w:cs="Arial"/>
          <w:b/>
          <w:i/>
          <w:color w:val="FF0000"/>
          <w:lang w:val="en-US"/>
        </w:rPr>
      </w:pPr>
    </w:p>
    <w:p w:rsidR="00E31069" w:rsidRPr="00E31069" w:rsidRDefault="00E31069" w:rsidP="00F32C17">
      <w:pPr>
        <w:jc w:val="left"/>
        <w:rPr>
          <w:rFonts w:ascii="Arial" w:hAnsi="Arial" w:cs="Arial"/>
          <w:b/>
          <w:i/>
          <w:color w:val="FF0000"/>
          <w:lang w:val="en-US"/>
        </w:rPr>
      </w:pPr>
    </w:p>
    <w:p w:rsidR="00E31069" w:rsidRPr="00E31069" w:rsidRDefault="00E31069" w:rsidP="00F32C17">
      <w:pPr>
        <w:jc w:val="left"/>
        <w:rPr>
          <w:rFonts w:ascii="Arial" w:hAnsi="Arial" w:cs="Arial"/>
          <w:b/>
          <w:i/>
          <w:color w:val="FF0000"/>
          <w:lang w:val="en-US"/>
        </w:rPr>
      </w:pPr>
    </w:p>
    <w:p w:rsidR="00F32C17" w:rsidRPr="00D806E1" w:rsidRDefault="00F32C17" w:rsidP="00D806E1">
      <w:pPr>
        <w:jc w:val="left"/>
        <w:rPr>
          <w:rFonts w:ascii="Arial" w:hAnsi="Arial" w:cs="Arial"/>
          <w:bCs/>
        </w:rPr>
      </w:pPr>
      <w:r w:rsidRPr="000B34AB">
        <w:rPr>
          <w:rFonts w:ascii="Arial" w:hAnsi="Arial" w:cs="Arial"/>
        </w:rPr>
        <w:t>Autor</w:t>
      </w:r>
      <w:r w:rsidR="00D806E1">
        <w:rPr>
          <w:rFonts w:ascii="Arial" w:hAnsi="Arial" w:cs="Arial"/>
        </w:rPr>
        <w:t>en</w:t>
      </w:r>
      <w:r w:rsidRPr="000B34AB">
        <w:rPr>
          <w:rFonts w:ascii="Arial" w:hAnsi="Arial" w:cs="Arial"/>
        </w:rPr>
        <w:t>:</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D806E1">
        <w:rPr>
          <w:rFonts w:ascii="Arial" w:hAnsi="Arial" w:cs="Arial"/>
        </w:rPr>
        <w:tab/>
      </w:r>
      <w:r w:rsidR="00E31069" w:rsidRPr="00D806E1">
        <w:rPr>
          <w:rFonts w:ascii="Arial" w:hAnsi="Arial" w:cs="Arial"/>
          <w:bCs/>
        </w:rPr>
        <w:t>Oliver Corrodi</w:t>
      </w:r>
    </w:p>
    <w:p w:rsidR="00E31069" w:rsidRPr="00D806E1" w:rsidRDefault="00E31069" w:rsidP="00D806E1">
      <w:pPr>
        <w:jc w:val="left"/>
        <w:rPr>
          <w:rFonts w:ascii="Arial" w:hAnsi="Arial" w:cs="Arial"/>
          <w:bCs/>
        </w:rPr>
      </w:pP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t xml:space="preserve">Erman </w:t>
      </w:r>
      <w:proofErr w:type="spellStart"/>
      <w:r w:rsidRPr="00D806E1">
        <w:rPr>
          <w:rFonts w:ascii="Arial" w:hAnsi="Arial" w:cs="Arial"/>
          <w:bCs/>
        </w:rPr>
        <w:t>Zankov</w:t>
      </w:r>
      <w:proofErr w:type="spellEnd"/>
    </w:p>
    <w:p w:rsidR="00E31069" w:rsidRPr="00D806E1" w:rsidRDefault="00E31069" w:rsidP="00D806E1">
      <w:pPr>
        <w:jc w:val="left"/>
        <w:rPr>
          <w:rFonts w:ascii="Arial" w:hAnsi="Arial" w:cs="Arial"/>
          <w:bCs/>
        </w:rPr>
      </w:pP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t xml:space="preserve">Nikita </w:t>
      </w:r>
      <w:proofErr w:type="spellStart"/>
      <w:r w:rsidR="00197256" w:rsidRPr="00D806E1">
        <w:rPr>
          <w:rFonts w:ascii="Arial" w:hAnsi="Arial" w:cs="Arial"/>
          <w:bCs/>
        </w:rPr>
        <w:t>Smailov</w:t>
      </w:r>
      <w:proofErr w:type="spellEnd"/>
    </w:p>
    <w:p w:rsidR="00F32C17" w:rsidRPr="00D806E1" w:rsidRDefault="00197256" w:rsidP="00D806E1">
      <w:pPr>
        <w:jc w:val="left"/>
        <w:rPr>
          <w:rFonts w:ascii="Arial" w:hAnsi="Arial" w:cs="Arial"/>
          <w:bCs/>
        </w:rPr>
      </w:pP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r>
      <w:r w:rsidRPr="00D806E1">
        <w:rPr>
          <w:rFonts w:ascii="Arial" w:hAnsi="Arial" w:cs="Arial"/>
          <w:bCs/>
        </w:rPr>
        <w:tab/>
        <w:t>Tobias Ritscher</w:t>
      </w:r>
    </w:p>
    <w:p w:rsidR="00D806E1" w:rsidRPr="000B34AB" w:rsidRDefault="00D806E1" w:rsidP="00D806E1">
      <w:pPr>
        <w:jc w:val="left"/>
        <w:rPr>
          <w:rFonts w:ascii="Arial" w:hAnsi="Arial" w:cs="Arial"/>
        </w:rPr>
      </w:pPr>
    </w:p>
    <w:p w:rsidR="00F32C17" w:rsidRDefault="00D806E1" w:rsidP="00D806E1">
      <w:pPr>
        <w:jc w:val="left"/>
        <w:rPr>
          <w:rFonts w:ascii="Arial" w:hAnsi="Arial" w:cs="Arial"/>
        </w:rPr>
      </w:pPr>
      <w:r>
        <w:rPr>
          <w:rFonts w:ascii="Arial" w:hAnsi="Arial" w:cs="Arial"/>
        </w:rPr>
        <w:t>Dozentin</w:t>
      </w:r>
      <w:r w:rsidR="003027DA" w:rsidRPr="000B34AB">
        <w:rPr>
          <w:rFonts w:ascii="Arial" w:hAnsi="Arial" w:cs="Arial"/>
        </w:rPr>
        <w:t>:</w:t>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Pr>
          <w:rFonts w:ascii="Arial" w:hAnsi="Arial" w:cs="Arial"/>
        </w:rPr>
        <w:tab/>
      </w:r>
      <w:r w:rsidR="00197256">
        <w:rPr>
          <w:rFonts w:ascii="Arial" w:hAnsi="Arial" w:cs="Arial"/>
        </w:rPr>
        <w:t xml:space="preserve">Kirsten </w:t>
      </w:r>
      <w:proofErr w:type="spellStart"/>
      <w:r w:rsidR="00197256">
        <w:rPr>
          <w:rFonts w:ascii="Arial" w:hAnsi="Arial" w:cs="Arial"/>
        </w:rPr>
        <w:t>Rudin</w:t>
      </w:r>
      <w:proofErr w:type="spellEnd"/>
      <w:r w:rsidR="00197256">
        <w:rPr>
          <w:rFonts w:ascii="Arial" w:hAnsi="Arial" w:cs="Arial"/>
        </w:rPr>
        <w:t xml:space="preserve"> </w:t>
      </w:r>
      <w:proofErr w:type="spellStart"/>
      <w:r w:rsidR="00197256">
        <w:rPr>
          <w:rFonts w:ascii="Arial" w:hAnsi="Arial" w:cs="Arial"/>
        </w:rPr>
        <w:t>lic</w:t>
      </w:r>
      <w:proofErr w:type="spellEnd"/>
      <w:r w:rsidR="00197256">
        <w:rPr>
          <w:rFonts w:ascii="Arial" w:hAnsi="Arial" w:cs="Arial"/>
        </w:rPr>
        <w:t>. phil. UZH</w:t>
      </w:r>
      <w:r w:rsidR="00BF4CD4" w:rsidRPr="000B34AB">
        <w:rPr>
          <w:rFonts w:ascii="Arial" w:hAnsi="Arial" w:cs="Arial"/>
        </w:rPr>
        <w:t xml:space="preserve"> </w:t>
      </w:r>
    </w:p>
    <w:p w:rsidR="00197256" w:rsidRPr="000B34AB" w:rsidRDefault="00197256" w:rsidP="00D806E1">
      <w:pPr>
        <w:jc w:val="left"/>
        <w:rPr>
          <w:rFonts w:ascii="Arial" w:hAnsi="Arial" w:cs="Arial"/>
        </w:rPr>
      </w:pPr>
    </w:p>
    <w:p w:rsidR="00BF4CD4" w:rsidRPr="000B34AB" w:rsidRDefault="00BF4CD4" w:rsidP="00D806E1">
      <w:pPr>
        <w:jc w:val="left"/>
        <w:rPr>
          <w:rFonts w:ascii="Arial" w:hAnsi="Arial" w:cs="Arial"/>
        </w:rPr>
      </w:pPr>
      <w:r w:rsidRPr="000B34AB">
        <w:rPr>
          <w:rFonts w:ascii="Arial" w:hAnsi="Arial" w:cs="Arial"/>
        </w:rPr>
        <w:t>Abgabetermin:</w:t>
      </w:r>
      <w:r w:rsidRPr="000B34AB">
        <w:rPr>
          <w:rFonts w:ascii="Arial" w:hAnsi="Arial" w:cs="Arial"/>
        </w:rPr>
        <w:tab/>
      </w:r>
      <w:r w:rsidRPr="000B34AB">
        <w:rPr>
          <w:rFonts w:ascii="Arial" w:hAnsi="Arial" w:cs="Arial"/>
        </w:rPr>
        <w:tab/>
      </w:r>
      <w:r w:rsidRPr="000B34AB">
        <w:rPr>
          <w:rFonts w:ascii="Arial" w:hAnsi="Arial" w:cs="Arial"/>
        </w:rPr>
        <w:tab/>
      </w:r>
      <w:r w:rsidR="00197256">
        <w:rPr>
          <w:rFonts w:ascii="Arial" w:hAnsi="Arial" w:cs="Arial"/>
        </w:rPr>
        <w:t>11.06.2020 23:55</w:t>
      </w:r>
    </w:p>
    <w:p w:rsidR="00B1222A" w:rsidRPr="00B1222A" w:rsidRDefault="00B1222A" w:rsidP="00B1222A">
      <w:bookmarkStart w:id="0" w:name="_Ref491691319"/>
    </w:p>
    <w:p w:rsidR="00284FA6" w:rsidRPr="00CC7FBE" w:rsidRDefault="00284FA6" w:rsidP="00CC7FBE">
      <w:pPr>
        <w:rPr>
          <w:rFonts w:ascii="Arial" w:hAnsi="Arial" w:cs="Arial"/>
          <w:b/>
          <w:sz w:val="32"/>
          <w:szCs w:val="32"/>
        </w:rPr>
      </w:pPr>
      <w:r w:rsidRPr="00CC7FBE">
        <w:rPr>
          <w:rFonts w:ascii="Arial" w:hAnsi="Arial" w:cs="Arial"/>
          <w:b/>
          <w:sz w:val="32"/>
          <w:szCs w:val="32"/>
        </w:rPr>
        <w:lastRenderedPageBreak/>
        <w:t>Abstract</w:t>
      </w:r>
      <w:bookmarkEnd w:id="0"/>
      <w:r w:rsidRPr="00CC7FBE">
        <w:rPr>
          <w:rFonts w:ascii="Arial" w:hAnsi="Arial" w:cs="Arial"/>
          <w:b/>
          <w:sz w:val="32"/>
          <w:szCs w:val="32"/>
        </w:rPr>
        <w:t xml:space="preserve"> </w:t>
      </w:r>
    </w:p>
    <w:p w:rsidR="00A3115D" w:rsidRDefault="00A3115D" w:rsidP="004F1B06"/>
    <w:p w:rsidR="00284FA6" w:rsidRPr="004F1B06" w:rsidRDefault="00284FA6"/>
    <w:p w:rsidR="00284FA6" w:rsidRDefault="00284FA6">
      <w:pPr>
        <w:pStyle w:val="berschrift1"/>
        <w:numPr>
          <w:ilvl w:val="0"/>
          <w:numId w:val="0"/>
        </w:numPr>
      </w:pPr>
      <w:bookmarkStart w:id="1" w:name="_Toc40778571"/>
      <w:r>
        <w:lastRenderedPageBreak/>
        <w:t>Inhaltsverzeichnis</w:t>
      </w:r>
      <w:bookmarkEnd w:id="1"/>
    </w:p>
    <w:p w:rsidR="00D806E1" w:rsidRDefault="00A74E10" w:rsidP="00D806E1">
      <w:pPr>
        <w:pStyle w:val="Verzeichnis1"/>
        <w:rPr>
          <w:rFonts w:asciiTheme="minorHAnsi" w:eastAsiaTheme="minorEastAsia" w:hAnsiTheme="minorHAnsi" w:cstheme="minorBidi"/>
          <w:sz w:val="24"/>
          <w:szCs w:val="24"/>
          <w:lang w:val="de-CH"/>
        </w:rPr>
      </w:pPr>
      <w:r>
        <w:rPr>
          <w:sz w:val="24"/>
        </w:rPr>
        <w:fldChar w:fldCharType="begin"/>
      </w:r>
      <w:r>
        <w:rPr>
          <w:sz w:val="24"/>
        </w:rPr>
        <w:instrText xml:space="preserve"> TOC \o "1-4" \h \z \u </w:instrText>
      </w:r>
      <w:r>
        <w:rPr>
          <w:sz w:val="24"/>
        </w:rPr>
        <w:fldChar w:fldCharType="separate"/>
      </w:r>
      <w:hyperlink w:anchor="_Toc40778571" w:history="1">
        <w:r w:rsidR="00D806E1" w:rsidRPr="00981FEA">
          <w:rPr>
            <w:rStyle w:val="Hyperlink"/>
          </w:rPr>
          <w:t>Inhaltsverzeichnis</w:t>
        </w:r>
        <w:r w:rsidR="00D806E1">
          <w:rPr>
            <w:webHidden/>
          </w:rPr>
          <w:tab/>
        </w:r>
        <w:r w:rsidR="00D806E1">
          <w:rPr>
            <w:webHidden/>
          </w:rPr>
          <w:fldChar w:fldCharType="begin"/>
        </w:r>
        <w:r w:rsidR="00D806E1">
          <w:rPr>
            <w:webHidden/>
          </w:rPr>
          <w:instrText xml:space="preserve"> PAGEREF _Toc40778571 \h </w:instrText>
        </w:r>
        <w:r w:rsidR="00D806E1">
          <w:rPr>
            <w:webHidden/>
          </w:rPr>
        </w:r>
        <w:r w:rsidR="00D806E1">
          <w:rPr>
            <w:webHidden/>
          </w:rPr>
          <w:fldChar w:fldCharType="separate"/>
        </w:r>
        <w:r w:rsidR="00D806E1">
          <w:rPr>
            <w:webHidden/>
          </w:rPr>
          <w:t>III</w:t>
        </w:r>
        <w:r w:rsidR="00D806E1">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2" w:history="1">
        <w:r w:rsidRPr="00981FEA">
          <w:rPr>
            <w:rStyle w:val="Hyperlink"/>
          </w:rPr>
          <w:t>Abbildung</w:t>
        </w:r>
        <w:r w:rsidRPr="00981FEA">
          <w:rPr>
            <w:rStyle w:val="Hyperlink"/>
          </w:rPr>
          <w:t>s</w:t>
        </w:r>
        <w:r w:rsidRPr="00981FEA">
          <w:rPr>
            <w:rStyle w:val="Hyperlink"/>
          </w:rPr>
          <w:t>verzeichnis</w:t>
        </w:r>
        <w:r>
          <w:rPr>
            <w:webHidden/>
          </w:rPr>
          <w:tab/>
        </w:r>
        <w:r>
          <w:rPr>
            <w:webHidden/>
          </w:rPr>
          <w:fldChar w:fldCharType="begin"/>
        </w:r>
        <w:r>
          <w:rPr>
            <w:webHidden/>
          </w:rPr>
          <w:instrText xml:space="preserve"> PAGEREF _Toc40778572 \h </w:instrText>
        </w:r>
        <w:r>
          <w:rPr>
            <w:webHidden/>
          </w:rPr>
        </w:r>
        <w:r>
          <w:rPr>
            <w:webHidden/>
          </w:rPr>
          <w:fldChar w:fldCharType="separate"/>
        </w:r>
        <w:r>
          <w:rPr>
            <w:webHidden/>
          </w:rPr>
          <w:t>IV</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3" w:history="1">
        <w:r w:rsidRPr="00981FEA">
          <w:rPr>
            <w:rStyle w:val="Hyperlink"/>
          </w:rPr>
          <w:t>Tabellenverzeichnis</w:t>
        </w:r>
        <w:r>
          <w:rPr>
            <w:webHidden/>
          </w:rPr>
          <w:tab/>
        </w:r>
        <w:r>
          <w:rPr>
            <w:webHidden/>
          </w:rPr>
          <w:fldChar w:fldCharType="begin"/>
        </w:r>
        <w:r>
          <w:rPr>
            <w:webHidden/>
          </w:rPr>
          <w:instrText xml:space="preserve"> PAGEREF _Toc40778573 \h </w:instrText>
        </w:r>
        <w:r>
          <w:rPr>
            <w:webHidden/>
          </w:rPr>
        </w:r>
        <w:r>
          <w:rPr>
            <w:webHidden/>
          </w:rPr>
          <w:fldChar w:fldCharType="separate"/>
        </w:r>
        <w:r>
          <w:rPr>
            <w:webHidden/>
          </w:rPr>
          <w:t>IV</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4" w:history="1">
        <w:r w:rsidRPr="00981FEA">
          <w:rPr>
            <w:rStyle w:val="Hyperlink"/>
          </w:rPr>
          <w:t>Abkürzungsverzeichnis</w:t>
        </w:r>
        <w:r>
          <w:rPr>
            <w:webHidden/>
          </w:rPr>
          <w:tab/>
        </w:r>
        <w:r>
          <w:rPr>
            <w:webHidden/>
          </w:rPr>
          <w:fldChar w:fldCharType="begin"/>
        </w:r>
        <w:r>
          <w:rPr>
            <w:webHidden/>
          </w:rPr>
          <w:instrText xml:space="preserve"> PAGEREF _Toc40778574 \h </w:instrText>
        </w:r>
        <w:r>
          <w:rPr>
            <w:webHidden/>
          </w:rPr>
        </w:r>
        <w:r>
          <w:rPr>
            <w:webHidden/>
          </w:rPr>
          <w:fldChar w:fldCharType="separate"/>
        </w:r>
        <w:r>
          <w:rPr>
            <w:webHidden/>
          </w:rPr>
          <w:t>V</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5" w:history="1">
        <w:r w:rsidRPr="00981FEA">
          <w:rPr>
            <w:rStyle w:val="Hyperlink"/>
          </w:rPr>
          <w:t>1</w:t>
        </w:r>
        <w:r>
          <w:rPr>
            <w:rFonts w:asciiTheme="minorHAnsi" w:eastAsiaTheme="minorEastAsia" w:hAnsiTheme="minorHAnsi" w:cstheme="minorBidi"/>
            <w:sz w:val="24"/>
            <w:szCs w:val="24"/>
            <w:lang w:val="de-CH"/>
          </w:rPr>
          <w:tab/>
        </w:r>
        <w:r w:rsidRPr="00981FEA">
          <w:rPr>
            <w:rStyle w:val="Hyperlink"/>
          </w:rPr>
          <w:t>Einleitung</w:t>
        </w:r>
        <w:r>
          <w:rPr>
            <w:webHidden/>
          </w:rPr>
          <w:tab/>
        </w:r>
        <w:r>
          <w:rPr>
            <w:webHidden/>
          </w:rPr>
          <w:fldChar w:fldCharType="begin"/>
        </w:r>
        <w:r>
          <w:rPr>
            <w:webHidden/>
          </w:rPr>
          <w:instrText xml:space="preserve"> PAGEREF _Toc40778575 \h </w:instrText>
        </w:r>
        <w:r>
          <w:rPr>
            <w:webHidden/>
          </w:rPr>
        </w:r>
        <w:r>
          <w:rPr>
            <w:webHidden/>
          </w:rPr>
          <w:fldChar w:fldCharType="separate"/>
        </w:r>
        <w:r>
          <w:rPr>
            <w:webHidden/>
          </w:rPr>
          <w:t>1</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6" w:history="1">
        <w:r w:rsidRPr="00981FEA">
          <w:rPr>
            <w:rStyle w:val="Hyperlink"/>
            <w:lang w:val="de-CH"/>
          </w:rPr>
          <w:t>2</w:t>
        </w:r>
        <w:r>
          <w:rPr>
            <w:rFonts w:asciiTheme="minorHAnsi" w:eastAsiaTheme="minorEastAsia" w:hAnsiTheme="minorHAnsi" w:cstheme="minorBidi"/>
            <w:sz w:val="24"/>
            <w:szCs w:val="24"/>
            <w:lang w:val="de-CH"/>
          </w:rPr>
          <w:tab/>
        </w:r>
        <w:r w:rsidRPr="00981FEA">
          <w:rPr>
            <w:rStyle w:val="Hyperlink"/>
            <w:lang w:val="de-CH"/>
          </w:rPr>
          <w:t>Theoretische Grundlagen (Stand der Technik)</w:t>
        </w:r>
        <w:r>
          <w:rPr>
            <w:webHidden/>
          </w:rPr>
          <w:tab/>
        </w:r>
        <w:r>
          <w:rPr>
            <w:webHidden/>
          </w:rPr>
          <w:fldChar w:fldCharType="begin"/>
        </w:r>
        <w:r>
          <w:rPr>
            <w:webHidden/>
          </w:rPr>
          <w:instrText xml:space="preserve"> PAGEREF _Toc40778576 \h </w:instrText>
        </w:r>
        <w:r>
          <w:rPr>
            <w:webHidden/>
          </w:rPr>
        </w:r>
        <w:r>
          <w:rPr>
            <w:webHidden/>
          </w:rPr>
          <w:fldChar w:fldCharType="separate"/>
        </w:r>
        <w:r>
          <w:rPr>
            <w:webHidden/>
          </w:rPr>
          <w:t>2</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7" w:history="1">
        <w:r w:rsidRPr="00981FEA">
          <w:rPr>
            <w:rStyle w:val="Hyperlink"/>
          </w:rPr>
          <w:t>3</w:t>
        </w:r>
        <w:r>
          <w:rPr>
            <w:rFonts w:asciiTheme="minorHAnsi" w:eastAsiaTheme="minorEastAsia" w:hAnsiTheme="minorHAnsi" w:cstheme="minorBidi"/>
            <w:sz w:val="24"/>
            <w:szCs w:val="24"/>
            <w:lang w:val="de-CH"/>
          </w:rPr>
          <w:tab/>
        </w:r>
        <w:r w:rsidRPr="00981FEA">
          <w:rPr>
            <w:rStyle w:val="Hyperlink"/>
          </w:rPr>
          <w:t>Resultate</w:t>
        </w:r>
        <w:r>
          <w:rPr>
            <w:webHidden/>
          </w:rPr>
          <w:tab/>
        </w:r>
        <w:r>
          <w:rPr>
            <w:webHidden/>
          </w:rPr>
          <w:fldChar w:fldCharType="begin"/>
        </w:r>
        <w:r>
          <w:rPr>
            <w:webHidden/>
          </w:rPr>
          <w:instrText xml:space="preserve"> PAGEREF _Toc40778577 \h </w:instrText>
        </w:r>
        <w:r>
          <w:rPr>
            <w:webHidden/>
          </w:rPr>
        </w:r>
        <w:r>
          <w:rPr>
            <w:webHidden/>
          </w:rPr>
          <w:fldChar w:fldCharType="separate"/>
        </w:r>
        <w:r>
          <w:rPr>
            <w:webHidden/>
          </w:rPr>
          <w:t>3</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8" w:history="1">
        <w:r w:rsidRPr="00981FEA">
          <w:rPr>
            <w:rStyle w:val="Hyperlink"/>
          </w:rPr>
          <w:t>4</w:t>
        </w:r>
        <w:r>
          <w:rPr>
            <w:rFonts w:asciiTheme="minorHAnsi" w:eastAsiaTheme="minorEastAsia" w:hAnsiTheme="minorHAnsi" w:cstheme="minorBidi"/>
            <w:sz w:val="24"/>
            <w:szCs w:val="24"/>
            <w:lang w:val="de-CH"/>
          </w:rPr>
          <w:tab/>
        </w:r>
        <w:r w:rsidRPr="00981FEA">
          <w:rPr>
            <w:rStyle w:val="Hyperlink"/>
          </w:rPr>
          <w:t>Diskussion und Ausblicke</w:t>
        </w:r>
        <w:r>
          <w:rPr>
            <w:webHidden/>
          </w:rPr>
          <w:tab/>
        </w:r>
        <w:r>
          <w:rPr>
            <w:webHidden/>
          </w:rPr>
          <w:fldChar w:fldCharType="begin"/>
        </w:r>
        <w:r>
          <w:rPr>
            <w:webHidden/>
          </w:rPr>
          <w:instrText xml:space="preserve"> PAGEREF _Toc40778578 \h </w:instrText>
        </w:r>
        <w:r>
          <w:rPr>
            <w:webHidden/>
          </w:rPr>
        </w:r>
        <w:r>
          <w:rPr>
            <w:webHidden/>
          </w:rPr>
          <w:fldChar w:fldCharType="separate"/>
        </w:r>
        <w:r>
          <w:rPr>
            <w:webHidden/>
          </w:rPr>
          <w:t>4</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79" w:history="1">
        <w:r w:rsidRPr="00981FEA">
          <w:rPr>
            <w:rStyle w:val="Hyperlink"/>
          </w:rPr>
          <w:t>Literaturverzeichnis</w:t>
        </w:r>
        <w:r>
          <w:rPr>
            <w:webHidden/>
          </w:rPr>
          <w:tab/>
        </w:r>
        <w:r>
          <w:rPr>
            <w:webHidden/>
          </w:rPr>
          <w:fldChar w:fldCharType="begin"/>
        </w:r>
        <w:r>
          <w:rPr>
            <w:webHidden/>
          </w:rPr>
          <w:instrText xml:space="preserve"> PAGEREF _Toc40778579 \h </w:instrText>
        </w:r>
        <w:r>
          <w:rPr>
            <w:webHidden/>
          </w:rPr>
        </w:r>
        <w:r>
          <w:rPr>
            <w:webHidden/>
          </w:rPr>
          <w:fldChar w:fldCharType="separate"/>
        </w:r>
        <w:r>
          <w:rPr>
            <w:webHidden/>
          </w:rPr>
          <w:t>VII</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80" w:history="1">
        <w:r w:rsidRPr="00981FEA">
          <w:rPr>
            <w:rStyle w:val="Hyperlink"/>
          </w:rPr>
          <w:t>Anhäng</w:t>
        </w:r>
        <w:r w:rsidRPr="00981FEA">
          <w:rPr>
            <w:rStyle w:val="Hyperlink"/>
          </w:rPr>
          <w:t>e</w:t>
        </w:r>
        <w:r>
          <w:rPr>
            <w:webHidden/>
          </w:rPr>
          <w:tab/>
        </w:r>
        <w:r>
          <w:rPr>
            <w:webHidden/>
          </w:rPr>
          <w:fldChar w:fldCharType="begin"/>
        </w:r>
        <w:r>
          <w:rPr>
            <w:webHidden/>
          </w:rPr>
          <w:instrText xml:space="preserve"> PAGEREF _Toc40778580 \h </w:instrText>
        </w:r>
        <w:r>
          <w:rPr>
            <w:webHidden/>
          </w:rPr>
        </w:r>
        <w:r>
          <w:rPr>
            <w:webHidden/>
          </w:rPr>
          <w:fldChar w:fldCharType="separate"/>
        </w:r>
        <w:r>
          <w:rPr>
            <w:webHidden/>
          </w:rPr>
          <w:t>IX</w:t>
        </w:r>
        <w:r>
          <w:rPr>
            <w:webHidden/>
          </w:rPr>
          <w:fldChar w:fldCharType="end"/>
        </w:r>
      </w:hyperlink>
    </w:p>
    <w:p w:rsidR="00D806E1" w:rsidRDefault="00D806E1" w:rsidP="00D806E1">
      <w:pPr>
        <w:pStyle w:val="Verzeichnis2"/>
        <w:rPr>
          <w:rFonts w:asciiTheme="minorHAnsi" w:eastAsiaTheme="minorEastAsia" w:hAnsiTheme="minorHAnsi" w:cstheme="minorBidi"/>
          <w:sz w:val="24"/>
          <w:szCs w:val="24"/>
          <w:lang w:val="de-CH"/>
        </w:rPr>
      </w:pPr>
      <w:hyperlink w:anchor="_Toc40778581" w:history="1">
        <w:r w:rsidRPr="00981FEA">
          <w:rPr>
            <w:rStyle w:val="Hyperlink"/>
          </w:rPr>
          <w:t>Anhang 1</w:t>
        </w:r>
        <w:r>
          <w:rPr>
            <w:webHidden/>
          </w:rPr>
          <w:tab/>
        </w:r>
        <w:r>
          <w:rPr>
            <w:webHidden/>
          </w:rPr>
          <w:fldChar w:fldCharType="begin"/>
        </w:r>
        <w:r>
          <w:rPr>
            <w:webHidden/>
          </w:rPr>
          <w:instrText xml:space="preserve"> PAGEREF _Toc40778581 \h </w:instrText>
        </w:r>
        <w:r>
          <w:rPr>
            <w:webHidden/>
          </w:rPr>
        </w:r>
        <w:r>
          <w:rPr>
            <w:webHidden/>
          </w:rPr>
          <w:fldChar w:fldCharType="separate"/>
        </w:r>
        <w:r>
          <w:rPr>
            <w:webHidden/>
          </w:rPr>
          <w:t>IX</w:t>
        </w:r>
        <w:r>
          <w:rPr>
            <w:webHidden/>
          </w:rPr>
          <w:fldChar w:fldCharType="end"/>
        </w:r>
      </w:hyperlink>
    </w:p>
    <w:p w:rsidR="00D806E1" w:rsidRDefault="00D806E1" w:rsidP="00D806E1">
      <w:pPr>
        <w:pStyle w:val="Verzeichnis2"/>
        <w:rPr>
          <w:rFonts w:asciiTheme="minorHAnsi" w:eastAsiaTheme="minorEastAsia" w:hAnsiTheme="minorHAnsi" w:cstheme="minorBidi"/>
          <w:sz w:val="24"/>
          <w:szCs w:val="24"/>
          <w:lang w:val="de-CH"/>
        </w:rPr>
      </w:pPr>
      <w:hyperlink w:anchor="_Toc40778582" w:history="1">
        <w:r w:rsidRPr="00981FEA">
          <w:rPr>
            <w:rStyle w:val="Hyperlink"/>
          </w:rPr>
          <w:t>Anhang 2</w:t>
        </w:r>
        <w:r>
          <w:rPr>
            <w:webHidden/>
          </w:rPr>
          <w:tab/>
        </w:r>
        <w:r>
          <w:rPr>
            <w:webHidden/>
          </w:rPr>
          <w:fldChar w:fldCharType="begin"/>
        </w:r>
        <w:r>
          <w:rPr>
            <w:webHidden/>
          </w:rPr>
          <w:instrText xml:space="preserve"> PAGEREF _Toc40778582 \h </w:instrText>
        </w:r>
        <w:r>
          <w:rPr>
            <w:webHidden/>
          </w:rPr>
        </w:r>
        <w:r>
          <w:rPr>
            <w:webHidden/>
          </w:rPr>
          <w:fldChar w:fldCharType="separate"/>
        </w:r>
        <w:r>
          <w:rPr>
            <w:webHidden/>
          </w:rPr>
          <w:t>IX</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83" w:history="1">
        <w:r w:rsidRPr="00981FEA">
          <w:rPr>
            <w:rStyle w:val="Hyperlink"/>
          </w:rPr>
          <w:t>Eidesstattliche Versicherung</w:t>
        </w:r>
        <w:r>
          <w:rPr>
            <w:webHidden/>
          </w:rPr>
          <w:tab/>
        </w:r>
        <w:r>
          <w:rPr>
            <w:webHidden/>
          </w:rPr>
          <w:fldChar w:fldCharType="begin"/>
        </w:r>
        <w:r>
          <w:rPr>
            <w:webHidden/>
          </w:rPr>
          <w:instrText xml:space="preserve"> PAGEREF _Toc40778583 \h </w:instrText>
        </w:r>
        <w:r>
          <w:rPr>
            <w:webHidden/>
          </w:rPr>
        </w:r>
        <w:r>
          <w:rPr>
            <w:webHidden/>
          </w:rPr>
          <w:fldChar w:fldCharType="separate"/>
        </w:r>
        <w:r>
          <w:rPr>
            <w:webHidden/>
          </w:rPr>
          <w:t>X</w:t>
        </w:r>
        <w:r>
          <w:rPr>
            <w:webHidden/>
          </w:rPr>
          <w:fldChar w:fldCharType="end"/>
        </w:r>
      </w:hyperlink>
    </w:p>
    <w:p w:rsidR="00D806E1" w:rsidRDefault="00D806E1" w:rsidP="00D806E1">
      <w:pPr>
        <w:pStyle w:val="Verzeichnis1"/>
        <w:rPr>
          <w:rFonts w:asciiTheme="minorHAnsi" w:eastAsiaTheme="minorEastAsia" w:hAnsiTheme="minorHAnsi" w:cstheme="minorBidi"/>
          <w:sz w:val="24"/>
          <w:szCs w:val="24"/>
          <w:lang w:val="de-CH"/>
        </w:rPr>
      </w:pPr>
      <w:hyperlink w:anchor="_Toc40778584" w:history="1">
        <w:r w:rsidRPr="00981FEA">
          <w:rPr>
            <w:rStyle w:val="Hyperlink"/>
          </w:rPr>
          <w:t>Stichwortverzeichnis</w:t>
        </w:r>
        <w:r>
          <w:rPr>
            <w:webHidden/>
          </w:rPr>
          <w:tab/>
        </w:r>
        <w:r>
          <w:rPr>
            <w:webHidden/>
          </w:rPr>
          <w:fldChar w:fldCharType="begin"/>
        </w:r>
        <w:r>
          <w:rPr>
            <w:webHidden/>
          </w:rPr>
          <w:instrText xml:space="preserve"> PAGEREF _Toc40778584 \h </w:instrText>
        </w:r>
        <w:r>
          <w:rPr>
            <w:webHidden/>
          </w:rPr>
        </w:r>
        <w:r>
          <w:rPr>
            <w:webHidden/>
          </w:rPr>
          <w:fldChar w:fldCharType="separate"/>
        </w:r>
        <w:r>
          <w:rPr>
            <w:webHidden/>
          </w:rPr>
          <w:t>XI</w:t>
        </w:r>
        <w:r>
          <w:rPr>
            <w:webHidden/>
          </w:rPr>
          <w:fldChar w:fldCharType="end"/>
        </w:r>
      </w:hyperlink>
    </w:p>
    <w:p w:rsidR="00284FA6" w:rsidRDefault="00A74E10">
      <w:pPr>
        <w:pStyle w:val="berschrift1"/>
        <w:numPr>
          <w:ilvl w:val="0"/>
          <w:numId w:val="0"/>
        </w:numPr>
      </w:pPr>
      <w:r>
        <w:rPr>
          <w:rFonts w:ascii="Times New Roman" w:hAnsi="Times New Roman"/>
          <w:noProof/>
          <w:kern w:val="0"/>
          <w:sz w:val="24"/>
        </w:rPr>
        <w:lastRenderedPageBreak/>
        <w:fldChar w:fldCharType="end"/>
      </w:r>
      <w:bookmarkStart w:id="2" w:name="_Toc40778572"/>
      <w:r w:rsidR="00284FA6">
        <w:t>Abbildungsverzeichnis</w:t>
      </w:r>
      <w:bookmarkEnd w:id="2"/>
    </w:p>
    <w:p w:rsidR="00A74E10" w:rsidRDefault="00645477" w:rsidP="00D806E1">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A74E10">
        <w:t>3</w:t>
      </w:r>
      <w:r w:rsidR="00A74E10">
        <w:fldChar w:fldCharType="end"/>
      </w:r>
    </w:p>
    <w:p w:rsidR="00284FA6" w:rsidRDefault="00645477">
      <w:r>
        <w:rPr>
          <w:b/>
          <w:bCs/>
          <w:noProof/>
        </w:rPr>
        <w:fldChar w:fldCharType="end"/>
      </w:r>
    </w:p>
    <w:p w:rsidR="00253818" w:rsidRDefault="00284FA6" w:rsidP="00253818">
      <w:pPr>
        <w:pStyle w:val="berschrift1"/>
        <w:pageBreakBefore w:val="0"/>
        <w:numPr>
          <w:ilvl w:val="0"/>
          <w:numId w:val="0"/>
        </w:numPr>
      </w:pPr>
      <w:bookmarkStart w:id="3" w:name="_Toc40778573"/>
      <w:r>
        <w:t>Tabellenverzeichnis</w:t>
      </w:r>
      <w:bookmarkEnd w:id="3"/>
    </w:p>
    <w:p w:rsidR="00537FB9" w:rsidRDefault="00645477" w:rsidP="00D806E1">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A74E10">
        <w:t>4</w:t>
      </w:r>
      <w:r w:rsidR="00537FB9">
        <w:fldChar w:fldCharType="end"/>
      </w:r>
    </w:p>
    <w:p w:rsidR="0079537D" w:rsidRDefault="00645477" w:rsidP="00D806E1">
      <w:pPr>
        <w:pStyle w:val="Abbildungsverzeichnis"/>
      </w:pPr>
      <w:r>
        <w:fldChar w:fldCharType="end"/>
      </w:r>
    </w:p>
    <w:p w:rsidR="00284FA6" w:rsidRDefault="00284FA6" w:rsidP="0079537D">
      <w:pPr>
        <w:pStyle w:val="berschrift1"/>
        <w:numPr>
          <w:ilvl w:val="0"/>
          <w:numId w:val="0"/>
        </w:numPr>
      </w:pPr>
      <w:bookmarkStart w:id="4" w:name="_Toc40778574"/>
      <w:r>
        <w:lastRenderedPageBreak/>
        <w:t>Abkürzungsverzeichnis</w:t>
      </w:r>
      <w:bookmarkEnd w:id="4"/>
    </w:p>
    <w:p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p>
    <w:p w:rsidR="0028140F" w:rsidRDefault="0028140F" w:rsidP="0028140F">
      <w:r w:rsidRPr="0028140F">
        <w:rPr>
          <w:color w:val="FF0000"/>
        </w:rPr>
        <w:t>Diese Abkürzungen gehören nicht in das Abkürzungsverzeichnis, weil allgemein üblich</w:t>
      </w:r>
      <w:r>
        <w:t>:</w:t>
      </w:r>
    </w:p>
    <w:p w:rsidR="0028140F" w:rsidRDefault="0028140F" w:rsidP="0028140F">
      <w:r>
        <w:t>a. a. O. = am angegebenen Ort</w:t>
      </w:r>
    </w:p>
    <w:p w:rsidR="0028140F" w:rsidRDefault="0028140F" w:rsidP="0028140F">
      <w:r>
        <w:t>Bd. = Band (z. B bei mehrbändigen Lexika)</w:t>
      </w:r>
    </w:p>
    <w:p w:rsidR="0028140F" w:rsidRDefault="0028140F" w:rsidP="0028140F">
      <w:proofErr w:type="spellStart"/>
      <w:r>
        <w:t>ders</w:t>
      </w:r>
      <w:proofErr w:type="spellEnd"/>
      <w:r>
        <w:t>. = derselbe Autor (bei Aufzählung mehrerer Werke desselben Autors</w:t>
      </w:r>
    </w:p>
    <w:p w:rsidR="0028140F" w:rsidRDefault="0028140F" w:rsidP="0028140F">
      <w:r>
        <w:t>d. h. = das heißt</w:t>
      </w:r>
    </w:p>
    <w:p w:rsidR="0028140F" w:rsidRDefault="0028140F" w:rsidP="0028140F">
      <w:r>
        <w:t>ebd. = ebenda (bei mehrmaligem Zitieren derselben Seite)</w:t>
      </w:r>
    </w:p>
    <w:p w:rsidR="0028140F" w:rsidRDefault="0028140F" w:rsidP="0028140F">
      <w:r>
        <w:t>f. = die angegebene und die folgende Seite (S. 384 f. = S. 384 und 385)</w:t>
      </w:r>
    </w:p>
    <w:p w:rsidR="0028140F" w:rsidRDefault="0028140F" w:rsidP="0028140F">
      <w:r>
        <w:t>ff. = die angegebene und die beiden folgenden Seiten (S. 384 ff. = S. 384 bis 386)</w:t>
      </w:r>
    </w:p>
    <w:p w:rsidR="0028140F" w:rsidRDefault="0028140F" w:rsidP="0028140F">
      <w:r>
        <w:t>Hrsg. = Herausgeber</w:t>
      </w:r>
    </w:p>
    <w:p w:rsidR="0028140F" w:rsidRDefault="0028140F" w:rsidP="0028140F">
      <w:r>
        <w:t>hrsg. v. = herausgegeben von</w:t>
      </w:r>
    </w:p>
    <w:p w:rsidR="0028140F" w:rsidRDefault="0028140F" w:rsidP="0028140F">
      <w:r>
        <w:t>o. O. = ohne Ortsangabe</w:t>
      </w:r>
    </w:p>
    <w:p w:rsidR="0028140F" w:rsidRDefault="0028140F" w:rsidP="0028140F">
      <w:pPr>
        <w:pStyle w:val="Umschlagabsenderadresse"/>
      </w:pPr>
      <w:r>
        <w:t>o. J. = ohne Jahresangabe</w:t>
      </w:r>
    </w:p>
    <w:p w:rsidR="0028140F" w:rsidRDefault="0028140F" w:rsidP="0028140F">
      <w:r>
        <w:t>S. = Seite</w:t>
      </w:r>
    </w:p>
    <w:p w:rsidR="0028140F" w:rsidRDefault="0028140F" w:rsidP="0028140F">
      <w:proofErr w:type="spellStart"/>
      <w:r>
        <w:t>Sp</w:t>
      </w:r>
      <w:proofErr w:type="spellEnd"/>
      <w:r>
        <w:t>. = Spalte</w:t>
      </w:r>
    </w:p>
    <w:p w:rsidR="0028140F" w:rsidRDefault="0028140F" w:rsidP="0028140F">
      <w:r>
        <w:t>s. = siehe</w:t>
      </w:r>
    </w:p>
    <w:p w:rsidR="0028140F" w:rsidRDefault="0028140F" w:rsidP="0028140F">
      <w:r>
        <w:t>u. a. = und andere</w:t>
      </w:r>
    </w:p>
    <w:p w:rsidR="0028140F" w:rsidRDefault="0028140F" w:rsidP="0028140F">
      <w:r>
        <w:t>usw. = und so weiter</w:t>
      </w:r>
    </w:p>
    <w:p w:rsidR="0028140F" w:rsidRDefault="0028140F" w:rsidP="0028140F">
      <w:r>
        <w:t>vgl. = vergleiche</w:t>
      </w:r>
    </w:p>
    <w:p w:rsidR="0028140F" w:rsidRDefault="0028140F" w:rsidP="0028140F">
      <w:r>
        <w:t>z. B. = zum Beispiel</w:t>
      </w:r>
    </w:p>
    <w:p w:rsidR="00792D1F" w:rsidRDefault="00792D1F">
      <w:pPr>
        <w:spacing w:before="0" w:line="240" w:lineRule="auto"/>
        <w:jc w:val="left"/>
      </w:pPr>
      <w:r>
        <w:br w:type="page"/>
      </w:r>
    </w:p>
    <w:p w:rsidR="00494E54" w:rsidRDefault="00494E54">
      <w:pPr>
        <w:sectPr w:rsidR="00494E54" w:rsidSect="009F36F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titlePg/>
          <w:docGrid w:linePitch="326"/>
        </w:sectPr>
      </w:pPr>
    </w:p>
    <w:p w:rsidR="00284FA6" w:rsidRDefault="00B2196A">
      <w:pPr>
        <w:pStyle w:val="berschrift1"/>
      </w:pPr>
      <w:bookmarkStart w:id="5" w:name="_Ref491749133"/>
      <w:bookmarkStart w:id="6" w:name="_Ref491749190"/>
      <w:bookmarkStart w:id="7" w:name="_Toc40778575"/>
      <w:r>
        <w:lastRenderedPageBreak/>
        <w:t>E</w:t>
      </w:r>
      <w:r w:rsidR="00B0119E">
        <w:t>inleitung</w:t>
      </w:r>
      <w:bookmarkEnd w:id="5"/>
      <w:bookmarkEnd w:id="6"/>
      <w:bookmarkEnd w:id="7"/>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rsidR="00204DAE" w:rsidRDefault="000006AA" w:rsidP="004B7C67">
      <w:pPr>
        <w:pBdr>
          <w:top w:val="single" w:sz="4" w:space="1" w:color="FF0000"/>
          <w:left w:val="single" w:sz="4" w:space="4" w:color="FF0000"/>
          <w:bottom w:val="single" w:sz="4" w:space="1" w:color="FF0000"/>
          <w:right w:val="single" w:sz="4" w:space="4" w:color="FF0000"/>
        </w:pBdr>
        <w:shd w:val="clear" w:color="auto" w:fill="FFFFDC"/>
      </w:pPr>
      <w:r>
        <w:t>Zur Einleitung gehören mindestens:</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Darstellung des zu untersuchenden Problems</w:t>
      </w:r>
      <w:r w:rsidR="000006AA">
        <w:t>/Abgrenzung</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Problem</w:t>
      </w:r>
      <w:r w:rsidR="00A15B0D">
        <w:t>zusammenhang</w:t>
      </w:r>
      <w:r w:rsidR="000006AA">
        <w:t>/wissenschaftliche Relevanz</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zentrale Untersuchungsfragen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Überblick</w:t>
      </w:r>
      <w:r>
        <w:t xml:space="preserve"> Quellenlage</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methodisches Vorgehen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Aufbau der Arbeit</w:t>
      </w:r>
    </w:p>
    <w:p w:rsidR="00274B6F" w:rsidRDefault="00274B6F" w:rsidP="004B7C67">
      <w:pPr>
        <w:pBdr>
          <w:top w:val="single" w:sz="4" w:space="1" w:color="FF0000"/>
          <w:left w:val="single" w:sz="4" w:space="4" w:color="FF0000"/>
          <w:bottom w:val="single" w:sz="4" w:space="1" w:color="FF0000"/>
          <w:right w:val="single" w:sz="4" w:space="4" w:color="FF0000"/>
        </w:pBdr>
        <w:shd w:val="clear" w:color="auto" w:fill="FFFFDC"/>
      </w:pPr>
      <w:r>
        <w:t xml:space="preserve">In der Regel greift die Einleitung auf neuere und neueste Literatur zum Thema zurück, insbesondere, um die Aktualität und Forschungsrelevanz der Fragestellung </w:t>
      </w:r>
      <w:r w:rsidR="00506971">
        <w:t>darzulegen.</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Eine Einleitung sollte im Entwurf zu Beginn einer wissenschaftlichen Untersuchung vorliegen und kann als Konzept der Arbeit auch zur Abstimmung mit dem betreuenden Dozenten dienen. Endgültige Formulierung nach Abschluss der Arbeit.</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 xml:space="preserve">Länge: Etwa 10 % des Textes. </w:t>
      </w:r>
    </w:p>
    <w:p w:rsidR="004F62F6" w:rsidRPr="00792D1F" w:rsidRDefault="00792D1F" w:rsidP="004F62F6">
      <w:pPr>
        <w:pStyle w:val="berschrift1"/>
        <w:rPr>
          <w:lang w:val="de-CH"/>
        </w:rPr>
      </w:pPr>
      <w:bookmarkStart w:id="8" w:name="_Toc40778576"/>
      <w:r w:rsidRPr="00792D1F">
        <w:rPr>
          <w:lang w:val="de-CH"/>
        </w:rPr>
        <w:lastRenderedPageBreak/>
        <w:t>Theoretische Grundlagen (Stand der T</w:t>
      </w:r>
      <w:r>
        <w:rPr>
          <w:lang w:val="de-CH"/>
        </w:rPr>
        <w:t>echnik)</w:t>
      </w:r>
      <w:bookmarkEnd w:id="8"/>
    </w:p>
    <w:p w:rsidR="00CD2E03" w:rsidRDefault="00CD2E03" w:rsidP="00CD2E03">
      <w:pPr>
        <w:pStyle w:val="Abbildung"/>
      </w:pPr>
    </w:p>
    <w:p w:rsidR="00284FA6" w:rsidRDefault="00792D1F" w:rsidP="007E44B6">
      <w:pPr>
        <w:pStyle w:val="berschrift1"/>
      </w:pPr>
      <w:bookmarkStart w:id="9" w:name="_Toc40778577"/>
      <w:r>
        <w:lastRenderedPageBreak/>
        <w:t>Resultate</w:t>
      </w:r>
      <w:bookmarkEnd w:id="9"/>
    </w:p>
    <w:p w:rsidR="009257D0" w:rsidRDefault="009257D0" w:rsidP="0079537D">
      <w:pPr>
        <w:pStyle w:val="Tabellenberschrift"/>
      </w:pPr>
      <w:bookmarkStart w:id="10" w:name="_Toc428791400"/>
      <w:bookmarkStart w:id="11" w:name="_Toc430201213"/>
    </w:p>
    <w:p w:rsidR="00284FA6" w:rsidRDefault="00792D1F">
      <w:pPr>
        <w:pStyle w:val="berschrift1"/>
      </w:pPr>
      <w:bookmarkStart w:id="12" w:name="_Toc40778578"/>
      <w:bookmarkEnd w:id="10"/>
      <w:bookmarkEnd w:id="11"/>
      <w:r>
        <w:lastRenderedPageBreak/>
        <w:t>Diskussion und Ausblicke</w:t>
      </w:r>
      <w:bookmarkEnd w:id="12"/>
    </w:p>
    <w:p w:rsidR="00B2196A" w:rsidRDefault="00B2196A" w:rsidP="00E11F5C"/>
    <w:p w:rsidR="00B2196A" w:rsidRDefault="00B2196A" w:rsidP="00E11F5C"/>
    <w:p w:rsidR="00B2196A" w:rsidRDefault="00B2196A" w:rsidP="00E11F5C"/>
    <w:p w:rsidR="00B2196A" w:rsidRDefault="00B2196A" w:rsidP="00E11F5C">
      <w:pPr>
        <w:sectPr w:rsidR="00B2196A" w:rsidSect="00B2196A">
          <w:headerReference w:type="default" r:id="rId14"/>
          <w:headerReference w:type="first" r:id="rId15"/>
          <w:pgSz w:w="11906" w:h="16838" w:code="9"/>
          <w:pgMar w:top="1418" w:right="1418" w:bottom="1134" w:left="1985" w:header="720" w:footer="720" w:gutter="0"/>
          <w:pgNumType w:start="1"/>
          <w:cols w:space="720"/>
        </w:sectPr>
      </w:pPr>
    </w:p>
    <w:p w:rsidR="00253818" w:rsidRDefault="00253818" w:rsidP="00253818">
      <w:pPr>
        <w:pStyle w:val="berschrift1"/>
        <w:numPr>
          <w:ilvl w:val="0"/>
          <w:numId w:val="0"/>
        </w:numPr>
      </w:pPr>
      <w:bookmarkStart w:id="13" w:name="_Toc40778579"/>
      <w:r>
        <w:lastRenderedPageBreak/>
        <w:t>Literaturverzeichnis</w:t>
      </w:r>
      <w:bookmarkEnd w:id="13"/>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 xml:space="preserve">Die im Beispielverzeichnis angeführten Titel beziehen sich auf aktuelle Literatur zum wissenschaftlichen Arbeiten. Zitierstil: </w:t>
      </w:r>
      <w:proofErr w:type="spellStart"/>
      <w:r>
        <w:t>Citavi</w:t>
      </w:r>
      <w:proofErr w:type="spellEnd"/>
      <w:r>
        <w:t>-Basis-Stil</w:t>
      </w:r>
      <w:r w:rsidR="00B3780A">
        <w:t>.</w:t>
      </w:r>
    </w:p>
    <w:p w:rsidR="002C0CA5" w:rsidRDefault="002C0CA5" w:rsidP="00253818">
      <w:pPr>
        <w:pStyle w:val="Literaturverzeichnis"/>
      </w:pPr>
    </w:p>
    <w:p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xml:space="preserve">; Schick, Walter (2010): Wie man eine wissenschaftliche </w:t>
      </w:r>
      <w:proofErr w:type="spellStart"/>
      <w:r>
        <w:t>Abschlußarbeit</w:t>
      </w:r>
      <w:proofErr w:type="spellEnd"/>
      <w:r>
        <w:t xml:space="preserve"> schreibt. Doktor-, Diplom- und Magisterarbeit in den Geistes- und Sozialwissenschaften. 13., </w:t>
      </w:r>
      <w:proofErr w:type="spellStart"/>
      <w:r>
        <w:t>unveränd</w:t>
      </w:r>
      <w:proofErr w:type="spellEnd"/>
      <w:r w:rsidR="00F63AC3">
        <w:t>.</w:t>
      </w:r>
      <w:r>
        <w:t xml:space="preserve"> Aufl. der dt. </w:t>
      </w:r>
      <w:proofErr w:type="spellStart"/>
      <w:r>
        <w:t>Ausg</w:t>
      </w:r>
      <w:proofErr w:type="spellEnd"/>
      <w:r>
        <w:t xml:space="preserve">. Wien: Facultas Univ.-Verl. (UTB Schlüsselkompetenzen, 1512). </w:t>
      </w:r>
      <w:r w:rsidR="00B3780A">
        <w:br/>
      </w:r>
      <w:r>
        <w:t>Online verfügbar unter http://www.gbv.de/dms/faz-rez/FD120010510877043.pdf.</w:t>
      </w:r>
    </w:p>
    <w:p w:rsidR="002C0CA5" w:rsidRDefault="002C0CA5" w:rsidP="002C0CA5">
      <w:pPr>
        <w:pStyle w:val="Literaturverzeichnis"/>
      </w:pPr>
      <w:proofErr w:type="spellStart"/>
      <w:r w:rsidRPr="002C0CA5">
        <w:rPr>
          <w:b/>
        </w:rPr>
        <w:t>Esselborn-Krumbiegel</w:t>
      </w:r>
      <w:proofErr w:type="spellEnd"/>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w:t>
      </w:r>
      <w:proofErr w:type="spellStart"/>
      <w:r>
        <w:t>durchges</w:t>
      </w:r>
      <w:proofErr w:type="spellEnd"/>
      <w:r>
        <w:t xml:space="preserve">. Aufl. Paderborn: Schöningh (Uni-Tipps, 3429). </w:t>
      </w:r>
      <w:r w:rsidR="00B3780A">
        <w:br/>
      </w:r>
      <w:r>
        <w:t>Online verfügbar unter http://www.utb-studi-e-book.de/9783838541570.</w:t>
      </w:r>
    </w:p>
    <w:p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rsidR="002C0CA5" w:rsidRDefault="002C0CA5" w:rsidP="002C0CA5">
      <w:pPr>
        <w:pStyle w:val="Literaturverzeichnis"/>
      </w:pPr>
      <w:proofErr w:type="spellStart"/>
      <w:r w:rsidRPr="002C0CA5">
        <w:rPr>
          <w:b/>
        </w:rPr>
        <w:t>Karmasin</w:t>
      </w:r>
      <w:proofErr w:type="spellEnd"/>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proofErr w:type="spellStart"/>
      <w:r w:rsidRPr="002C0CA5">
        <w:rPr>
          <w:b/>
        </w:rPr>
        <w:t>Ribing</w:t>
      </w:r>
      <w:proofErr w:type="spellEnd"/>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w:t>
      </w:r>
      <w:proofErr w:type="spellStart"/>
      <w:r>
        <w:t>facultas.wuv</w:t>
      </w:r>
      <w:proofErr w:type="spellEnd"/>
      <w:r>
        <w:t xml:space="preserve"> (UTB Schlüsselkompetenzen, 2774). </w:t>
      </w:r>
      <w:r w:rsidR="00B3780A">
        <w:br/>
      </w:r>
      <w:r>
        <w:t>Online verfügbar unter http://www.utb-studi-e-book.de/9783838542591.</w:t>
      </w:r>
    </w:p>
    <w:p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w:t>
      </w:r>
      <w:proofErr w:type="spellStart"/>
      <w:r>
        <w:t>utb</w:t>
      </w:r>
      <w:proofErr w:type="spellEnd"/>
      <w:r>
        <w:t>-studi-</w:t>
      </w:r>
      <w:proofErr w:type="spellStart"/>
      <w:r>
        <w:t>e-book</w:t>
      </w:r>
      <w:proofErr w:type="spellEnd"/>
      <w:r>
        <w:t xml:space="preserve">, 3154). </w:t>
      </w:r>
      <w:r w:rsidR="00B3780A">
        <w:br/>
      </w:r>
      <w:r>
        <w:t>Online verfügbar unter http://www.utb-studi-e-book.de/9783838540733.</w:t>
      </w:r>
    </w:p>
    <w:p w:rsidR="00DF2A29" w:rsidRDefault="00DF2A29" w:rsidP="002C0CA5">
      <w:pPr>
        <w:pStyle w:val="Literaturverzeichnis"/>
        <w:rPr>
          <w:b/>
        </w:rPr>
      </w:pPr>
    </w:p>
    <w:p w:rsidR="00DF2A29" w:rsidRDefault="00DF2A29" w:rsidP="002C0CA5">
      <w:pPr>
        <w:pStyle w:val="Literaturverzeichnis"/>
        <w:rPr>
          <w:b/>
        </w:rPr>
      </w:pPr>
      <w:proofErr w:type="spellStart"/>
      <w:r>
        <w:rPr>
          <w:b/>
        </w:rPr>
        <w:lastRenderedPageBreak/>
        <w:t>Manschwetus</w:t>
      </w:r>
      <w:proofErr w:type="spellEnd"/>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w:t>
      </w:r>
      <w:proofErr w:type="spellStart"/>
      <w:r>
        <w:t>Thurm</w:t>
      </w:r>
      <w:proofErr w:type="spellEnd"/>
      <w:r>
        <w:t xml:space="preserve"> Wissenschaftsverlag.</w:t>
      </w:r>
    </w:p>
    <w:p w:rsidR="002C0CA5" w:rsidRDefault="002C0CA5" w:rsidP="002C0CA5">
      <w:pPr>
        <w:pStyle w:val="Literaturverzeichnis"/>
      </w:pPr>
      <w:proofErr w:type="spellStart"/>
      <w:r w:rsidRPr="002C0CA5">
        <w:rPr>
          <w:b/>
        </w:rPr>
        <w:t>Oehlrich</w:t>
      </w:r>
      <w:proofErr w:type="spellEnd"/>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rsidR="002C0CA5" w:rsidRDefault="002C0CA5" w:rsidP="002C0CA5">
      <w:pPr>
        <w:pStyle w:val="Literaturverzeichnis"/>
      </w:pPr>
      <w:proofErr w:type="spellStart"/>
      <w:r w:rsidRPr="002C0CA5">
        <w:rPr>
          <w:b/>
        </w:rPr>
        <w:t>Oertner</w:t>
      </w:r>
      <w:proofErr w:type="spellEnd"/>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rsidR="002C0CA5" w:rsidRDefault="002C0CA5" w:rsidP="002C0CA5">
      <w:pPr>
        <w:pStyle w:val="Literaturverzeichnis"/>
      </w:pPr>
      <w:proofErr w:type="spellStart"/>
      <w:r w:rsidRPr="002C0CA5">
        <w:rPr>
          <w:b/>
        </w:rPr>
        <w:t>Sesink</w:t>
      </w:r>
      <w:proofErr w:type="spellEnd"/>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 xml:space="preserve">a. 9., aktualisierte Aufl. München: </w:t>
      </w:r>
      <w:proofErr w:type="spellStart"/>
      <w:r>
        <w:t>Oldenbourg</w:t>
      </w:r>
      <w:proofErr w:type="spellEnd"/>
      <w:r>
        <w:t>.</w:t>
      </w:r>
    </w:p>
    <w:p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w:t>
      </w:r>
      <w:proofErr w:type="spellStart"/>
      <w:r>
        <w:t>Dummies</w:t>
      </w:r>
      <w:proofErr w:type="spellEnd"/>
      <w:r>
        <w:t xml:space="preserve">. 2., aktualisierte Aufl. Weinheim: </w:t>
      </w:r>
      <w:proofErr w:type="spellStart"/>
      <w:r>
        <w:t>Wiley</w:t>
      </w:r>
      <w:proofErr w:type="spellEnd"/>
      <w:r>
        <w:t xml:space="preserve">-VCH </w:t>
      </w:r>
    </w:p>
    <w:p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w:t>
      </w:r>
      <w:proofErr w:type="spellStart"/>
      <w:r>
        <w:t>Hoboken</w:t>
      </w:r>
      <w:proofErr w:type="spellEnd"/>
      <w:r>
        <w:t xml:space="preserve">: </w:t>
      </w:r>
      <w:proofErr w:type="spellStart"/>
      <w:r>
        <w:t>Wiley</w:t>
      </w:r>
      <w:proofErr w:type="spellEnd"/>
      <w:r>
        <w:t xml:space="preserve">. </w:t>
      </w:r>
      <w:r w:rsidR="00110D54">
        <w:br/>
      </w:r>
      <w:r>
        <w:t>Online verfügbar unter http://gbv.eblib.com/patron/FullRecord.aspx?p=2059125.</w:t>
      </w:r>
    </w:p>
    <w:p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rsidR="002C0CA5" w:rsidRDefault="002C0CA5" w:rsidP="00253818">
      <w:pPr>
        <w:pStyle w:val="Literaturverzeichnis"/>
      </w:pPr>
    </w:p>
    <w:p w:rsidR="00B2196A" w:rsidRDefault="00B2196A" w:rsidP="00B2196A">
      <w:pPr>
        <w:pStyle w:val="berschrift1"/>
        <w:numPr>
          <w:ilvl w:val="0"/>
          <w:numId w:val="0"/>
        </w:numPr>
      </w:pPr>
      <w:bookmarkStart w:id="14" w:name="_Toc40778580"/>
      <w:r>
        <w:lastRenderedPageBreak/>
        <w:t>Anhänge</w:t>
      </w:r>
      <w:bookmarkEnd w:id="14"/>
    </w:p>
    <w:p w:rsidR="00B2196A" w:rsidRPr="000C3EFC" w:rsidRDefault="00B2196A" w:rsidP="00B2196A">
      <w:r>
        <w:t>Überschrift nicht nummeriert</w:t>
      </w:r>
    </w:p>
    <w:p w:rsidR="00B2196A" w:rsidRDefault="00B2196A" w:rsidP="00B2196A">
      <w:pPr>
        <w:pStyle w:val="berschrift2"/>
        <w:numPr>
          <w:ilvl w:val="0"/>
          <w:numId w:val="0"/>
        </w:numPr>
      </w:pPr>
      <w:bookmarkStart w:id="15" w:name="_Toc40778581"/>
      <w:r>
        <w:t>Anhang 1</w:t>
      </w:r>
      <w:bookmarkEnd w:id="15"/>
    </w:p>
    <w:p w:rsidR="00B2196A" w:rsidRPr="00F77A6C" w:rsidRDefault="00B2196A" w:rsidP="00B2196A">
      <w:pPr>
        <w:pStyle w:val="berschrift2"/>
        <w:numPr>
          <w:ilvl w:val="0"/>
          <w:numId w:val="0"/>
        </w:numPr>
      </w:pPr>
      <w:bookmarkStart w:id="16" w:name="_Toc40778582"/>
      <w:r>
        <w:t>Anhang 2</w:t>
      </w:r>
      <w:bookmarkEnd w:id="16"/>
    </w:p>
    <w:p w:rsidR="00B2196A" w:rsidRDefault="00B2196A" w:rsidP="00253818">
      <w:pPr>
        <w:pStyle w:val="Literaturverzeichnis"/>
      </w:pPr>
    </w:p>
    <w:p w:rsidR="00284FA6" w:rsidRDefault="00284FA6" w:rsidP="00253818">
      <w:pPr>
        <w:pStyle w:val="Literaturverzeichnis"/>
      </w:pPr>
    </w:p>
    <w:sectPr w:rsidR="00284FA6" w:rsidSect="00A74E10">
      <w:headerReference w:type="default" r:id="rId16"/>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3FA4" w:rsidRDefault="00B13FA4">
      <w:pPr>
        <w:spacing w:before="0" w:line="240" w:lineRule="auto"/>
      </w:pPr>
      <w:r>
        <w:separator/>
      </w:r>
    </w:p>
    <w:p w:rsidR="00B13FA4" w:rsidRDefault="00B13FA4"/>
  </w:endnote>
  <w:endnote w:type="continuationSeparator" w:id="0">
    <w:p w:rsidR="00B13FA4" w:rsidRDefault="00B13FA4">
      <w:pPr>
        <w:spacing w:before="0" w:line="240" w:lineRule="auto"/>
      </w:pPr>
      <w:r>
        <w:continuationSeparator/>
      </w:r>
    </w:p>
    <w:p w:rsidR="00B13FA4" w:rsidRDefault="00B13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3FA4" w:rsidRDefault="00B13FA4">
      <w:pPr>
        <w:spacing w:before="0" w:line="240" w:lineRule="auto"/>
      </w:pPr>
      <w:r>
        <w:separator/>
      </w:r>
    </w:p>
  </w:footnote>
  <w:footnote w:type="continuationSeparator" w:id="0">
    <w:p w:rsidR="00B13FA4" w:rsidRDefault="00B13FA4">
      <w:pPr>
        <w:spacing w:before="0" w:line="240" w:lineRule="auto"/>
      </w:pPr>
      <w:r>
        <w:continuationSeparator/>
      </w:r>
    </w:p>
    <w:p w:rsidR="00B13FA4" w:rsidRDefault="00B13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EndPr/>
    <w:sdtContent>
      <w:p w:rsidR="00494E54" w:rsidRDefault="00A74E10" w:rsidP="00534FD7">
        <w:pPr>
          <w:pStyle w:val="Kopfzeile"/>
        </w:pPr>
        <w:fldSimple w:instr=" STYLEREF  &quot;Überschrift 1&quot;  \* MERGEFORMAT ">
          <w:r w:rsidR="001F3077">
            <w:rPr>
              <w:noProof/>
            </w:rPr>
            <w:t>Abkürzungsverzeichnis</w:t>
          </w:r>
        </w:fldSimple>
        <w:r w:rsidR="00494E54">
          <w:ptab w:relativeTo="margin" w:alignment="right" w:leader="none"/>
        </w:r>
        <w:r w:rsidR="00494E54">
          <w:fldChar w:fldCharType="begin"/>
        </w:r>
        <w:r w:rsidR="00494E54">
          <w:instrText>PAGE   \* MERGEFORMAT</w:instrText>
        </w:r>
        <w:r w:rsidR="00494E54">
          <w:fldChar w:fldCharType="separate"/>
        </w:r>
        <w:r>
          <w:rPr>
            <w:noProof/>
          </w:rPr>
          <w:t>VI</w:t>
        </w:r>
        <w:r w:rsidR="00494E54">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494E54" w:rsidRDefault="00A74E10" w:rsidP="00534FD7">
        <w:pPr>
          <w:pStyle w:val="Kopfzeile"/>
        </w:pPr>
        <w:fldSimple w:instr=" STYLEREF  &quot;Überschrift 1&quot; \n  \* MERGEFORMAT ">
          <w:r w:rsidR="001F3077">
            <w:rPr>
              <w:noProof/>
            </w:rPr>
            <w:t>4</w:t>
          </w:r>
        </w:fldSimple>
        <w:r w:rsidR="00494E54">
          <w:t xml:space="preserve"> </w:t>
        </w:r>
        <w:fldSimple w:instr=" STYLEREF  &quot;Überschrift 1&quot;  \* MERGEFORMAT ">
          <w:r w:rsidR="001F3077">
            <w:rPr>
              <w:noProof/>
            </w:rPr>
            <w:t>Diskussion und Ausblicke</w:t>
          </w:r>
        </w:fldSimple>
        <w:r w:rsidR="00494E54">
          <w:ptab w:relativeTo="margin" w:alignment="right" w:leader="none"/>
        </w:r>
        <w:r w:rsidR="00494E54">
          <w:fldChar w:fldCharType="begin"/>
        </w:r>
        <w:r w:rsidR="00494E54">
          <w:instrText>PAGE   \* MERGEFORMAT</w:instrText>
        </w:r>
        <w:r w:rsidR="00494E54">
          <w:fldChar w:fldCharType="separate"/>
        </w:r>
        <w:r>
          <w:rPr>
            <w:noProof/>
          </w:rPr>
          <w:t>7</w:t>
        </w:r>
        <w:r w:rsidR="00494E54">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494E54" w:rsidRDefault="00A74E10" w:rsidP="00534FD7">
        <w:pPr>
          <w:pStyle w:val="Kopfzeile"/>
        </w:pPr>
        <w:fldSimple w:instr=" STYLEREF  &quot;Überschrift 1&quot;  \* MERGEFORMAT ">
          <w:r w:rsidR="001F3077">
            <w:rPr>
              <w:noProof/>
            </w:rPr>
            <w:t>Literaturverzeichnis</w:t>
          </w:r>
        </w:fldSimple>
        <w:r w:rsidR="00494E54">
          <w:ptab w:relativeTo="margin" w:alignment="right" w:leader="none"/>
        </w:r>
        <w:r w:rsidR="00494E54">
          <w:fldChar w:fldCharType="begin"/>
        </w:r>
        <w:r w:rsidR="00494E54">
          <w:instrText>PAGE   \* MERGEFORMAT</w:instrText>
        </w:r>
        <w:r w:rsidR="00494E54">
          <w:fldChar w:fldCharType="separate"/>
        </w:r>
        <w:r>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19"/>
  </w:num>
  <w:num w:numId="15">
    <w:abstractNumId w:val="14"/>
  </w:num>
  <w:num w:numId="16">
    <w:abstractNumId w:val="15"/>
  </w:num>
  <w:num w:numId="17">
    <w:abstractNumId w:val="12"/>
  </w:num>
  <w:num w:numId="18">
    <w:abstractNumId w:val="25"/>
  </w:num>
  <w:num w:numId="19">
    <w:abstractNumId w:val="23"/>
  </w:num>
  <w:num w:numId="20">
    <w:abstractNumId w:val="13"/>
  </w:num>
  <w:num w:numId="21">
    <w:abstractNumId w:val="11"/>
  </w:num>
  <w:num w:numId="22">
    <w:abstractNumId w:val="21"/>
  </w:num>
  <w:num w:numId="23">
    <w:abstractNumId w:val="27"/>
  </w:num>
  <w:num w:numId="24">
    <w:abstractNumId w:val="26"/>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24"/>
  </w:num>
  <w:num w:numId="32">
    <w:abstractNumId w:val="28"/>
  </w:num>
  <w:num w:numId="3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D5EAB"/>
    <w:rsid w:val="000E02D0"/>
    <w:rsid w:val="000E03EC"/>
    <w:rsid w:val="000F737E"/>
    <w:rsid w:val="001033E9"/>
    <w:rsid w:val="00105212"/>
    <w:rsid w:val="00105F06"/>
    <w:rsid w:val="00110D54"/>
    <w:rsid w:val="00111AC6"/>
    <w:rsid w:val="00124811"/>
    <w:rsid w:val="001278B3"/>
    <w:rsid w:val="001312BA"/>
    <w:rsid w:val="00132FB9"/>
    <w:rsid w:val="001576AB"/>
    <w:rsid w:val="00161E59"/>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41424C"/>
    <w:rsid w:val="00423288"/>
    <w:rsid w:val="00440D21"/>
    <w:rsid w:val="0044156C"/>
    <w:rsid w:val="004457D7"/>
    <w:rsid w:val="0047214F"/>
    <w:rsid w:val="00494B80"/>
    <w:rsid w:val="00494E54"/>
    <w:rsid w:val="004B4DDB"/>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6BD"/>
    <w:rsid w:val="005D5ABF"/>
    <w:rsid w:val="005F1427"/>
    <w:rsid w:val="00606FC8"/>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24ECA"/>
    <w:rsid w:val="007330B8"/>
    <w:rsid w:val="00744645"/>
    <w:rsid w:val="007566F8"/>
    <w:rsid w:val="00761867"/>
    <w:rsid w:val="007648E0"/>
    <w:rsid w:val="0077044D"/>
    <w:rsid w:val="00782F55"/>
    <w:rsid w:val="00783F72"/>
    <w:rsid w:val="00785076"/>
    <w:rsid w:val="00790AC3"/>
    <w:rsid w:val="00792D1F"/>
    <w:rsid w:val="0079537D"/>
    <w:rsid w:val="0079691A"/>
    <w:rsid w:val="007A060E"/>
    <w:rsid w:val="007A1428"/>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E188D"/>
    <w:rsid w:val="008E5B5C"/>
    <w:rsid w:val="009004D9"/>
    <w:rsid w:val="00914BFA"/>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FA2"/>
    <w:rsid w:val="00A74E10"/>
    <w:rsid w:val="00A86556"/>
    <w:rsid w:val="00A93067"/>
    <w:rsid w:val="00A957ED"/>
    <w:rsid w:val="00AD1BB2"/>
    <w:rsid w:val="00AE71C9"/>
    <w:rsid w:val="00B00401"/>
    <w:rsid w:val="00B0119E"/>
    <w:rsid w:val="00B05298"/>
    <w:rsid w:val="00B1222A"/>
    <w:rsid w:val="00B13FA4"/>
    <w:rsid w:val="00B178C0"/>
    <w:rsid w:val="00B17BE4"/>
    <w:rsid w:val="00B204AA"/>
    <w:rsid w:val="00B213BB"/>
    <w:rsid w:val="00B2196A"/>
    <w:rsid w:val="00B230EC"/>
    <w:rsid w:val="00B256CC"/>
    <w:rsid w:val="00B3780A"/>
    <w:rsid w:val="00B437C3"/>
    <w:rsid w:val="00B60F7B"/>
    <w:rsid w:val="00B6492D"/>
    <w:rsid w:val="00B66126"/>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A6D"/>
    <w:rsid w:val="00DA1881"/>
    <w:rsid w:val="00DB5164"/>
    <w:rsid w:val="00DC1477"/>
    <w:rsid w:val="00DD5FAE"/>
    <w:rsid w:val="00DE46A8"/>
    <w:rsid w:val="00DE4D8D"/>
    <w:rsid w:val="00DE5573"/>
    <w:rsid w:val="00DF2A29"/>
    <w:rsid w:val="00E016C0"/>
    <w:rsid w:val="00E03BA3"/>
    <w:rsid w:val="00E11F5C"/>
    <w:rsid w:val="00E31069"/>
    <w:rsid w:val="00E33CF5"/>
    <w:rsid w:val="00E41A1D"/>
    <w:rsid w:val="00E4373E"/>
    <w:rsid w:val="00E45E5A"/>
    <w:rsid w:val="00E538A6"/>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7E018"/>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42A3AAFC-2915-47CD-84F5-84526A88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1064</Words>
  <Characters>6708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7</cp:revision>
  <cp:lastPrinted>2015-09-17T10:26:00Z</cp:lastPrinted>
  <dcterms:created xsi:type="dcterms:W3CDTF">2020-05-19T08:51:00Z</dcterms:created>
  <dcterms:modified xsi:type="dcterms:W3CDTF">2020-05-19T09:07:00Z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