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6A378" w14:textId="77777777" w:rsidR="004933AA" w:rsidRDefault="00000000">
      <w:pPr>
        <w:pStyle w:val="Titel"/>
      </w:pPr>
      <w:r>
        <w:t>Rechtsgutachten – Handlungsmöglichkeiten des Ersten Bürgermeisters in der Katastrophenlage</w:t>
      </w:r>
    </w:p>
    <w:sdt>
      <w:sdtPr>
        <w:rPr>
          <w:rFonts w:asciiTheme="minorHAnsi" w:eastAsiaTheme="minorHAnsi" w:hAnsiTheme="minorHAnsi" w:cstheme="minorBidi"/>
          <w:color w:val="auto"/>
          <w:sz w:val="24"/>
          <w:szCs w:val="24"/>
        </w:rPr>
        <w:id w:val="-1080742923"/>
        <w:docPartObj>
          <w:docPartGallery w:val="Table of Contents"/>
          <w:docPartUnique/>
        </w:docPartObj>
      </w:sdtPr>
      <w:sdtContent>
        <w:p w14:paraId="424A09CF" w14:textId="77777777" w:rsidR="004933AA" w:rsidRDefault="00000000">
          <w:pPr>
            <w:pStyle w:val="Inhaltsverzeichnisberschrift"/>
          </w:pPr>
          <w:r>
            <w:t>Table of Contents</w:t>
          </w:r>
        </w:p>
        <w:p w14:paraId="2D673486" w14:textId="77777777" w:rsidR="00857680" w:rsidRDefault="00000000">
          <w:pPr>
            <w:pStyle w:val="Verzeichnis1"/>
            <w:tabs>
              <w:tab w:val="right" w:leader="dot" w:pos="9396"/>
            </w:tabs>
            <w:rPr>
              <w:noProof/>
            </w:rPr>
          </w:pPr>
          <w:r>
            <w:fldChar w:fldCharType="begin"/>
          </w:r>
          <w:r>
            <w:instrText>TOC \o "1-2" \h \z \u</w:instrText>
          </w:r>
          <w:r>
            <w:fldChar w:fldCharType="separate"/>
          </w:r>
          <w:hyperlink w:anchor="_Toc227356322" w:history="1">
            <w:r w:rsidR="00857680" w:rsidRPr="00184E97">
              <w:rPr>
                <w:rStyle w:val="Hyperlink"/>
                <w:noProof/>
              </w:rPr>
              <w:t>Rechtsgutachten</w:t>
            </w:r>
            <w:r w:rsidR="00857680">
              <w:rPr>
                <w:noProof/>
                <w:webHidden/>
              </w:rPr>
              <w:tab/>
            </w:r>
            <w:r w:rsidR="00857680">
              <w:rPr>
                <w:noProof/>
                <w:webHidden/>
              </w:rPr>
              <w:fldChar w:fldCharType="begin"/>
            </w:r>
            <w:r w:rsidR="00857680">
              <w:rPr>
                <w:noProof/>
                <w:webHidden/>
              </w:rPr>
              <w:instrText xml:space="preserve"> PAGEREF _Toc227356322 \h </w:instrText>
            </w:r>
            <w:r w:rsidR="00857680">
              <w:rPr>
                <w:noProof/>
                <w:webHidden/>
              </w:rPr>
            </w:r>
            <w:r w:rsidR="00857680">
              <w:rPr>
                <w:noProof/>
                <w:webHidden/>
              </w:rPr>
              <w:fldChar w:fldCharType="separate"/>
            </w:r>
            <w:r w:rsidR="00857680">
              <w:rPr>
                <w:noProof/>
                <w:webHidden/>
              </w:rPr>
              <w:t>1</w:t>
            </w:r>
            <w:r w:rsidR="00857680">
              <w:rPr>
                <w:noProof/>
                <w:webHidden/>
              </w:rPr>
              <w:fldChar w:fldCharType="end"/>
            </w:r>
          </w:hyperlink>
        </w:p>
        <w:p w14:paraId="6B56C8DA" w14:textId="77777777" w:rsidR="00857680" w:rsidRDefault="00857680">
          <w:pPr>
            <w:pStyle w:val="Verzeichnis2"/>
            <w:tabs>
              <w:tab w:val="right" w:leader="dot" w:pos="9396"/>
            </w:tabs>
            <w:rPr>
              <w:noProof/>
            </w:rPr>
          </w:pPr>
          <w:hyperlink w:anchor="_Toc227356323" w:history="1">
            <w:r w:rsidRPr="00184E97">
              <w:rPr>
                <w:rStyle w:val="Hyperlink"/>
                <w:noProof/>
              </w:rPr>
              <w:t>Handlungsmöglichkeiten der Ersten Bürgermeisterin / des Ersten Bürgermeisters der Freien und Hansestadt Hamburg in der Katastrophenlage</w:t>
            </w:r>
            <w:r>
              <w:rPr>
                <w:noProof/>
                <w:webHidden/>
              </w:rPr>
              <w:tab/>
            </w:r>
            <w:r>
              <w:rPr>
                <w:noProof/>
                <w:webHidden/>
              </w:rPr>
              <w:fldChar w:fldCharType="begin"/>
            </w:r>
            <w:r>
              <w:rPr>
                <w:noProof/>
                <w:webHidden/>
              </w:rPr>
              <w:instrText xml:space="preserve"> PAGEREF _Toc227356323 \h </w:instrText>
            </w:r>
            <w:r>
              <w:rPr>
                <w:noProof/>
                <w:webHidden/>
              </w:rPr>
            </w:r>
            <w:r>
              <w:rPr>
                <w:noProof/>
                <w:webHidden/>
              </w:rPr>
              <w:fldChar w:fldCharType="separate"/>
            </w:r>
            <w:r>
              <w:rPr>
                <w:noProof/>
                <w:webHidden/>
              </w:rPr>
              <w:t>1</w:t>
            </w:r>
            <w:r>
              <w:rPr>
                <w:noProof/>
                <w:webHidden/>
              </w:rPr>
              <w:fldChar w:fldCharType="end"/>
            </w:r>
          </w:hyperlink>
        </w:p>
        <w:p w14:paraId="7B643AAB" w14:textId="77777777" w:rsidR="00857680" w:rsidRDefault="00857680">
          <w:pPr>
            <w:pStyle w:val="Verzeichnis2"/>
            <w:tabs>
              <w:tab w:val="right" w:leader="dot" w:pos="9396"/>
            </w:tabs>
            <w:rPr>
              <w:noProof/>
            </w:rPr>
          </w:pPr>
          <w:hyperlink w:anchor="_Toc227356324" w:history="1">
            <w:r w:rsidRPr="00184E97">
              <w:rPr>
                <w:rStyle w:val="Hyperlink"/>
                <w:noProof/>
              </w:rPr>
              <w:t>A. Rechtsfrage</w:t>
            </w:r>
            <w:r>
              <w:rPr>
                <w:noProof/>
                <w:webHidden/>
              </w:rPr>
              <w:tab/>
            </w:r>
            <w:r>
              <w:rPr>
                <w:noProof/>
                <w:webHidden/>
              </w:rPr>
              <w:fldChar w:fldCharType="begin"/>
            </w:r>
            <w:r>
              <w:rPr>
                <w:noProof/>
                <w:webHidden/>
              </w:rPr>
              <w:instrText xml:space="preserve"> PAGEREF _Toc227356324 \h </w:instrText>
            </w:r>
            <w:r>
              <w:rPr>
                <w:noProof/>
                <w:webHidden/>
              </w:rPr>
            </w:r>
            <w:r>
              <w:rPr>
                <w:noProof/>
                <w:webHidden/>
              </w:rPr>
              <w:fldChar w:fldCharType="separate"/>
            </w:r>
            <w:r>
              <w:rPr>
                <w:noProof/>
                <w:webHidden/>
              </w:rPr>
              <w:t>1</w:t>
            </w:r>
            <w:r>
              <w:rPr>
                <w:noProof/>
                <w:webHidden/>
              </w:rPr>
              <w:fldChar w:fldCharType="end"/>
            </w:r>
          </w:hyperlink>
        </w:p>
        <w:p w14:paraId="4F2BAC7A" w14:textId="77777777" w:rsidR="00857680" w:rsidRDefault="00857680">
          <w:pPr>
            <w:pStyle w:val="Verzeichnis2"/>
            <w:tabs>
              <w:tab w:val="right" w:leader="dot" w:pos="9396"/>
            </w:tabs>
            <w:rPr>
              <w:noProof/>
            </w:rPr>
          </w:pPr>
          <w:hyperlink w:anchor="_Toc227356325" w:history="1">
            <w:r w:rsidRPr="00184E97">
              <w:rPr>
                <w:rStyle w:val="Hyperlink"/>
                <w:noProof/>
              </w:rPr>
              <w:t>B. Prüfungsmaßstab / Rechtsgrundlagen</w:t>
            </w:r>
            <w:r>
              <w:rPr>
                <w:noProof/>
                <w:webHidden/>
              </w:rPr>
              <w:tab/>
            </w:r>
            <w:r>
              <w:rPr>
                <w:noProof/>
                <w:webHidden/>
              </w:rPr>
              <w:fldChar w:fldCharType="begin"/>
            </w:r>
            <w:r>
              <w:rPr>
                <w:noProof/>
                <w:webHidden/>
              </w:rPr>
              <w:instrText xml:space="preserve"> PAGEREF _Toc227356325 \h </w:instrText>
            </w:r>
            <w:r>
              <w:rPr>
                <w:noProof/>
                <w:webHidden/>
              </w:rPr>
            </w:r>
            <w:r>
              <w:rPr>
                <w:noProof/>
                <w:webHidden/>
              </w:rPr>
              <w:fldChar w:fldCharType="separate"/>
            </w:r>
            <w:r>
              <w:rPr>
                <w:noProof/>
                <w:webHidden/>
              </w:rPr>
              <w:t>2</w:t>
            </w:r>
            <w:r>
              <w:rPr>
                <w:noProof/>
                <w:webHidden/>
              </w:rPr>
              <w:fldChar w:fldCharType="end"/>
            </w:r>
          </w:hyperlink>
        </w:p>
        <w:p w14:paraId="5984B5FC" w14:textId="77777777" w:rsidR="00857680" w:rsidRDefault="00857680">
          <w:pPr>
            <w:pStyle w:val="Verzeichnis2"/>
            <w:tabs>
              <w:tab w:val="right" w:leader="dot" w:pos="9396"/>
            </w:tabs>
            <w:rPr>
              <w:noProof/>
            </w:rPr>
          </w:pPr>
          <w:hyperlink w:anchor="_Toc227356326" w:history="1">
            <w:r w:rsidRPr="00184E97">
              <w:rPr>
                <w:rStyle w:val="Hyperlink"/>
                <w:noProof/>
              </w:rPr>
              <w:t>C. Gutachten</w:t>
            </w:r>
            <w:r>
              <w:rPr>
                <w:noProof/>
                <w:webHidden/>
              </w:rPr>
              <w:tab/>
            </w:r>
            <w:r>
              <w:rPr>
                <w:noProof/>
                <w:webHidden/>
              </w:rPr>
              <w:fldChar w:fldCharType="begin"/>
            </w:r>
            <w:r>
              <w:rPr>
                <w:noProof/>
                <w:webHidden/>
              </w:rPr>
              <w:instrText xml:space="preserve"> PAGEREF _Toc227356326 \h </w:instrText>
            </w:r>
            <w:r>
              <w:rPr>
                <w:noProof/>
                <w:webHidden/>
              </w:rPr>
            </w:r>
            <w:r>
              <w:rPr>
                <w:noProof/>
                <w:webHidden/>
              </w:rPr>
              <w:fldChar w:fldCharType="separate"/>
            </w:r>
            <w:r>
              <w:rPr>
                <w:noProof/>
                <w:webHidden/>
              </w:rPr>
              <w:t>3</w:t>
            </w:r>
            <w:r>
              <w:rPr>
                <w:noProof/>
                <w:webHidden/>
              </w:rPr>
              <w:fldChar w:fldCharType="end"/>
            </w:r>
          </w:hyperlink>
        </w:p>
        <w:p w14:paraId="53467371" w14:textId="77777777" w:rsidR="00857680" w:rsidRDefault="00857680">
          <w:pPr>
            <w:pStyle w:val="Verzeichnis2"/>
            <w:tabs>
              <w:tab w:val="right" w:leader="dot" w:pos="9396"/>
            </w:tabs>
            <w:rPr>
              <w:noProof/>
            </w:rPr>
          </w:pPr>
          <w:hyperlink w:anchor="_Toc227356327" w:history="1">
            <w:r w:rsidRPr="00184E97">
              <w:rPr>
                <w:rStyle w:val="Hyperlink"/>
                <w:noProof/>
              </w:rPr>
              <w:t>D. Synopse der Handlungsmöglichkeiten</w:t>
            </w:r>
            <w:r>
              <w:rPr>
                <w:noProof/>
                <w:webHidden/>
              </w:rPr>
              <w:tab/>
            </w:r>
            <w:r>
              <w:rPr>
                <w:noProof/>
                <w:webHidden/>
              </w:rPr>
              <w:fldChar w:fldCharType="begin"/>
            </w:r>
            <w:r>
              <w:rPr>
                <w:noProof/>
                <w:webHidden/>
              </w:rPr>
              <w:instrText xml:space="preserve"> PAGEREF _Toc227356327 \h </w:instrText>
            </w:r>
            <w:r>
              <w:rPr>
                <w:noProof/>
                <w:webHidden/>
              </w:rPr>
            </w:r>
            <w:r>
              <w:rPr>
                <w:noProof/>
                <w:webHidden/>
              </w:rPr>
              <w:fldChar w:fldCharType="separate"/>
            </w:r>
            <w:r>
              <w:rPr>
                <w:noProof/>
                <w:webHidden/>
              </w:rPr>
              <w:t>14</w:t>
            </w:r>
            <w:r>
              <w:rPr>
                <w:noProof/>
                <w:webHidden/>
              </w:rPr>
              <w:fldChar w:fldCharType="end"/>
            </w:r>
          </w:hyperlink>
        </w:p>
        <w:p w14:paraId="50C7894C" w14:textId="77777777" w:rsidR="00857680" w:rsidRDefault="00857680">
          <w:pPr>
            <w:pStyle w:val="Verzeichnis2"/>
            <w:tabs>
              <w:tab w:val="right" w:leader="dot" w:pos="9396"/>
            </w:tabs>
            <w:rPr>
              <w:noProof/>
            </w:rPr>
          </w:pPr>
          <w:hyperlink w:anchor="_Toc227356328" w:history="1">
            <w:r w:rsidRPr="00184E97">
              <w:rPr>
                <w:rStyle w:val="Hyperlink"/>
                <w:noProof/>
              </w:rPr>
              <w:t>E. Quellenverzeichnis</w:t>
            </w:r>
            <w:r>
              <w:rPr>
                <w:noProof/>
                <w:webHidden/>
              </w:rPr>
              <w:tab/>
            </w:r>
            <w:r>
              <w:rPr>
                <w:noProof/>
                <w:webHidden/>
              </w:rPr>
              <w:fldChar w:fldCharType="begin"/>
            </w:r>
            <w:r>
              <w:rPr>
                <w:noProof/>
                <w:webHidden/>
              </w:rPr>
              <w:instrText xml:space="preserve"> PAGEREF _Toc227356328 \h </w:instrText>
            </w:r>
            <w:r>
              <w:rPr>
                <w:noProof/>
                <w:webHidden/>
              </w:rPr>
            </w:r>
            <w:r>
              <w:rPr>
                <w:noProof/>
                <w:webHidden/>
              </w:rPr>
              <w:fldChar w:fldCharType="separate"/>
            </w:r>
            <w:r>
              <w:rPr>
                <w:noProof/>
                <w:webHidden/>
              </w:rPr>
              <w:t>15</w:t>
            </w:r>
            <w:r>
              <w:rPr>
                <w:noProof/>
                <w:webHidden/>
              </w:rPr>
              <w:fldChar w:fldCharType="end"/>
            </w:r>
          </w:hyperlink>
        </w:p>
        <w:p w14:paraId="11EAFAE2" w14:textId="77777777" w:rsidR="00857680" w:rsidRDefault="00857680">
          <w:pPr>
            <w:pStyle w:val="Verzeichnis2"/>
            <w:tabs>
              <w:tab w:val="right" w:leader="dot" w:pos="9396"/>
            </w:tabs>
            <w:rPr>
              <w:noProof/>
            </w:rPr>
          </w:pPr>
          <w:hyperlink w:anchor="_Toc227356329" w:history="1">
            <w:r w:rsidRPr="00184E97">
              <w:rPr>
                <w:rStyle w:val="Hyperlink"/>
                <w:noProof/>
              </w:rPr>
              <w:t>F. Nicht abschließend geprüft (ggf. relevant)</w:t>
            </w:r>
            <w:r>
              <w:rPr>
                <w:noProof/>
                <w:webHidden/>
              </w:rPr>
              <w:tab/>
            </w:r>
            <w:r>
              <w:rPr>
                <w:noProof/>
                <w:webHidden/>
              </w:rPr>
              <w:fldChar w:fldCharType="begin"/>
            </w:r>
            <w:r>
              <w:rPr>
                <w:noProof/>
                <w:webHidden/>
              </w:rPr>
              <w:instrText xml:space="preserve"> PAGEREF _Toc227356329 \h </w:instrText>
            </w:r>
            <w:r>
              <w:rPr>
                <w:noProof/>
                <w:webHidden/>
              </w:rPr>
            </w:r>
            <w:r>
              <w:rPr>
                <w:noProof/>
                <w:webHidden/>
              </w:rPr>
              <w:fldChar w:fldCharType="separate"/>
            </w:r>
            <w:r>
              <w:rPr>
                <w:noProof/>
                <w:webHidden/>
              </w:rPr>
              <w:t>16</w:t>
            </w:r>
            <w:r>
              <w:rPr>
                <w:noProof/>
                <w:webHidden/>
              </w:rPr>
              <w:fldChar w:fldCharType="end"/>
            </w:r>
          </w:hyperlink>
        </w:p>
        <w:p w14:paraId="7EA77482" w14:textId="77777777" w:rsidR="004933AA" w:rsidRDefault="00000000">
          <w:r>
            <w:fldChar w:fldCharType="end"/>
          </w:r>
        </w:p>
      </w:sdtContent>
    </w:sdt>
    <w:p w14:paraId="792D9935" w14:textId="77777777" w:rsidR="004933AA" w:rsidRDefault="00000000">
      <w:pPr>
        <w:pStyle w:val="berschrift1"/>
      </w:pPr>
      <w:bookmarkStart w:id="0" w:name="rechtsgutachten"/>
      <w:bookmarkStart w:id="1" w:name="_Toc227356322"/>
      <w:r>
        <w:t>Rechtsgutachten</w:t>
      </w:r>
      <w:bookmarkEnd w:id="0"/>
      <w:bookmarkEnd w:id="1"/>
    </w:p>
    <w:p w14:paraId="655B7B5D" w14:textId="77777777" w:rsidR="004933AA" w:rsidRDefault="00000000">
      <w:pPr>
        <w:pStyle w:val="berschrift2"/>
      </w:pPr>
      <w:bookmarkStart w:id="2" w:name="Xb1b9b86afb946f39a6d24894877dcd99c1f60ea"/>
      <w:bookmarkStart w:id="3" w:name="_Toc227356323"/>
      <w:r>
        <w:t>Handlungsmöglichkeiten der Ersten Bürgermeisterin / des Ersten Bürgermeisters der Freien und Hansestadt Hamburg in der Katastrophenlage</w:t>
      </w:r>
      <w:bookmarkEnd w:id="2"/>
      <w:bookmarkEnd w:id="3"/>
    </w:p>
    <w:p w14:paraId="01989B65" w14:textId="77777777" w:rsidR="004933AA" w:rsidRDefault="00000000">
      <w:pPr>
        <w:pStyle w:val="FirstParagraph"/>
      </w:pPr>
      <w:r>
        <w:rPr>
          <w:b/>
        </w:rPr>
        <w:t>Erstellt:</w:t>
      </w:r>
      <w:r>
        <w:t xml:space="preserve"> 17. April 2026 </w:t>
      </w:r>
      <w:r>
        <w:rPr>
          <w:b/>
        </w:rPr>
        <w:t>Rechtsstand:</w:t>
      </w:r>
      <w:r>
        <w:t xml:space="preserve"> Abruf über Landesrecht-Hamburg-Portal am 17.04.2026 (HmbKatSG i.d.F. vom 24.01.2020; KatSchGDAnO HA i.d.F. vom 23.09.2025; KatSO Hamburg i.d.F. vom 15.09.1984, zuletzt geändert am 30.10.2006) </w:t>
      </w:r>
      <w:r>
        <w:rPr>
          <w:b/>
        </w:rPr>
        <w:t>Auftrag:</w:t>
      </w:r>
      <w:r>
        <w:t xml:space="preserve"> Systematische Darstellung der rechtlichen Möglichkeiten des Ersten Bürgermeisters, sich in einer Katastrophenlage im Sinne des Hamburgischen Katastrophenschutzgesetzes zu engagieren. </w:t>
      </w:r>
      <w:r>
        <w:rPr>
          <w:b/>
        </w:rPr>
        <w:t>Revision 1 (17.04.2026):</w:t>
      </w:r>
      <w:r>
        <w:t xml:space="preserve"> Integration der Katastrophenschutzordnung Hamburg (KatSO); insbesondere Nr. 5 KatSO als Rechtsgrundlage für operative Lenkungs- und Weisungsbefugnisse des Präsidenten des Senats. </w:t>
      </w:r>
      <w:r>
        <w:rPr>
          <w:b/>
        </w:rPr>
        <w:t>Revision 2 (17.04.2026):</w:t>
      </w:r>
      <w:r>
        <w:t xml:space="preserve"> Einarbeitung der Geschäftsordnung des Senats (SenGO HA 2025 vom 26.08.2025, Doc-ID jlr-SenGOHA2025rahmen). Präzisierung des Verweises von Nr. 5 Abs. 2 KatSO (die noch “§ 22 Absatz 1 Buchstabe b” der alten GO nennt) auf die aktuelle Tatbestandsvariante § 22 Abs. 1 Nr. 2 SenGO HA 2025. Ergänzung weiterer Handlungsoptionen (§§ 3, 4, 13, 15 SenGO HA 2025).</w:t>
      </w:r>
    </w:p>
    <w:p w14:paraId="568E27CA" w14:textId="77777777" w:rsidR="004933AA" w:rsidRDefault="00873BA3">
      <w:r>
        <w:rPr>
          <w:noProof/>
        </w:rPr>
        <w:pict w14:anchorId="34B99264">
          <v:rect id="_x0000_i1034" alt="" style="width:453.6pt;height:.05pt;mso-width-percent:0;mso-height-percent:0;mso-width-percent:0;mso-height-percent:0" o:hralign="center" o:hrstd="t" o:hr="t"/>
        </w:pict>
      </w:r>
    </w:p>
    <w:p w14:paraId="26994FC5" w14:textId="77777777" w:rsidR="004933AA" w:rsidRDefault="00000000">
      <w:pPr>
        <w:pStyle w:val="berschrift2"/>
      </w:pPr>
      <w:bookmarkStart w:id="4" w:name="a.-rechtsfrage"/>
      <w:bookmarkStart w:id="5" w:name="_Toc227356324"/>
      <w:r>
        <w:t>A. Rechtsfrage</w:t>
      </w:r>
      <w:bookmarkEnd w:id="4"/>
      <w:bookmarkEnd w:id="5"/>
    </w:p>
    <w:p w14:paraId="62960045" w14:textId="77777777" w:rsidR="004933AA" w:rsidRDefault="00000000">
      <w:pPr>
        <w:pStyle w:val="FirstParagraph"/>
      </w:pPr>
      <w:r>
        <w:t>Welche rechtlichen Befugnisse und Handlungsoptionen hat der Erste Bürgermeister der Freien und Hansestadt Hamburg (FHH), um in einer Katastrophenlage im Sinne des § 1 HmbKatSG aktiv mitzuwirken — und wo liegen die rechtlichen Grenzen seiner Rolle?</w:t>
      </w:r>
    </w:p>
    <w:p w14:paraId="2F9550C0" w14:textId="77777777" w:rsidR="004933AA" w:rsidRDefault="00000000">
      <w:pPr>
        <w:pStyle w:val="Textkrper"/>
      </w:pPr>
      <w:r>
        <w:lastRenderedPageBreak/>
        <w:t>Die Frage betrifft das Zusammenspiel dreier Regelungskreise:</w:t>
      </w:r>
    </w:p>
    <w:p w14:paraId="0E47AEFE" w14:textId="77777777" w:rsidR="004933AA" w:rsidRDefault="00000000">
      <w:pPr>
        <w:pStyle w:val="Compact"/>
        <w:numPr>
          <w:ilvl w:val="0"/>
          <w:numId w:val="2"/>
        </w:numPr>
      </w:pPr>
      <w:r>
        <w:rPr>
          <w:b/>
        </w:rPr>
        <w:t>Staatsorganisationsrecht</w:t>
      </w:r>
      <w:r>
        <w:t xml:space="preserve"> — Stellung des Ersten Bürgermeisters im Senat der FHH (Verfassung der Freien und Hansestadt Hamburg, Senatsgesetz).</w:t>
      </w:r>
    </w:p>
    <w:p w14:paraId="6F11068F" w14:textId="77777777" w:rsidR="004933AA" w:rsidRDefault="00000000">
      <w:pPr>
        <w:pStyle w:val="Compact"/>
        <w:numPr>
          <w:ilvl w:val="0"/>
          <w:numId w:val="2"/>
        </w:numPr>
      </w:pPr>
      <w:r>
        <w:rPr>
          <w:b/>
        </w:rPr>
        <w:t>Besonderes Gefahrenabwehr</w:t>
      </w:r>
      <w:r>
        <w:rPr>
          <w:b/>
        </w:rPr>
        <w:softHyphen/>
        <w:t>recht</w:t>
      </w:r>
      <w:r>
        <w:t xml:space="preserve"> — Zuweisung der Aufgaben im Katastrophenschutz (HmbKatSG, KatSchGDAnO HA, FeuerwG HA).</w:t>
      </w:r>
    </w:p>
    <w:p w14:paraId="7B35964E" w14:textId="77777777" w:rsidR="004933AA" w:rsidRDefault="00000000">
      <w:pPr>
        <w:pStyle w:val="Compact"/>
        <w:numPr>
          <w:ilvl w:val="0"/>
          <w:numId w:val="2"/>
        </w:numPr>
      </w:pPr>
      <w:r>
        <w:rPr>
          <w:b/>
        </w:rPr>
        <w:t>Bundesrecht</w:t>
      </w:r>
      <w:r>
        <w:t xml:space="preserve"> — Katastrophenhilfe und Amtshilfe (Art. 35 GG, ZSKG).</w:t>
      </w:r>
    </w:p>
    <w:p w14:paraId="51D42000" w14:textId="77777777" w:rsidR="004933AA" w:rsidRDefault="00000000">
      <w:pPr>
        <w:pStyle w:val="berschrift2"/>
      </w:pPr>
      <w:bookmarkStart w:id="6" w:name="b.-prüfungsmaßstab-rechtsgrundlagen"/>
      <w:bookmarkStart w:id="7" w:name="_Toc227356325"/>
      <w:r>
        <w:t>B. Prüfungsmaßstab / Rechtsgrundlagen</w:t>
      </w:r>
      <w:bookmarkEnd w:id="6"/>
      <w:bookmarkEnd w:id="7"/>
    </w:p>
    <w:tbl>
      <w:tblPr>
        <w:tblStyle w:val="Table"/>
        <w:tblW w:w="5000" w:type="pct"/>
        <w:tblLook w:val="07E0" w:firstRow="1" w:lastRow="1" w:firstColumn="1" w:lastColumn="1" w:noHBand="1" w:noVBand="1"/>
      </w:tblPr>
      <w:tblGrid>
        <w:gridCol w:w="1974"/>
        <w:gridCol w:w="4377"/>
        <w:gridCol w:w="3271"/>
      </w:tblGrid>
      <w:tr w:rsidR="004933AA" w14:paraId="50F0EDFB" w14:textId="77777777">
        <w:tc>
          <w:tcPr>
            <w:tcW w:w="0" w:type="auto"/>
            <w:tcBorders>
              <w:bottom w:val="single" w:sz="0" w:space="0" w:color="auto"/>
            </w:tcBorders>
            <w:vAlign w:val="bottom"/>
          </w:tcPr>
          <w:p w14:paraId="51DC8EF8" w14:textId="77777777" w:rsidR="004933AA" w:rsidRDefault="00000000">
            <w:pPr>
              <w:pStyle w:val="Compact"/>
            </w:pPr>
            <w:r>
              <w:t>Norm</w:t>
            </w:r>
          </w:p>
        </w:tc>
        <w:tc>
          <w:tcPr>
            <w:tcW w:w="0" w:type="auto"/>
            <w:tcBorders>
              <w:bottom w:val="single" w:sz="0" w:space="0" w:color="auto"/>
            </w:tcBorders>
            <w:vAlign w:val="bottom"/>
          </w:tcPr>
          <w:p w14:paraId="15659A4F" w14:textId="77777777" w:rsidR="004933AA" w:rsidRDefault="00000000">
            <w:pPr>
              <w:pStyle w:val="Compact"/>
            </w:pPr>
            <w:r>
              <w:t>Fundstelle</w:t>
            </w:r>
          </w:p>
        </w:tc>
        <w:tc>
          <w:tcPr>
            <w:tcW w:w="0" w:type="auto"/>
            <w:tcBorders>
              <w:bottom w:val="single" w:sz="0" w:space="0" w:color="auto"/>
            </w:tcBorders>
            <w:vAlign w:val="bottom"/>
          </w:tcPr>
          <w:p w14:paraId="75DD96D9" w14:textId="77777777" w:rsidR="004933AA" w:rsidRDefault="00000000">
            <w:pPr>
              <w:pStyle w:val="Compact"/>
            </w:pPr>
            <w:r>
              <w:t>Quelle</w:t>
            </w:r>
          </w:p>
        </w:tc>
      </w:tr>
      <w:tr w:rsidR="004933AA" w14:paraId="2464015C" w14:textId="77777777">
        <w:tc>
          <w:tcPr>
            <w:tcW w:w="0" w:type="auto"/>
          </w:tcPr>
          <w:p w14:paraId="45E68648" w14:textId="77777777" w:rsidR="004933AA" w:rsidRDefault="00000000">
            <w:pPr>
              <w:pStyle w:val="Compact"/>
            </w:pPr>
            <w:r>
              <w:t>Art. 33, 34, 42, 44, 45 Verf HA</w:t>
            </w:r>
          </w:p>
        </w:tc>
        <w:tc>
          <w:tcPr>
            <w:tcW w:w="0" w:type="auto"/>
          </w:tcPr>
          <w:p w14:paraId="37BA58AA" w14:textId="77777777" w:rsidR="004933AA" w:rsidRDefault="00000000">
            <w:pPr>
              <w:pStyle w:val="Compact"/>
            </w:pPr>
            <w:r>
              <w:t>Verfassung der Freien und Hansestadt Hamburg vom 6. Juni 1952</w:t>
            </w:r>
          </w:p>
        </w:tc>
        <w:tc>
          <w:tcPr>
            <w:tcW w:w="0" w:type="auto"/>
          </w:tcPr>
          <w:p w14:paraId="02E849CD" w14:textId="77777777" w:rsidR="004933AA" w:rsidRDefault="00000000">
            <w:pPr>
              <w:pStyle w:val="Compact"/>
            </w:pPr>
            <w:r>
              <w:t>[Landesrecht-MCP]</w:t>
            </w:r>
          </w:p>
        </w:tc>
      </w:tr>
      <w:tr w:rsidR="004933AA" w14:paraId="55C70454" w14:textId="77777777">
        <w:tc>
          <w:tcPr>
            <w:tcW w:w="0" w:type="auto"/>
          </w:tcPr>
          <w:p w14:paraId="2B94EFA1" w14:textId="77777777" w:rsidR="004933AA" w:rsidRDefault="00000000">
            <w:pPr>
              <w:pStyle w:val="Compact"/>
            </w:pPr>
            <w:r>
              <w:t>§§ 2, 3, 5, 7 SenG HA</w:t>
            </w:r>
          </w:p>
        </w:tc>
        <w:tc>
          <w:tcPr>
            <w:tcW w:w="0" w:type="auto"/>
          </w:tcPr>
          <w:p w14:paraId="0BB9CFBB" w14:textId="77777777" w:rsidR="004933AA" w:rsidRDefault="00000000">
            <w:pPr>
              <w:pStyle w:val="Compact"/>
            </w:pPr>
            <w:r>
              <w:t>Senatsgesetz vom 18. Februar 1971</w:t>
            </w:r>
          </w:p>
        </w:tc>
        <w:tc>
          <w:tcPr>
            <w:tcW w:w="0" w:type="auto"/>
          </w:tcPr>
          <w:p w14:paraId="7262DD0C" w14:textId="77777777" w:rsidR="004933AA" w:rsidRDefault="00000000">
            <w:pPr>
              <w:pStyle w:val="Compact"/>
            </w:pPr>
            <w:r>
              <w:t>[Landesrecht-MCP]</w:t>
            </w:r>
          </w:p>
        </w:tc>
      </w:tr>
      <w:tr w:rsidR="004933AA" w14:paraId="4A54AAAB" w14:textId="77777777">
        <w:tc>
          <w:tcPr>
            <w:tcW w:w="0" w:type="auto"/>
          </w:tcPr>
          <w:p w14:paraId="4EFDE4CE" w14:textId="77777777" w:rsidR="004933AA" w:rsidRDefault="00000000">
            <w:pPr>
              <w:pStyle w:val="Compact"/>
            </w:pPr>
            <w:r>
              <w:t>§§ 1, 3, 12, 13, 14, 15, 16, 17, 29 HmbKatSG</w:t>
            </w:r>
          </w:p>
        </w:tc>
        <w:tc>
          <w:tcPr>
            <w:tcW w:w="0" w:type="auto"/>
          </w:tcPr>
          <w:p w14:paraId="7D3F87F3" w14:textId="77777777" w:rsidR="004933AA" w:rsidRDefault="00000000">
            <w:pPr>
              <w:pStyle w:val="Compact"/>
            </w:pPr>
            <w:r>
              <w:t>Hamburgisches Katastrophenschutzgesetz vom 16. Januar 1978</w:t>
            </w:r>
          </w:p>
        </w:tc>
        <w:tc>
          <w:tcPr>
            <w:tcW w:w="0" w:type="auto"/>
          </w:tcPr>
          <w:p w14:paraId="094F82AC" w14:textId="77777777" w:rsidR="004933AA" w:rsidRDefault="00000000">
            <w:pPr>
              <w:pStyle w:val="Compact"/>
            </w:pPr>
            <w:r>
              <w:t>[Landesrecht-MCP]</w:t>
            </w:r>
          </w:p>
        </w:tc>
      </w:tr>
      <w:tr w:rsidR="004933AA" w14:paraId="37BAE2C7" w14:textId="77777777">
        <w:tc>
          <w:tcPr>
            <w:tcW w:w="0" w:type="auto"/>
          </w:tcPr>
          <w:p w14:paraId="2D244614" w14:textId="77777777" w:rsidR="004933AA" w:rsidRDefault="00000000">
            <w:pPr>
              <w:pStyle w:val="Compact"/>
            </w:pPr>
            <w:r>
              <w:t>Abschnitte I, II, III, IV KatSchGDAnO HA</w:t>
            </w:r>
          </w:p>
        </w:tc>
        <w:tc>
          <w:tcPr>
            <w:tcW w:w="0" w:type="auto"/>
          </w:tcPr>
          <w:p w14:paraId="63A12C94" w14:textId="77777777" w:rsidR="004933AA" w:rsidRDefault="00000000">
            <w:pPr>
              <w:pStyle w:val="Compact"/>
            </w:pPr>
            <w:r>
              <w:t>Anordnung zur Durchführung des HmbKatSG vom 1. Oktober 2002, i.d.F. v. 23.09.2025</w:t>
            </w:r>
          </w:p>
        </w:tc>
        <w:tc>
          <w:tcPr>
            <w:tcW w:w="0" w:type="auto"/>
          </w:tcPr>
          <w:p w14:paraId="39381643" w14:textId="77777777" w:rsidR="004933AA" w:rsidRDefault="00000000">
            <w:pPr>
              <w:pStyle w:val="Compact"/>
            </w:pPr>
            <w:r>
              <w:t>[Landesrecht-MCP]</w:t>
            </w:r>
          </w:p>
        </w:tc>
      </w:tr>
      <w:tr w:rsidR="004933AA" w14:paraId="32AE3335" w14:textId="77777777">
        <w:tc>
          <w:tcPr>
            <w:tcW w:w="0" w:type="auto"/>
          </w:tcPr>
          <w:p w14:paraId="179ACF5A" w14:textId="77777777" w:rsidR="004933AA" w:rsidRDefault="00000000">
            <w:pPr>
              <w:pStyle w:val="Compact"/>
            </w:pPr>
            <w:r>
              <w:t>Nr. 2, 5, 6, 7, 10, 13 KatSO</w:t>
            </w:r>
          </w:p>
        </w:tc>
        <w:tc>
          <w:tcPr>
            <w:tcW w:w="0" w:type="auto"/>
          </w:tcPr>
          <w:p w14:paraId="2911681E" w14:textId="77777777" w:rsidR="004933AA" w:rsidRDefault="00000000">
            <w:pPr>
              <w:pStyle w:val="Compact"/>
            </w:pPr>
            <w:r>
              <w:t>Katastrophenschutzordnung der Freien und Hansestadt Hamburg i.d.F. v. 15.09.1984, zuletzt geändert am 30.10.2006</w:t>
            </w:r>
          </w:p>
        </w:tc>
        <w:tc>
          <w:tcPr>
            <w:tcW w:w="0" w:type="auto"/>
          </w:tcPr>
          <w:p w14:paraId="1BD41820" w14:textId="77777777" w:rsidR="004933AA" w:rsidRDefault="00000000">
            <w:pPr>
              <w:pStyle w:val="Compact"/>
            </w:pPr>
            <w:r>
              <w:t>[Rechtssammlung — lokal; Bekanntmachung Behörde für Inneres, Amtlicher Anzeiger]</w:t>
            </w:r>
          </w:p>
        </w:tc>
      </w:tr>
      <w:tr w:rsidR="004933AA" w14:paraId="204F01BD" w14:textId="77777777">
        <w:tc>
          <w:tcPr>
            <w:tcW w:w="0" w:type="auto"/>
          </w:tcPr>
          <w:p w14:paraId="5FEF38D7" w14:textId="77777777" w:rsidR="004933AA" w:rsidRDefault="00000000">
            <w:pPr>
              <w:pStyle w:val="Compact"/>
            </w:pPr>
            <w:r>
              <w:t>§§ 3, 4, 13, 15, 18 Abs. 2, 22 SenGO HA 2025</w:t>
            </w:r>
          </w:p>
        </w:tc>
        <w:tc>
          <w:tcPr>
            <w:tcW w:w="0" w:type="auto"/>
          </w:tcPr>
          <w:p w14:paraId="77647FF8" w14:textId="77777777" w:rsidR="004933AA" w:rsidRDefault="00000000">
            <w:pPr>
              <w:pStyle w:val="Compact"/>
            </w:pPr>
            <w:r>
              <w:t>Geschäftsordnung des Senats vom 26.08.2025 (löst GO v. 24.11.2020 ab)</w:t>
            </w:r>
          </w:p>
        </w:tc>
        <w:tc>
          <w:tcPr>
            <w:tcW w:w="0" w:type="auto"/>
          </w:tcPr>
          <w:p w14:paraId="658E5490" w14:textId="77777777" w:rsidR="004933AA" w:rsidRDefault="00000000">
            <w:pPr>
              <w:pStyle w:val="Compact"/>
            </w:pPr>
            <w:r>
              <w:t>[Landesrecht-MCP, Doc-ID jlr-SenGOHA2025rahmen]</w:t>
            </w:r>
          </w:p>
        </w:tc>
      </w:tr>
      <w:tr w:rsidR="004933AA" w14:paraId="2744AE4A" w14:textId="77777777">
        <w:tc>
          <w:tcPr>
            <w:tcW w:w="0" w:type="auto"/>
          </w:tcPr>
          <w:p w14:paraId="120278F1" w14:textId="77777777" w:rsidR="004933AA" w:rsidRDefault="00000000">
            <w:pPr>
              <w:pStyle w:val="Compact"/>
            </w:pPr>
            <w:r>
              <w:t>§ 22 Abs. 1 Nr. 2 SenGO HA 2025</w:t>
            </w:r>
          </w:p>
        </w:tc>
        <w:tc>
          <w:tcPr>
            <w:tcW w:w="0" w:type="auto"/>
          </w:tcPr>
          <w:p w14:paraId="03E681C2" w14:textId="77777777" w:rsidR="004933AA" w:rsidRDefault="00000000">
            <w:pPr>
              <w:pStyle w:val="Compact"/>
            </w:pPr>
            <w:r>
              <w:t>Senatsbeschluss im Verfügungswege (Ermächtigungsvariante; entspricht dem in Nr. 5 Abs. 2 KatSO in Bezug genommenen “Buchst. b” der alten GO)</w:t>
            </w:r>
          </w:p>
        </w:tc>
        <w:tc>
          <w:tcPr>
            <w:tcW w:w="0" w:type="auto"/>
          </w:tcPr>
          <w:p w14:paraId="3D0C988A" w14:textId="77777777" w:rsidR="004933AA" w:rsidRDefault="00000000">
            <w:pPr>
              <w:pStyle w:val="Compact"/>
            </w:pPr>
            <w:r>
              <w:t>[Landesrecht-MCP]</w:t>
            </w:r>
          </w:p>
        </w:tc>
      </w:tr>
      <w:tr w:rsidR="004933AA" w14:paraId="100BACE7" w14:textId="77777777">
        <w:tc>
          <w:tcPr>
            <w:tcW w:w="0" w:type="auto"/>
          </w:tcPr>
          <w:p w14:paraId="10DF23A7" w14:textId="77777777" w:rsidR="004933AA" w:rsidRDefault="00000000">
            <w:pPr>
              <w:pStyle w:val="Compact"/>
            </w:pPr>
            <w:r>
              <w:t>§ 3 FeuerwG HA</w:t>
            </w:r>
          </w:p>
        </w:tc>
        <w:tc>
          <w:tcPr>
            <w:tcW w:w="0" w:type="auto"/>
          </w:tcPr>
          <w:p w14:paraId="5B677E2E" w14:textId="77777777" w:rsidR="004933AA" w:rsidRDefault="00000000">
            <w:pPr>
              <w:pStyle w:val="Compact"/>
            </w:pPr>
            <w:r>
              <w:t>Feuerwehrgesetz Hamburg vom 23. Juni 1986</w:t>
            </w:r>
          </w:p>
        </w:tc>
        <w:tc>
          <w:tcPr>
            <w:tcW w:w="0" w:type="auto"/>
          </w:tcPr>
          <w:p w14:paraId="2C60939D" w14:textId="77777777" w:rsidR="004933AA" w:rsidRDefault="00000000">
            <w:pPr>
              <w:pStyle w:val="Compact"/>
            </w:pPr>
            <w:r>
              <w:t>[Landesrecht-MCP]</w:t>
            </w:r>
          </w:p>
        </w:tc>
      </w:tr>
      <w:tr w:rsidR="004933AA" w14:paraId="112EBFBD" w14:textId="77777777">
        <w:tc>
          <w:tcPr>
            <w:tcW w:w="0" w:type="auto"/>
          </w:tcPr>
          <w:p w14:paraId="2AF4DC9B" w14:textId="77777777" w:rsidR="004933AA" w:rsidRDefault="00000000">
            <w:pPr>
              <w:pStyle w:val="Compact"/>
            </w:pPr>
            <w:r>
              <w:t>Art. 35 Abs. 2, 3 GG</w:t>
            </w:r>
          </w:p>
        </w:tc>
        <w:tc>
          <w:tcPr>
            <w:tcW w:w="0" w:type="auto"/>
          </w:tcPr>
          <w:p w14:paraId="0EBFF31D" w14:textId="77777777" w:rsidR="004933AA" w:rsidRDefault="00000000">
            <w:pPr>
              <w:pStyle w:val="Compact"/>
            </w:pPr>
            <w:r>
              <w:t>Grundgesetz — Amtshilfe, Katastrophenhilfe</w:t>
            </w:r>
          </w:p>
        </w:tc>
        <w:tc>
          <w:tcPr>
            <w:tcW w:w="0" w:type="auto"/>
          </w:tcPr>
          <w:p w14:paraId="74DE59FA" w14:textId="77777777" w:rsidR="004933AA" w:rsidRDefault="00000000">
            <w:pPr>
              <w:pStyle w:val="Compact"/>
            </w:pPr>
            <w:r>
              <w:t>[Modellwissen — Verfassungsrecht allgemein]</w:t>
            </w:r>
          </w:p>
        </w:tc>
      </w:tr>
      <w:tr w:rsidR="004933AA" w14:paraId="53A1A148" w14:textId="77777777">
        <w:tc>
          <w:tcPr>
            <w:tcW w:w="0" w:type="auto"/>
          </w:tcPr>
          <w:p w14:paraId="497E6923" w14:textId="77777777" w:rsidR="004933AA" w:rsidRDefault="00000000">
            <w:pPr>
              <w:pStyle w:val="Compact"/>
            </w:pPr>
            <w:r>
              <w:t>ZSKG</w:t>
            </w:r>
          </w:p>
        </w:tc>
        <w:tc>
          <w:tcPr>
            <w:tcW w:w="0" w:type="auto"/>
          </w:tcPr>
          <w:p w14:paraId="11943564" w14:textId="77777777" w:rsidR="004933AA" w:rsidRDefault="00000000">
            <w:pPr>
              <w:pStyle w:val="Compact"/>
            </w:pPr>
            <w:r>
              <w:t>Zivilschutz- und Katastrophenhilfegesetz des Bundes</w:t>
            </w:r>
          </w:p>
        </w:tc>
        <w:tc>
          <w:tcPr>
            <w:tcW w:w="0" w:type="auto"/>
          </w:tcPr>
          <w:p w14:paraId="7DD0F05A" w14:textId="77777777" w:rsidR="004933AA" w:rsidRDefault="00000000">
            <w:pPr>
              <w:pStyle w:val="Compact"/>
            </w:pPr>
            <w:r>
              <w:t>[Bundesrecht — nicht abschließend geprüft]</w:t>
            </w:r>
          </w:p>
        </w:tc>
      </w:tr>
    </w:tbl>
    <w:p w14:paraId="7AB53945" w14:textId="77777777" w:rsidR="004933AA" w:rsidRDefault="00873BA3">
      <w:r>
        <w:rPr>
          <w:noProof/>
        </w:rPr>
        <w:pict w14:anchorId="2009B12C">
          <v:rect id="_x0000_i1033" alt="" style="width:453.6pt;height:.05pt;mso-width-percent:0;mso-height-percent:0;mso-width-percent:0;mso-height-percent:0" o:hralign="center" o:hrstd="t" o:hr="t"/>
        </w:pict>
      </w:r>
    </w:p>
    <w:p w14:paraId="1562FE69" w14:textId="77777777" w:rsidR="004933AA" w:rsidRDefault="00000000">
      <w:pPr>
        <w:pStyle w:val="berschrift2"/>
      </w:pPr>
      <w:bookmarkStart w:id="8" w:name="c.-gutachten"/>
      <w:bookmarkStart w:id="9" w:name="_Toc227356326"/>
      <w:r>
        <w:lastRenderedPageBreak/>
        <w:t>C. Gutachten</w:t>
      </w:r>
      <w:bookmarkEnd w:id="8"/>
      <w:bookmarkEnd w:id="9"/>
    </w:p>
    <w:p w14:paraId="11C6BCAB" w14:textId="77777777" w:rsidR="004933AA" w:rsidRDefault="00000000">
      <w:pPr>
        <w:pStyle w:val="berschrift3"/>
      </w:pPr>
      <w:bookmarkStart w:id="10" w:name="X5d29f7e69b78d5b4eb8f108e74b342b33f973ed"/>
      <w:r>
        <w:t>I. Verfassungsrechtliche Stellung des Ersten Bürgermeisters</w:t>
      </w:r>
      <w:bookmarkEnd w:id="10"/>
    </w:p>
    <w:p w14:paraId="10409A48" w14:textId="77777777" w:rsidR="004933AA" w:rsidRDefault="00000000">
      <w:pPr>
        <w:pStyle w:val="berschrift4"/>
      </w:pPr>
      <w:bookmarkStart w:id="11" w:name="präsidentschaft-und-leitung-des-senats"/>
      <w:r>
        <w:t>1. Präsidentschaft und Leitung des Senats</w:t>
      </w:r>
      <w:bookmarkEnd w:id="11"/>
    </w:p>
    <w:p w14:paraId="196B6B70" w14:textId="77777777" w:rsidR="004933AA" w:rsidRDefault="00000000">
      <w:pPr>
        <w:pStyle w:val="FirstParagraph"/>
      </w:pPr>
      <w:r>
        <w:t>Der Erste Bürgermeister ist nach Art. 33 Abs. 1 Verf HA Präsident des Senats. Zusammen mit den Senatorinnen und Senatoren bildet er den Senat, der nach Art. 33 Abs. 2 S. 1 Verf HA “die Landesregierung” ist und die Verwaltung “führt und beaufsichtigt” (S. 2). Er wird von der Bürgerschaft mit der Mehrheit ihrer gesetzlichen Mitgliederzahl gewählt (Art. 34 Abs. 1 Verf HA; § 2 SenG HA).</w:t>
      </w:r>
    </w:p>
    <w:p w14:paraId="490572C4" w14:textId="77777777" w:rsidR="004933AA" w:rsidRDefault="00000000">
      <w:pPr>
        <w:pStyle w:val="Textkrper"/>
      </w:pPr>
      <w:r>
        <w:t>Seine Stellung im Senat geht über eine bloße Repräsentationsrolle deutlich hinaus. Nach Art. 42 Abs. 1 S. 1 Verf HA “leitet [er] die Senatsgeschäfte”. Er beruft und entlässt die übrigen Senatsmitglieder, einschließlich der Zweiten Bürgermeisterin oder des Zweiten Bürgermeisters (Art. 34 Abs. 2 S. 1 Verf HA; § 3 SenG HA), und er beantragt deren Bestätigung durch die Bürgerschaft (Art. 34 Abs. 2 S. 2 Verf HA).</w:t>
      </w:r>
    </w:p>
    <w:p w14:paraId="7110A330" w14:textId="77777777" w:rsidR="004933AA" w:rsidRDefault="00000000">
      <w:pPr>
        <w:pStyle w:val="berschrift4"/>
      </w:pPr>
      <w:bookmarkStart w:id="12" w:name="richtlinienkompetenz"/>
      <w:r>
        <w:t>2. Richtlinienkompetenz</w:t>
      </w:r>
      <w:bookmarkEnd w:id="12"/>
    </w:p>
    <w:p w14:paraId="26516E69" w14:textId="77777777" w:rsidR="004933AA" w:rsidRDefault="00000000">
      <w:pPr>
        <w:pStyle w:val="FirstParagraph"/>
      </w:pPr>
      <w:r>
        <w:t xml:space="preserve">Zentrale Norm für die Handlungsmacht des Ersten Bürgermeisters ist </w:t>
      </w:r>
      <w:r>
        <w:rPr>
          <w:b/>
        </w:rPr>
        <w:t>Art. 42 Abs. 1 S. 2 Verf HA</w:t>
      </w:r>
      <w:r>
        <w:t>:</w:t>
      </w:r>
    </w:p>
    <w:p w14:paraId="1D05834B" w14:textId="77777777" w:rsidR="004933AA" w:rsidRDefault="00000000">
      <w:pPr>
        <w:pStyle w:val="Blocktext"/>
      </w:pPr>
      <w:r>
        <w:t>“Sie oder er bestimmt die Richtlinien der Politik und trägt dafür die Verantwortung gegenüber der Bürgerschaft.”</w:t>
      </w:r>
    </w:p>
    <w:p w14:paraId="778AA338" w14:textId="77777777" w:rsidR="004933AA" w:rsidRDefault="00000000">
      <w:pPr>
        <w:pStyle w:val="FirstParagraph"/>
      </w:pPr>
      <w:r>
        <w:t xml:space="preserve">Diese Richtlinienkompetenz ist funktional parallel zu Art. 65 S. 1 GG des Bundeskanzlers ausgestaltet und wurde in Hamburg durch die Verfassungsreform von 1996 eingeführt. Sie vermittelt keine operative Befehlsgewalt, aber eine </w:t>
      </w:r>
      <w:r>
        <w:rPr>
          <w:b/>
        </w:rPr>
        <w:t>politisch-normative Leitungskompetenz</w:t>
      </w:r>
      <w:r>
        <w:t>: Der Erste Bürgermeister kann für den Senat und damit für alle Fachbehörden verbindliche Leitlinien der Politik vorgeben. Das gilt auch und gerade für Lagen, in denen ressortübergreifende Koordination unverzichtbar ist — wie in der Katastrophenlage.</w:t>
      </w:r>
    </w:p>
    <w:p w14:paraId="1CA4866B" w14:textId="77777777" w:rsidR="004933AA" w:rsidRDefault="00000000">
      <w:pPr>
        <w:pStyle w:val="Textkrper"/>
      </w:pPr>
      <w:r>
        <w:t>§ 3 SenGO HA 2025 konkretisiert die Richtlinienkompetenz auf Geschäftsordnungsebene: Die Richtlinien sind für die Mitglieder des Senats verbindlich (Abs. 2), der Erste Bürgermeister achtet auf ihre Durchführung und wirkt auf die Einheitlichkeit der Regierungspolitik hin (Abs. 3), und bei Auslegungszweifeln ist seine Entscheidung einzuholen (Abs. 4). Hieraus folgt, dass er ressortübergreifend verbindlich die Leitlinien der Katastrophenbewältigung (z.B. Priorisierung der Schutzgüter, Krisenkommunikation) vorgeben kann. Er hat ferner ein umfassendes Auskunfts- und Aktenvorlagerecht gegenüber allen Behörden (§ 4 Abs. 2 SenGO HA 2025) — für die Lagefeststellung in Katastrophenlagen ein wichtiges Instrument.</w:t>
      </w:r>
    </w:p>
    <w:p w14:paraId="6EC58013" w14:textId="77777777" w:rsidR="004933AA" w:rsidRDefault="00000000">
      <w:pPr>
        <w:pStyle w:val="berschrift4"/>
      </w:pPr>
      <w:bookmarkStart w:id="13" w:name="ressort--kollegial--und-kanzlerprinzip"/>
      <w:r>
        <w:t>3. Ressort-, Kollegial- und Kanzlerprinzip</w:t>
      </w:r>
      <w:bookmarkEnd w:id="13"/>
    </w:p>
    <w:p w14:paraId="29CF4480" w14:textId="77777777" w:rsidR="004933AA" w:rsidRDefault="00000000">
      <w:pPr>
        <w:pStyle w:val="FirstParagraph"/>
      </w:pPr>
      <w:r>
        <w:t>Die Verfassung kombiniert drei Organisationsprinzipien, die für die Katastrophenlage bedeutsam sind:</w:t>
      </w:r>
    </w:p>
    <w:p w14:paraId="0F83B60C" w14:textId="77777777" w:rsidR="004933AA" w:rsidRDefault="00000000">
      <w:pPr>
        <w:pStyle w:val="Compact"/>
        <w:numPr>
          <w:ilvl w:val="0"/>
          <w:numId w:val="3"/>
        </w:numPr>
      </w:pPr>
      <w:r>
        <w:rPr>
          <w:b/>
        </w:rPr>
        <w:lastRenderedPageBreak/>
        <w:t>Kanzlerprinzip</w:t>
      </w:r>
      <w:r>
        <w:t xml:space="preserve"> (Art. 42 Abs. 1 S. 2 Verf HA) — Richtlinienkompetenz des Ersten Bürgermeisters.</w:t>
      </w:r>
    </w:p>
    <w:p w14:paraId="4AEBB224" w14:textId="77777777" w:rsidR="004933AA" w:rsidRDefault="00000000">
      <w:pPr>
        <w:pStyle w:val="Compact"/>
        <w:numPr>
          <w:ilvl w:val="0"/>
          <w:numId w:val="3"/>
        </w:numPr>
      </w:pPr>
      <w:r>
        <w:rPr>
          <w:b/>
        </w:rPr>
        <w:t>Ressortprinzip</w:t>
      </w:r>
      <w:r>
        <w:t xml:space="preserve"> (Art. 42 Abs. 2 S. 1 Verf HA) — Die Senatoren “tragen […] die Verantwortung für die einzelnen Verwaltungsbehörden” nach einer vom Senat zu beschließenden Geschäftsverteilung.</w:t>
      </w:r>
    </w:p>
    <w:p w14:paraId="4F1DE95E" w14:textId="77777777" w:rsidR="004933AA" w:rsidRDefault="00000000">
      <w:pPr>
        <w:pStyle w:val="Compact"/>
        <w:numPr>
          <w:ilvl w:val="0"/>
          <w:numId w:val="3"/>
        </w:numPr>
      </w:pPr>
      <w:r>
        <w:rPr>
          <w:b/>
        </w:rPr>
        <w:t>Kollegialprinzip</w:t>
      </w:r>
      <w:r>
        <w:t xml:space="preserve"> (Art. 42 Abs. 3 Verf HA) — Der Senat fasst seine Beschlüsse mit Stimmenmehrheit; bei Stimmengleichheit entscheidet die Stimme der oder des Vorsitzenden.</w:t>
      </w:r>
    </w:p>
    <w:p w14:paraId="498E9044" w14:textId="77777777" w:rsidR="004933AA" w:rsidRDefault="00000000">
      <w:pPr>
        <w:pStyle w:val="FirstParagraph"/>
      </w:pPr>
      <w:r>
        <w:t>Der Erste Bürgermeister kann daher die strategische Marschrichtung vorgeben, er greift jedoch nicht unmittelbar in die ressortrechtliche Sachkompetenz seiner Senatoren ein, solange diese sich im Rahmen der Richtlinien bewegen. Über grundsätzliche oder ressortübergreifende Fragen entscheidet der Senat als Kollegium (Art. 42 Abs. 2 S. 2 Nr. 4 Verf HA).</w:t>
      </w:r>
    </w:p>
    <w:p w14:paraId="7D4167BA" w14:textId="77777777" w:rsidR="004933AA" w:rsidRDefault="00000000">
      <w:pPr>
        <w:pStyle w:val="berschrift4"/>
      </w:pPr>
      <w:bookmarkStart w:id="14" w:name="zwischenergebnis-zu-i."/>
      <w:r>
        <w:t>4. Zwischenergebnis zu I.</w:t>
      </w:r>
      <w:bookmarkEnd w:id="14"/>
    </w:p>
    <w:p w14:paraId="51354168" w14:textId="77777777" w:rsidR="004933AA" w:rsidRDefault="00000000">
      <w:pPr>
        <w:pStyle w:val="FirstParagraph"/>
      </w:pPr>
      <w:r>
        <w:t>Der Erste Bürgermeister ist verfassungsrechtlich stark, aber nicht allmächtig: Er hat Richtlinienkompetenz und leitet die Senatsgeschäfte, ist jedoch im Kollegium und durch die Ressortverantwortung der Senatoren rechtlich gebunden.</w:t>
      </w:r>
    </w:p>
    <w:p w14:paraId="031B0FC5" w14:textId="77777777" w:rsidR="004933AA" w:rsidRDefault="00873BA3">
      <w:r>
        <w:rPr>
          <w:noProof/>
        </w:rPr>
        <w:pict w14:anchorId="4C25BC48">
          <v:rect id="_x0000_i1032" alt="" style="width:453.6pt;height:.05pt;mso-width-percent:0;mso-height-percent:0;mso-width-percent:0;mso-height-percent:0" o:hralign="center" o:hrstd="t" o:hr="t"/>
        </w:pict>
      </w:r>
    </w:p>
    <w:p w14:paraId="4038BC01" w14:textId="77777777" w:rsidR="004933AA" w:rsidRDefault="00000000">
      <w:pPr>
        <w:pStyle w:val="berschrift3"/>
      </w:pPr>
      <w:bookmarkStart w:id="15" w:name="Xd82e613fc31466781584e9c4e67e01479f9f9f5"/>
      <w:r>
        <w:t>II. Die Stellung des Ersten Bürgermeisters im Gefüge des Katastrophenschutzes</w:t>
      </w:r>
      <w:bookmarkEnd w:id="15"/>
    </w:p>
    <w:p w14:paraId="5B91381F" w14:textId="77777777" w:rsidR="004933AA" w:rsidRDefault="00000000">
      <w:pPr>
        <w:pStyle w:val="berschrift4"/>
      </w:pPr>
      <w:bookmarkStart w:id="16" w:name="Xeaa85b79f583744a75e9be18a9046bd0517d6b8"/>
      <w:r>
        <w:t>1. Begriff und System des Katastrophenschutzes</w:t>
      </w:r>
      <w:bookmarkEnd w:id="16"/>
    </w:p>
    <w:p w14:paraId="6D22F239" w14:textId="77777777" w:rsidR="004933AA" w:rsidRDefault="00000000">
      <w:pPr>
        <w:pStyle w:val="FirstParagraph"/>
      </w:pPr>
      <w:r>
        <w:t>Nach § 1 Abs. 1 HmbKatSG liegt eine Katastrophe vor bei einer Störung oder Gefährdung der öffentlichen Sicherheit oder Ordnung, deren Bekämpfung die Verstärkung der für den täglichen Einsatz bestimmten Kräfte und Mittel sowie die einheitliche Lenkung der Abwehrmaßnahmen mehrerer Behörden erforderlich macht und die nicht mehr durch selbständige Maßnahmen der zuständigen Behörden nach dem HmbSOG wirksam beseitigt werden kann. Der Katastrophenschutz ist nach § 2 HmbKatSG Aufgabe der Freien und Hansestadt Hamburg.</w:t>
      </w:r>
    </w:p>
    <w:p w14:paraId="70B3634C" w14:textId="77777777" w:rsidR="004933AA" w:rsidRDefault="00000000">
      <w:pPr>
        <w:pStyle w:val="berschrift4"/>
      </w:pPr>
      <w:bookmarkStart w:id="17" w:name="katastrophenschutzbehörden"/>
      <w:r>
        <w:t>2. Katastrophenschutzbehörden</w:t>
      </w:r>
      <w:bookmarkEnd w:id="17"/>
    </w:p>
    <w:p w14:paraId="2CF55EB6" w14:textId="77777777" w:rsidR="004933AA" w:rsidRDefault="00000000">
      <w:pPr>
        <w:pStyle w:val="FirstParagraph"/>
      </w:pPr>
      <w:r>
        <w:t xml:space="preserve">Das HmbKatSG überträgt die Kernaufgaben nicht dem Senat als Kollegium und ausdrücklich nicht dem Ersten Bürgermeister, sondern den “Katastrophenschutzbehörden”. Wer das ist, ergibt sich erst aus der </w:t>
      </w:r>
      <w:r>
        <w:rPr>
          <w:b/>
        </w:rPr>
        <w:t>Anordnung zur Durchführung des Hamburgischen Katastrophenschutzgesetzes (KatSchGDAnO HA)</w:t>
      </w:r>
      <w:r>
        <w:t>.</w:t>
      </w:r>
    </w:p>
    <w:p w14:paraId="5C3F2895" w14:textId="77777777" w:rsidR="004933AA" w:rsidRDefault="00000000">
      <w:pPr>
        <w:pStyle w:val="Textkrper"/>
      </w:pPr>
      <w:r>
        <w:t xml:space="preserve">Nach </w:t>
      </w:r>
      <w:r>
        <w:rPr>
          <w:b/>
        </w:rPr>
        <w:t>Abschnitt I KatSchGDAnO HA</w:t>
      </w:r>
      <w:r>
        <w:t xml:space="preserve"> sind Katastrophenschutzbehörden im Rahmen der ihnen durch Rechtsvorschrift oder Zuständigkeitsanordnung zugewiesenen Aufgaben:</w:t>
      </w:r>
    </w:p>
    <w:p w14:paraId="7E04CC5E" w14:textId="77777777" w:rsidR="004933AA" w:rsidRDefault="00000000">
      <w:pPr>
        <w:pStyle w:val="Compact"/>
        <w:numPr>
          <w:ilvl w:val="0"/>
          <w:numId w:val="4"/>
        </w:numPr>
      </w:pPr>
      <w:r>
        <w:t>die Behörde für Justiz und Verbraucherschutz,</w:t>
      </w:r>
    </w:p>
    <w:p w14:paraId="1921361A" w14:textId="77777777" w:rsidR="004933AA" w:rsidRDefault="00000000">
      <w:pPr>
        <w:pStyle w:val="Compact"/>
        <w:numPr>
          <w:ilvl w:val="0"/>
          <w:numId w:val="4"/>
        </w:numPr>
      </w:pPr>
      <w:r>
        <w:t>die Behörde für Gesundheit, Soziales und Integration,</w:t>
      </w:r>
    </w:p>
    <w:p w14:paraId="2A2531FA" w14:textId="77777777" w:rsidR="004933AA" w:rsidRDefault="00000000">
      <w:pPr>
        <w:pStyle w:val="Compact"/>
        <w:numPr>
          <w:ilvl w:val="0"/>
          <w:numId w:val="4"/>
        </w:numPr>
      </w:pPr>
      <w:r>
        <w:t>die Behörde für Verkehr und Mobilitätswende,</w:t>
      </w:r>
    </w:p>
    <w:p w14:paraId="6FFB15F0" w14:textId="77777777" w:rsidR="004933AA" w:rsidRDefault="00000000">
      <w:pPr>
        <w:pStyle w:val="Compact"/>
        <w:numPr>
          <w:ilvl w:val="0"/>
          <w:numId w:val="4"/>
        </w:numPr>
      </w:pPr>
      <w:r>
        <w:t>die Behörde für Wirtschaft, Arbeit und Innovation,</w:t>
      </w:r>
    </w:p>
    <w:p w14:paraId="0E859B64" w14:textId="77777777" w:rsidR="004933AA" w:rsidRDefault="00000000">
      <w:pPr>
        <w:pStyle w:val="Compact"/>
        <w:numPr>
          <w:ilvl w:val="0"/>
          <w:numId w:val="4"/>
        </w:numPr>
      </w:pPr>
      <w:r>
        <w:lastRenderedPageBreak/>
        <w:t xml:space="preserve">die </w:t>
      </w:r>
      <w:r>
        <w:rPr>
          <w:b/>
        </w:rPr>
        <w:t>Behörde für Inneres und Sport</w:t>
      </w:r>
      <w:r>
        <w:t xml:space="preserve"> (BIS),</w:t>
      </w:r>
    </w:p>
    <w:p w14:paraId="36A700E7" w14:textId="77777777" w:rsidR="004933AA" w:rsidRDefault="00000000">
      <w:pPr>
        <w:pStyle w:val="Compact"/>
        <w:numPr>
          <w:ilvl w:val="0"/>
          <w:numId w:val="4"/>
        </w:numPr>
      </w:pPr>
      <w:r>
        <w:t>die Behörde für Umwelt, Klima, Energie und Agrarwirtschaft,</w:t>
      </w:r>
    </w:p>
    <w:p w14:paraId="3FDA72E3" w14:textId="77777777" w:rsidR="004933AA" w:rsidRDefault="00000000">
      <w:pPr>
        <w:pStyle w:val="Compact"/>
        <w:numPr>
          <w:ilvl w:val="0"/>
          <w:numId w:val="4"/>
        </w:numPr>
      </w:pPr>
      <w:r>
        <w:t>die Bezirksämter.</w:t>
      </w:r>
    </w:p>
    <w:p w14:paraId="3A76478E" w14:textId="77777777" w:rsidR="004933AA" w:rsidRDefault="00000000">
      <w:pPr>
        <w:pStyle w:val="FirstParagraph"/>
      </w:pPr>
      <w:r>
        <w:t xml:space="preserve">Nach </w:t>
      </w:r>
      <w:r>
        <w:rPr>
          <w:b/>
        </w:rPr>
        <w:t>Abschnitt II Nr. 1 KatSchGDAnO HA</w:t>
      </w:r>
      <w:r>
        <w:t xml:space="preserve"> ist die BIS insbesondere zuständig für die Kernmaterien: Anforderung fremder Kräfte (§ 12 HmbKatSG), die </w:t>
      </w:r>
      <w:r>
        <w:rPr>
          <w:b/>
        </w:rPr>
        <w:t>Feststellung von Eintritt und Ende der Katastrophe</w:t>
      </w:r>
      <w:r>
        <w:t xml:space="preserve"> nach § 14 Abs. 2 HmbKatSG sowie Räumungs-, Absperrungs- und Sicherungsmaßnahmen (§ 17 HmbKatSG). Fachbehörde im Sinne der §§ 42, 44 bis 46 BezVG ist nach Abschnitt IV KatSchGDAnO HA ebenfalls die BIS.</w:t>
      </w:r>
    </w:p>
    <w:p w14:paraId="66A3EB4D" w14:textId="77777777" w:rsidR="004933AA" w:rsidRDefault="00000000">
      <w:pPr>
        <w:pStyle w:val="Textkrper"/>
      </w:pPr>
      <w:r>
        <w:t xml:space="preserve">Der </w:t>
      </w:r>
      <w:r>
        <w:rPr>
          <w:b/>
        </w:rPr>
        <w:t>Erste Bürgermeister erscheint in HmbKatSG und KatSchGDAnO HA weder als Katastrophenschutzbehörde noch als unmittelbarer Adressat der dort geregelten fachlichen Einsatzbefugnisse</w:t>
      </w:r>
      <w:r>
        <w:t>. Nach Maßgabe dieser beiden Normen ist er damit nicht selbst Träger des Weisungsrechts nach § 15 HmbKatSG gegenüber mitwirkenden Einheiten (private Hilfsorganisationen, freiwillige Helfer, Bundes- und Länderkräfte).</w:t>
      </w:r>
    </w:p>
    <w:p w14:paraId="3986C536" w14:textId="77777777" w:rsidR="004933AA" w:rsidRDefault="00000000">
      <w:pPr>
        <w:pStyle w:val="Textkrper"/>
      </w:pPr>
      <w:r>
        <w:t xml:space="preserve">Eine eigenständige operative Befugnis ergibt sich allerdings aus der </w:t>
      </w:r>
      <w:r>
        <w:rPr>
          <w:b/>
        </w:rPr>
        <w:t>Katastrophenschutzordnung (KatSO)</w:t>
      </w:r>
      <w:r>
        <w:t xml:space="preserve"> — siehe hierzu sogleich Abschnitt II.3.</w:t>
      </w:r>
    </w:p>
    <w:p w14:paraId="0248731A" w14:textId="77777777" w:rsidR="004933AA" w:rsidRDefault="00000000">
      <w:pPr>
        <w:pStyle w:val="berschrift4"/>
      </w:pPr>
      <w:bookmarkStart w:id="18" w:name="X9dd8a5eda2320557619906c2dac22c2c79b6318"/>
      <w:r>
        <w:t>3. Lenkungs- und Weisungsbefugnis nach KatSO (Präsident des Senats)</w:t>
      </w:r>
      <w:bookmarkEnd w:id="18"/>
    </w:p>
    <w:p w14:paraId="30744EB0" w14:textId="77777777" w:rsidR="004933AA" w:rsidRDefault="00000000">
      <w:pPr>
        <w:pStyle w:val="FirstParagraph"/>
      </w:pPr>
      <w:r>
        <w:t>Die Katastrophenschutzordnung der Freien und Hansestadt Hamburg (KatSO) konkretisiert die Lenkung des abwehrenden Katastrophenschutzes. Sie gibt dem Präsidenten des Senats — und damit dem Ersten Bürgermeister, der nach Art. 33 Abs. 1 Verf HA Präsident des Senats ist — zwei Befugnisse, die über die rein politisch-strategische Rolle hinausgehen:</w:t>
      </w:r>
    </w:p>
    <w:p w14:paraId="78FB9026" w14:textId="77777777" w:rsidR="004933AA" w:rsidRDefault="00000000">
      <w:pPr>
        <w:pStyle w:val="Textkrper"/>
      </w:pPr>
      <w:r>
        <w:rPr>
          <w:b/>
        </w:rPr>
        <w:t>a) Übernahme der Lenkung der Abwehrmaßnahmen (Nr. 5 Abs. 1 S. 2 KatSO)</w:t>
      </w:r>
    </w:p>
    <w:p w14:paraId="65D60D52" w14:textId="77777777" w:rsidR="004933AA" w:rsidRDefault="00000000">
      <w:pPr>
        <w:pStyle w:val="Textkrper"/>
      </w:pPr>
      <w:r>
        <w:t>Nach Nr. 5 Abs. 1 S. 1 KatSO ist die einheitliche Lenkung der Abwehrmaßnahmen mehrerer Behörden im Sinne des § 1 HmbKatSG Aufgabe des für die Behörde für Inneres zuständigen Staatsrats. Nr. 5 Abs. 1 S. 2 KatSO regelt jedoch:</w:t>
      </w:r>
    </w:p>
    <w:p w14:paraId="5FC9E4DE" w14:textId="77777777" w:rsidR="004933AA" w:rsidRDefault="00000000">
      <w:pPr>
        <w:pStyle w:val="Blocktext"/>
      </w:pPr>
      <w:r>
        <w:t>“Der Präses der Behörde für Inneres oder der Präsident des Senats können jederzeit die Lenkung der Abwehrmaßnahmen übernehmen.”</w:t>
      </w:r>
    </w:p>
    <w:p w14:paraId="5F5E0FEF" w14:textId="77777777" w:rsidR="004933AA" w:rsidRDefault="00000000">
      <w:pPr>
        <w:pStyle w:val="FirstParagraph"/>
      </w:pPr>
      <w:r>
        <w:t>Das ist ein jederzeit ausübbares, voraussetzungsloses Eintrittsrecht des Ersten Bürgermeisters in die operative Lenkung. Es ist an kein bestimmtes Tatbestandsmerkmal gebunden (“jederzeit”) und bedarf keines Senatsbeschlusses. Die Lenkung ersetzt in der übernommenen Zuständigkeit die des Staatsrats; der Erste Bürgermeister tritt funktional an dessen Stelle und kann die koordinierenden Weisungen gegenüber den Leitern der Katastrophenabwehr der beteiligten Behörden (Nr. 4, 9 KatSO) selbst erteilen.</w:t>
      </w:r>
    </w:p>
    <w:p w14:paraId="36962442" w14:textId="77777777" w:rsidR="004933AA" w:rsidRDefault="00000000">
      <w:pPr>
        <w:pStyle w:val="Textkrper"/>
      </w:pPr>
      <w:r>
        <w:rPr>
          <w:b/>
        </w:rPr>
        <w:t>b) Weisungen im Verfügungswege durch Senatsbeschluss (Nr. 5 Abs. 2 KatSO i.V.m. § 22 SenGO HA 2025)</w:t>
      </w:r>
    </w:p>
    <w:p w14:paraId="38F9C90D" w14:textId="77777777" w:rsidR="004933AA" w:rsidRDefault="00000000">
      <w:pPr>
        <w:pStyle w:val="Textkrper"/>
      </w:pPr>
      <w:r>
        <w:t>Nr. 5 Abs. 2 KatSO ermächtigt den Präsidenten des Senats — neben dem Präses BIS, dem zuständigen Staatsrat und dessen Stellvertretern — “nach § 22 Absatz 1 Buchstabe b der Geschäftsordnung des Senats”, im Katastrophenfall</w:t>
      </w:r>
    </w:p>
    <w:p w14:paraId="61A2BFBA" w14:textId="77777777" w:rsidR="004933AA" w:rsidRDefault="00000000">
      <w:pPr>
        <w:pStyle w:val="Blocktext"/>
      </w:pPr>
      <w:r>
        <w:t xml:space="preserve">“allen hamburgischen Behörden durch Senatsbeschluss im Verfügungswege zur Abwehr unmittelbarer Gefahren Weisungen zu erteilen, wenn und solange </w:t>
      </w:r>
      <w:r>
        <w:lastRenderedPageBreak/>
        <w:t>Entscheidungen der Vollversammlung des Senats nicht oder nicht rechtzeitig herbeigeführt werden können.”</w:t>
      </w:r>
    </w:p>
    <w:p w14:paraId="3BA231C4" w14:textId="77777777" w:rsidR="004933AA" w:rsidRDefault="00000000">
      <w:pPr>
        <w:pStyle w:val="FirstParagraph"/>
      </w:pPr>
      <w:r>
        <w:rPr>
          <w:b/>
        </w:rPr>
        <w:t>Verweisung auf die aktuelle Geschäftsordnung:</w:t>
      </w:r>
      <w:r>
        <w:t xml:space="preserve"> Die KatSO stammt aus dem Jahr 1984 (zuletzt geändert 2006) und verweist auf eine ältere Fassung der Geschäftsordnung des Senats, in der § 22 Abs. 1 noch mit den Buchstaben a/b/c untergliedert war. Die heute geltende Geschäftsordnung des Senats vom 26. August 2025 (SenGO HA 2025) nummeriert die drei Varianten als Nrn. 1 bis 3. Inhaltlich wird der KatSO-Verweis auf “Buchst. b” auf § 22 Abs. 1 Nr. 2 SenGO HA 2025 übertragen (Ermächtigungsvariante: “die Mitglieder des Senats oder des Staatsrätekollegiums vom Senat ermächtigt worden sind”). Die KatSO enthält — als Rechtsquelle auf Ermächtigungsbasis — selbst die stehende Ermächtigung für den dort benannten Personenkreis. Tragfähig wäre im Einzelfall zusätzlich die Subsumtion unter § 22 Abs. 1 Nr. 1 SenGO HA 2025 (Erledigung vor der nächsten Senatssitzung erforderlich), die jedoch nach dem Regelungszweck der KatSO nicht die primäre Grundlage ist.</w:t>
      </w:r>
    </w:p>
    <w:p w14:paraId="585BF4F5" w14:textId="77777777" w:rsidR="004933AA" w:rsidRDefault="00000000">
      <w:pPr>
        <w:pStyle w:val="Textkrper"/>
      </w:pPr>
      <w:r>
        <w:rPr>
          <w:b/>
        </w:rPr>
        <w:t>Rechtsfolgen nach § 22 Abs. 2, 3 SenGO HA 2025:</w:t>
      </w:r>
      <w:r>
        <w:t xml:space="preserve"> Im Falle einer wichtigen Angelegenheit nach § 22 Abs. 1 Nr. 1 SenGO HA 2025 ist die Entscheidung des Ersten Bürgermeisters einzuholen (§ 22 Abs. 2 S. 1 SenGO HA 2025) — hier wird er selbst tätig, so dass diese Regelung praktisch leerläuft. Der Senatsbeschluss im Verfügungswege gilt kraft § 22 Abs. 3 S. 1 SenGO HA 2025 als “Beschluss des Senats” und ist unverzüglich der Senatskanzlei zu übermitteln; zusätzlich verbleibt die Urschrift nach Nr. 5 Abs. 2 S. 2 KatSO bei der Behörde für Inneres. Dem Senat ist die Entscheidung nach § 22 Abs. 2 S. 2 SenGO HA 2025 nachträglich mitzuteilen.</w:t>
      </w:r>
    </w:p>
    <w:p w14:paraId="5AD14327" w14:textId="77777777" w:rsidR="004933AA" w:rsidRDefault="00000000">
      <w:pPr>
        <w:pStyle w:val="Textkrper"/>
      </w:pPr>
      <w:r>
        <w:t>Tatbestandsvoraussetzungen:</w:t>
      </w:r>
    </w:p>
    <w:p w14:paraId="290A1B71" w14:textId="77777777" w:rsidR="004933AA" w:rsidRDefault="00000000">
      <w:pPr>
        <w:pStyle w:val="Compact"/>
        <w:numPr>
          <w:ilvl w:val="0"/>
          <w:numId w:val="5"/>
        </w:numPr>
      </w:pPr>
      <w:r>
        <w:rPr>
          <w:b/>
        </w:rPr>
        <w:t>Katastrophenfall</w:t>
      </w:r>
      <w:r>
        <w:t xml:space="preserve"> (i.S.d. § 1 HmbKatSG, förmlich festgestellt nach § 14 Abs. 2 HmbKatSG);</w:t>
      </w:r>
    </w:p>
    <w:p w14:paraId="03CB8397" w14:textId="77777777" w:rsidR="004933AA" w:rsidRDefault="00000000">
      <w:pPr>
        <w:pStyle w:val="Compact"/>
        <w:numPr>
          <w:ilvl w:val="0"/>
          <w:numId w:val="5"/>
        </w:numPr>
      </w:pPr>
      <w:r>
        <w:rPr>
          <w:b/>
        </w:rPr>
        <w:t>Weisung zur Abwehr unmittelbarer Gefahren</w:t>
      </w:r>
      <w:r>
        <w:t xml:space="preserve"> — funktionale Begrenzung auf akute Gefahrenabwehr;</w:t>
      </w:r>
    </w:p>
    <w:p w14:paraId="3183DA8C" w14:textId="77777777" w:rsidR="004933AA" w:rsidRDefault="00000000">
      <w:pPr>
        <w:pStyle w:val="Compact"/>
        <w:numPr>
          <w:ilvl w:val="0"/>
          <w:numId w:val="5"/>
        </w:numPr>
      </w:pPr>
      <w:r>
        <w:rPr>
          <w:b/>
        </w:rPr>
        <w:t>Nichterreichbarkeit bzw. Nichtrechtzeitigkeit der Vollversammlung des Senats</w:t>
      </w:r>
      <w:r>
        <w:t xml:space="preserve"> — subsidiäre Eilkompetenz.</w:t>
      </w:r>
    </w:p>
    <w:p w14:paraId="2A640A85" w14:textId="77777777" w:rsidR="004933AA" w:rsidRDefault="00000000">
      <w:pPr>
        <w:pStyle w:val="FirstParagraph"/>
      </w:pPr>
      <w:r>
        <w:t>Rechtsqualität: Die Maßnahme ergeht als “Senatsbeschluss im Verfügungswege”, also in der Form eines Senatsbeschlusses, der nicht durch Vollversammlung, sondern durch die ermächtigten Einzelamtsinhaber ersatzweise gefasst wird, und gilt nach § 22 Abs. 3 S. 1 SenGO HA 2025 als Beschluss des Senats. Adressaten sind “alle hamburgischen Behörden”. Damit unterscheidet sich diese Kompetenz in zwei entscheidenden Punkten vom Weisungsrecht nach § 15 HmbKatSG: Die Weisung wird nicht im Namen der Katastrophenschutzbehörde, sondern im Namen des Senats erteilt, und sie richtet sich nicht nur an mitwirkende Einheiten, sondern an das gesamte hamburgische Verwaltungsgefüge.</w:t>
      </w:r>
    </w:p>
    <w:p w14:paraId="5AF46C1A" w14:textId="77777777" w:rsidR="004933AA" w:rsidRDefault="00000000">
      <w:pPr>
        <w:pStyle w:val="Textkrper"/>
      </w:pPr>
      <w:r>
        <w:rPr>
          <w:b/>
        </w:rPr>
        <w:t>c) Mäßigungsgebot (Nr. 6 KatSO)</w:t>
      </w:r>
    </w:p>
    <w:p w14:paraId="6DE40ED7" w14:textId="77777777" w:rsidR="004933AA" w:rsidRDefault="00000000">
      <w:pPr>
        <w:pStyle w:val="Textkrper"/>
      </w:pPr>
      <w:r>
        <w:t xml:space="preserve">Sowohl die Lenkungsübernahme als auch das Weisungsrecht sind durch das Mäßigungsgebot der Nr. 6 KatSO begrenzt: “Weisungsrechte sind so auszuüben, dass ihren Adressaten Handlungsspielraum bei den Abwehrmaßnahmen bleibt.” Der Erste </w:t>
      </w:r>
      <w:r>
        <w:lastRenderedPageBreak/>
        <w:t>Bürgermeister darf damit die fachliche Selbstverantwortung der Katastrophenabwehrleiter nicht aushebeln.</w:t>
      </w:r>
    </w:p>
    <w:p w14:paraId="611A2F70" w14:textId="77777777" w:rsidR="004933AA" w:rsidRDefault="00000000">
      <w:pPr>
        <w:pStyle w:val="berschrift4"/>
      </w:pPr>
      <w:bookmarkStart w:id="19" w:name="rolle-der-feuerwehr"/>
      <w:r>
        <w:t>4. Rolle der Feuerwehr</w:t>
      </w:r>
      <w:bookmarkEnd w:id="19"/>
    </w:p>
    <w:p w14:paraId="449AB3BA" w14:textId="77777777" w:rsidR="004933AA" w:rsidRDefault="00000000">
      <w:pPr>
        <w:pStyle w:val="FirstParagraph"/>
      </w:pPr>
      <w:r>
        <w:t>Die Berufsfeuerwehr erfüllt nach § 3 Abs. 1 FeuerwG HA ihre Aufgaben unabhängig von der Frage, ob eine Katastrophe im Sinne des HmbKatSG erklärt ist — insbesondere die technische Hilfeleistung in Not-, Unglücks- und Katastrophenfällen (§ 3 Abs. 1 lit. d FeuerwG HA). Die Freiwilligen Feuerwehren wirken nach § 3 Abs. 3 S. 3 FeuerwG HA im Katastrophenschutz mit. Nach Nr. 14 KatSO treffen Feuerwehr (am Schadensort) und Polizei (im Umfeld) zunächst die erforderlichen ersten Maßnahmen, bis der regional zuständige Leiter der Katastrophenabwehr die Leitung übernimmt bzw. sie ihm vom Staatsrat BIS (Nr. 5 KatSO) übertragen wird. Die operative Einsatzleitung bleibt grundsätzlich bei der Feuerwehr als Teil der BIS und unterliegt dem feuerwehrrechtlichen Befehlsstrang — diese fachliche Einsatzleitung ist von der höherstufigen Lenkung nach Nr. 5 KatSO zu unterscheiden.</w:t>
      </w:r>
    </w:p>
    <w:p w14:paraId="7DEDD0D1" w14:textId="77777777" w:rsidR="004933AA" w:rsidRDefault="00000000">
      <w:pPr>
        <w:pStyle w:val="berschrift4"/>
      </w:pPr>
      <w:bookmarkStart w:id="20" w:name="zwischenergebnis-zu-ii."/>
      <w:r>
        <w:t>5. Zwischenergebnis zu II.</w:t>
      </w:r>
      <w:bookmarkEnd w:id="20"/>
    </w:p>
    <w:p w14:paraId="2770D17F" w14:textId="77777777" w:rsidR="004933AA" w:rsidRDefault="00000000">
      <w:pPr>
        <w:pStyle w:val="FirstParagraph"/>
      </w:pPr>
      <w:r>
        <w:t xml:space="preserve">Der Erste Bürgermeister ist im Katastrophenschutzgefüge </w:t>
      </w:r>
      <w:r>
        <w:rPr>
          <w:b/>
        </w:rPr>
        <w:t>keine Katastrophenschutzbehörde</w:t>
      </w:r>
      <w:r>
        <w:t xml:space="preserve"> i.S.d. § 13 HmbKatSG und Abschnitt I KatSchGDAnO HA. Die Feststellung der Katastrophe (§ 14 Abs. 2 HmbKatSG), Räumungs- und Sicherungsanordnungen (§ 17 HmbKatSG) sowie Heranziehungsverfügungen gegenüber Hilfeleistungspflichtigen (§ 16 HmbKatSG) sind Aufgaben der BIS und der übrigen Fachbehörden bzw. Bezirksämter.</w:t>
      </w:r>
    </w:p>
    <w:p w14:paraId="2E21BA72" w14:textId="77777777" w:rsidR="004933AA" w:rsidRDefault="00000000">
      <w:pPr>
        <w:pStyle w:val="Textkrper"/>
      </w:pPr>
      <w:r>
        <w:t xml:space="preserve">Gleichzeitig verleiht ihm jedoch </w:t>
      </w:r>
      <w:r>
        <w:rPr>
          <w:b/>
        </w:rPr>
        <w:t>Nr. 5 KatSO</w:t>
      </w:r>
      <w:r>
        <w:t xml:space="preserve"> als Präsidenten des Senats operative Lenkungs- und Weisungsbefugnisse, die über die rein politisch-strategische Rolle hinausgehen: ein jederzeit ausübbares Eintrittsrecht in die koordinierende Lenkung mehrerer Behörden (Nr. 5 Abs. 1 S. 2) und eine Eil- bzw. Ersatzkompetenz zur Erteilung von Senatsweisungen an alle hamburgischen Behörden im Katastrophenfall (Nr. 5 Abs. 2). Die Rolle des Ersten Bürgermeisters ist damit </w:t>
      </w:r>
      <w:r>
        <w:rPr>
          <w:b/>
        </w:rPr>
        <w:t>nicht rein politisch, sondern zusätzlich — für den Fall der Inanspruchnahme — auch fachverwaltungsrechtlich-operativ</w:t>
      </w:r>
      <w:r>
        <w:t xml:space="preserve"> ausgestaltet.</w:t>
      </w:r>
    </w:p>
    <w:p w14:paraId="5EFA81ED" w14:textId="77777777" w:rsidR="004933AA" w:rsidRDefault="00873BA3">
      <w:r>
        <w:rPr>
          <w:noProof/>
        </w:rPr>
        <w:pict w14:anchorId="2205368B">
          <v:rect id="_x0000_i1031" alt="" style="width:453.6pt;height:.05pt;mso-width-percent:0;mso-height-percent:0;mso-width-percent:0;mso-height-percent:0" o:hralign="center" o:hrstd="t" o:hr="t"/>
        </w:pict>
      </w:r>
    </w:p>
    <w:p w14:paraId="4B574B1F" w14:textId="77777777" w:rsidR="004933AA" w:rsidRDefault="00000000">
      <w:pPr>
        <w:pStyle w:val="berschrift3"/>
      </w:pPr>
      <w:bookmarkStart w:id="21" w:name="X8b1d8567c352e87b8c547a48d6b9345ae9d5c34"/>
      <w:r>
        <w:t>III. Konkrete Handlungsmöglichkeiten des Ersten Bürgermeisters</w:t>
      </w:r>
      <w:bookmarkEnd w:id="21"/>
    </w:p>
    <w:p w14:paraId="6EE9BEEC" w14:textId="77777777" w:rsidR="004933AA" w:rsidRDefault="00000000">
      <w:pPr>
        <w:pStyle w:val="FirstParagraph"/>
      </w:pPr>
      <w:r>
        <w:t>Aus dem Zusammenspiel der Verfassung, des Senatsgesetzes und des Katastrophenschutzrechts ergeben sich folgende konkrete Engagement-Möglichkeiten:</w:t>
      </w:r>
    </w:p>
    <w:p w14:paraId="184E5BB3" w14:textId="77777777" w:rsidR="004933AA" w:rsidRDefault="00000000">
      <w:pPr>
        <w:pStyle w:val="berschrift4"/>
      </w:pPr>
      <w:bookmarkStart w:id="22" w:name="X449282014c0cf2f64086ffbb349b55366a9618c"/>
      <w:r>
        <w:t>1. Politisch-strategische Leitlinien (Richtlinienkompetenz)</w:t>
      </w:r>
      <w:bookmarkEnd w:id="22"/>
    </w:p>
    <w:p w14:paraId="11208E2A" w14:textId="77777777" w:rsidR="004933AA" w:rsidRDefault="00000000">
      <w:pPr>
        <w:pStyle w:val="FirstParagraph"/>
      </w:pPr>
      <w:r>
        <w:t xml:space="preserve">Rechtsgrundlage: </w:t>
      </w:r>
      <w:r>
        <w:rPr>
          <w:b/>
        </w:rPr>
        <w:t>Art. 42 Abs. 1 S. 2 Verf HA</w:t>
      </w:r>
      <w:r>
        <w:t>.</w:t>
      </w:r>
    </w:p>
    <w:p w14:paraId="28FA9436" w14:textId="77777777" w:rsidR="004933AA" w:rsidRDefault="00000000">
      <w:pPr>
        <w:pStyle w:val="Textkrper"/>
      </w:pPr>
      <w:r>
        <w:t xml:space="preserve">Der Erste Bürgermeister kann — auch kurzfristig und anlassbezogen — verbindliche Richtlinien der Politik für die Katastrophenbewältigung vorgeben: etwa zur Priorisierung der Schutzgüter (Menschenleben vor Sachgütern), zur Leitlinie der Krisenkommunikation, zur Strategie im Verhältnis zum Bund und zu anderen Ländern. Diese Richtlinien binden die </w:t>
      </w:r>
      <w:r>
        <w:lastRenderedPageBreak/>
        <w:t>Senatoren als Ressortverantwortliche nach Art. 42 Abs. 2 S. 1 Verf HA. Sie greifen jedoch nicht unmittelbar in konkrete Einsatzentscheidungen ein — operative Maßnahmen bleiben Sache der Katastrophenschutzbehörden.</w:t>
      </w:r>
    </w:p>
    <w:p w14:paraId="3014A2E0" w14:textId="77777777" w:rsidR="004933AA" w:rsidRDefault="00000000">
      <w:pPr>
        <w:pStyle w:val="berschrift4"/>
      </w:pPr>
      <w:bookmarkStart w:id="23" w:name="Xd87d2a8200bad356c1bb51241e16f44ff526db2"/>
      <w:r>
        <w:t>2. Leitung der Senatssitzungen und Krisenstäbe</w:t>
      </w:r>
      <w:bookmarkEnd w:id="23"/>
    </w:p>
    <w:p w14:paraId="22B93B40" w14:textId="77777777" w:rsidR="004933AA" w:rsidRDefault="00000000">
      <w:pPr>
        <w:pStyle w:val="FirstParagraph"/>
      </w:pPr>
      <w:r>
        <w:t xml:space="preserve">Rechtsgrundlage: </w:t>
      </w:r>
      <w:r>
        <w:rPr>
          <w:b/>
        </w:rPr>
        <w:t>Art. 42 Abs. 1 S. 1 Verf HA; § 5 SenG HA; §§ 2, 13, 15 SenGO HA 2025</w:t>
      </w:r>
      <w:r>
        <w:t>.</w:t>
      </w:r>
    </w:p>
    <w:p w14:paraId="3722D1DA" w14:textId="77777777" w:rsidR="004933AA" w:rsidRDefault="00000000">
      <w:pPr>
        <w:pStyle w:val="Textkrper"/>
      </w:pPr>
      <w:r>
        <w:t>Der Erste Bürgermeister leitet die Senatsgeschäfte (§ 2 Abs. 1 SenGO HA 2025) und kann nach § 13 Abs. 2 SenGO HA 2025 neben dem Senat selbst außerordentliche Sitzungen anberaumen. Er bestimmt nach § 15 Abs. 1 SenGO HA 2025 die Tagesordnung der Sitzungen (vorbehaltlich abändernder Senatsbeschlüsse zu Sitzungsbeginn). In außergewöhnlichen Umständen kann er nach § 13 Abs. 5 SenGO HA 2025 Sitzungen als Videokonferenz durchführen lassen — für die Katastrophenlage relevant, wenn Senatsmitglieder ortsgebunden sind. Der Erste Bürgermeister prägt damit Taktfrequenz, Themenhoheit und Entscheidungsqualität der Regierungsarbeit in der Krise.</w:t>
      </w:r>
    </w:p>
    <w:p w14:paraId="4DD97C99" w14:textId="77777777" w:rsidR="004933AA" w:rsidRDefault="00000000">
      <w:pPr>
        <w:pStyle w:val="berschrift4"/>
      </w:pPr>
      <w:bookmarkStart w:id="24" w:name="Xf9c45a2b4a4f48ef5ea97b338d76ed4d61def64"/>
      <w:r>
        <w:t>3. Pflicht zur Senatsbefassung bei Grundsatzfragen</w:t>
      </w:r>
      <w:bookmarkEnd w:id="24"/>
    </w:p>
    <w:p w14:paraId="2B8DE2B5" w14:textId="77777777" w:rsidR="004933AA" w:rsidRDefault="00000000">
      <w:pPr>
        <w:pStyle w:val="FirstParagraph"/>
      </w:pPr>
      <w:r>
        <w:t xml:space="preserve">Rechtsgrundlage: </w:t>
      </w:r>
      <w:r>
        <w:rPr>
          <w:b/>
        </w:rPr>
        <w:t>Art. 42 Abs. 2 S. 2 Nr. 2, Nr. 3 und Nr. 4 Verf HA; § 8 SenGO HA 2025</w:t>
      </w:r>
      <w:r>
        <w:t>.</w:t>
      </w:r>
    </w:p>
    <w:p w14:paraId="7D3F0D85" w14:textId="77777777" w:rsidR="004933AA" w:rsidRDefault="00000000">
      <w:pPr>
        <w:pStyle w:val="Textkrper"/>
      </w:pPr>
      <w:r>
        <w:t>Bestimmte Angelegenheiten müssen dem Senat zur Beschlussfassung vorgelegt werden. Für die Katastrophenlage besonders bedeutsam sind:</w:t>
      </w:r>
    </w:p>
    <w:p w14:paraId="76F6AA5D" w14:textId="77777777" w:rsidR="004933AA" w:rsidRDefault="00000000">
      <w:pPr>
        <w:pStyle w:val="Compact"/>
        <w:numPr>
          <w:ilvl w:val="0"/>
          <w:numId w:val="6"/>
        </w:numPr>
      </w:pPr>
      <w:r>
        <w:t xml:space="preserve">Nr. 2 Verf HA bzw. § 8 Nr. 5 SenGO HA 2025 — </w:t>
      </w:r>
      <w:r>
        <w:rPr>
          <w:b/>
        </w:rPr>
        <w:t>Angelegenheiten, die mit Organen des Bundes, anderer Länder, der Europäischen Union oder des Auslands verhandelt werden</w:t>
      </w:r>
      <w:r>
        <w:t>: Anforderungen von Bundeswehr-Katastrophenhilfe (Art. 35 Abs. 2, 3 GG), THW-Kräften oder Kräften anderer Länder sind zwingend Senatsangelegenheit. Dies korrespondiert mit § 12 HmbKatSG, der das Anforderungsrecht explizit dem Senat oder der Katastrophenschutzbehörde zuweist.</w:t>
      </w:r>
    </w:p>
    <w:p w14:paraId="6FF2A625" w14:textId="77777777" w:rsidR="004933AA" w:rsidRDefault="00000000">
      <w:pPr>
        <w:pStyle w:val="Compact"/>
        <w:numPr>
          <w:ilvl w:val="0"/>
          <w:numId w:val="6"/>
        </w:numPr>
      </w:pPr>
      <w:r>
        <w:t>Nr. 3 Verf HA bzw. § 8 Nr. 7 SenGO HA 2025 — Angelegenheiten, für die Verfassung oder Gesetz die Senatsentscheidung vorschreiben.</w:t>
      </w:r>
    </w:p>
    <w:p w14:paraId="4ADCDD17" w14:textId="77777777" w:rsidR="004933AA" w:rsidRDefault="00000000">
      <w:pPr>
        <w:pStyle w:val="Compact"/>
        <w:numPr>
          <w:ilvl w:val="0"/>
          <w:numId w:val="6"/>
        </w:numPr>
      </w:pPr>
      <w:r>
        <w:t xml:space="preserve">Nr. 4 Verf HA bzw. § 8 Nr. 8 SenGO HA 2025 — </w:t>
      </w:r>
      <w:r>
        <w:rPr>
          <w:b/>
        </w:rPr>
        <w:t>Angelegenheiten von grundsätzlicher oder allgemeiner Bedeutung oder die gesamte Verwaltung betreffend</w:t>
      </w:r>
      <w:r>
        <w:t>: Eine Großschadenslage oder Katastrophe erfüllt dieses Tatbestandsmerkmal regelmäßig. Ergänzend § 8 Nr. 9 SenGO HA 2025: Meinungsverschiedenheiten mehrerer Behörden.</w:t>
      </w:r>
    </w:p>
    <w:p w14:paraId="161A9ABE" w14:textId="77777777" w:rsidR="004933AA" w:rsidRDefault="00000000">
      <w:pPr>
        <w:pStyle w:val="FirstParagraph"/>
      </w:pPr>
      <w:r>
        <w:t>Der Erste Bürgermeister ist verpflichtet, die gebotene Senatsbefassung herbeizuführen, und kann dies über seine Leitungsfunktion (§ 2 SenGO HA 2025) sowie die Tagesordnungshoheit (§ 15 Abs. 1 SenGO HA 2025) durchsetzen.</w:t>
      </w:r>
    </w:p>
    <w:p w14:paraId="15AF2745" w14:textId="77777777" w:rsidR="004933AA" w:rsidRDefault="00000000">
      <w:pPr>
        <w:pStyle w:val="berschrift4"/>
      </w:pPr>
      <w:bookmarkStart w:id="25" w:name="stichentscheid-bei-stimmengleichheit"/>
      <w:r>
        <w:t>4. Stichentscheid bei Stimmengleichheit</w:t>
      </w:r>
      <w:bookmarkEnd w:id="25"/>
    </w:p>
    <w:p w14:paraId="7B82370A" w14:textId="77777777" w:rsidR="004933AA" w:rsidRDefault="00000000">
      <w:pPr>
        <w:pStyle w:val="FirstParagraph"/>
      </w:pPr>
      <w:r>
        <w:t xml:space="preserve">Rechtsgrundlage: </w:t>
      </w:r>
      <w:r>
        <w:rPr>
          <w:b/>
        </w:rPr>
        <w:t>Art. 42 Abs. 3 S. 2 Verf HA; § 18 Abs. 2 SenGO HA 2025</w:t>
      </w:r>
      <w:r>
        <w:t>.</w:t>
      </w:r>
    </w:p>
    <w:p w14:paraId="4D866495" w14:textId="77777777" w:rsidR="004933AA" w:rsidRDefault="00000000">
      <w:pPr>
        <w:pStyle w:val="Textkrper"/>
      </w:pPr>
      <w:r>
        <w:t xml:space="preserve">Der Erste Bürgermeister hat den ausschlaggebenden Stichentscheid bei Stimmengleichheit im Senat. § 18 Abs. 2 S. 2–4 SenGO HA 2025 konkretisiert: Er ist an seine erste Stimmabgabe nicht gebunden, kann vor Abgabe der entscheidenden Stimme die Sitzung unterbrechen oder sogar auf die nächste Sitzung vertagen. In einer Katastrophenlage mit </w:t>
      </w:r>
      <w:r>
        <w:lastRenderedPageBreak/>
        <w:t>politisch kontroversen Entscheidungen (z.B. weitreichende Evakuierungen, wirtschaftliche Einschränkungen) kann dies zur zentralen Steuerungsbefugnis werden.</w:t>
      </w:r>
    </w:p>
    <w:p w14:paraId="37CD7BD3" w14:textId="77777777" w:rsidR="004933AA" w:rsidRDefault="00000000">
      <w:pPr>
        <w:pStyle w:val="berschrift4"/>
      </w:pPr>
      <w:bookmarkStart w:id="26" w:name="X33c75e230dbc54aae0b5f12f6bb05f16e753932"/>
      <w:r>
        <w:t>5. Repräsentation der Freien und Hansestadt Hamburg nach außen</w:t>
      </w:r>
      <w:bookmarkEnd w:id="26"/>
    </w:p>
    <w:p w14:paraId="6114235E" w14:textId="77777777" w:rsidR="004933AA" w:rsidRDefault="00000000">
      <w:pPr>
        <w:pStyle w:val="FirstParagraph"/>
      </w:pPr>
      <w:r>
        <w:t>Der Erste Bürgermeister vertritt die Freie und Hansestadt Hamburg als deren Regierungschef. Er führt Gespräche und Verhandlungen mit dem Bundeskanzler, den Ministerpräsidenten anderer Länder, Bundesministern und der Europäischen Kommission. Hilfsersuchen nach Art. 35 Abs. 2 S. 2 GG (Katastrophenhilfe durch Bundespolizei und Streitkräfte) oder Art. 35 Abs. 3 GG (länderübergreifende Katastrophenhilfe durch die Bundesregierung) werden politisch auf dieser Ebene geführt, auch wenn die formelle Anforderung nach § 12 HmbKatSG durch Senatsbeschluss ergeht.</w:t>
      </w:r>
    </w:p>
    <w:p w14:paraId="5C9DC58F" w14:textId="77777777" w:rsidR="004933AA" w:rsidRDefault="00000000">
      <w:pPr>
        <w:pStyle w:val="berschrift4"/>
      </w:pPr>
      <w:bookmarkStart w:id="27" w:name="Xac00b1963d3fd5791058bd1dd77bb9905abe1f2"/>
      <w:r>
        <w:t>6. Krisenkommunikation und Information der Bevölkerung</w:t>
      </w:r>
      <w:bookmarkEnd w:id="27"/>
    </w:p>
    <w:p w14:paraId="2BB0D4D2" w14:textId="77777777" w:rsidR="004933AA" w:rsidRDefault="00000000">
      <w:pPr>
        <w:pStyle w:val="FirstParagraph"/>
      </w:pPr>
      <w:r>
        <w:t>Rechtsgrundlage: Ungeschriebene Aufgabe der politischen Führung; mittelbar § 13 S. 2 Nr. 4 HmbKatSG (Aufklärung der Bevölkerung durch Katastrophenschutzbehörden).</w:t>
      </w:r>
    </w:p>
    <w:p w14:paraId="39E135E9" w14:textId="77777777" w:rsidR="004933AA" w:rsidRDefault="00000000">
      <w:pPr>
        <w:pStyle w:val="Textkrper"/>
      </w:pPr>
      <w:r>
        <w:t>Die Krisenkommunikation ist kein rechtlich allein der Fachbehörde zugewiesener Bereich. Der Erste Bürgermeister kann — und soll in der Regel — zur Bevölkerung sprechen, die politische Verantwortung sichtbar machen, Vertrauen in die Maßnahmen stärken und die notwendige Akzeptanz grundrechtseingreifender Anordnungen (insbesondere nach § 30 HmbKatSG, der die Grundrechte auf körperliche Unversehrtheit, Freiheit der Person und Unverletzlichkeit der Wohnung einschränkt) herstellen. Rechtliche Grenze ist hier das Neutralitäts- und Sachlichkeitsgebot (vgl. VerfG Hamburg, Urt. v. 21.12.2021 — 14/20).</w:t>
      </w:r>
    </w:p>
    <w:p w14:paraId="0FDDF946" w14:textId="77777777" w:rsidR="004933AA" w:rsidRDefault="00000000">
      <w:pPr>
        <w:pStyle w:val="berschrift4"/>
      </w:pPr>
      <w:bookmarkStart w:id="28" w:name="personalsteuerung-im-senat"/>
      <w:r>
        <w:t>7. Personalsteuerung im Senat</w:t>
      </w:r>
      <w:bookmarkEnd w:id="28"/>
    </w:p>
    <w:p w14:paraId="51B0ACCC" w14:textId="77777777" w:rsidR="004933AA" w:rsidRDefault="00000000">
      <w:pPr>
        <w:pStyle w:val="FirstParagraph"/>
      </w:pPr>
      <w:r>
        <w:t xml:space="preserve">Rechtsgrundlage: </w:t>
      </w:r>
      <w:r>
        <w:rPr>
          <w:b/>
        </w:rPr>
        <w:t>Art. 34 Abs. 2 Verf HA; § 3 SenG HA; § 7 SenG HA</w:t>
      </w:r>
      <w:r>
        <w:t>.</w:t>
      </w:r>
    </w:p>
    <w:p w14:paraId="01E1FB0F" w14:textId="77777777" w:rsidR="004933AA" w:rsidRDefault="00000000">
      <w:pPr>
        <w:pStyle w:val="Textkrper"/>
      </w:pPr>
      <w:r>
        <w:t>Der Erste Bürgermeister beruft und entlässt Senatorinnen und Senatoren. In einer Katastrophenlage mit andauerndem Versagen der Ressortführung kann er — unter dem Vorbehalt politischer und bürgerschaftlicher Bestätigung — personelle Konsequenzen ziehen. § 7 SenG HA erlaubt einen Ausschluss von den Amtsgeschäften bei eingeleitetem Strafverfahren.</w:t>
      </w:r>
    </w:p>
    <w:p w14:paraId="556925F8" w14:textId="77777777" w:rsidR="004933AA" w:rsidRDefault="00000000">
      <w:pPr>
        <w:pStyle w:val="berschrift4"/>
      </w:pPr>
      <w:bookmarkStart w:id="29" w:name="Xd8d9083d9208b05ccbbdaa0df0da644cca7b721"/>
      <w:r>
        <w:t>8. Anforderung von Hilfe nach § 12 HmbKatSG (Senatsentscheidung)</w:t>
      </w:r>
      <w:bookmarkEnd w:id="29"/>
    </w:p>
    <w:p w14:paraId="3DE28BCA" w14:textId="77777777" w:rsidR="004933AA" w:rsidRDefault="00000000">
      <w:pPr>
        <w:pStyle w:val="FirstParagraph"/>
      </w:pPr>
      <w:r>
        <w:t xml:space="preserve">Rechtsgrundlage: </w:t>
      </w:r>
      <w:r>
        <w:rPr>
          <w:b/>
        </w:rPr>
        <w:t>§ 12 HmbKatSG</w:t>
      </w:r>
      <w:r>
        <w:t>.</w:t>
      </w:r>
    </w:p>
    <w:p w14:paraId="3719960E" w14:textId="77777777" w:rsidR="004933AA" w:rsidRDefault="00000000">
      <w:pPr>
        <w:pStyle w:val="Textkrper"/>
      </w:pPr>
      <w:r>
        <w:t>Nach § 12 HmbKatSG wirken Kräfte und Einrichtungen des Bundes, der Länder, Kreise, Gemeinden und anderer Staaten beim Katastrophenschutz mit, “wenn der Senat oder die Katastrophenschutzbehörde ihre Hilfeleistung angefordert oder mit ihren Trägern vereinbart haben”. Der Wortlaut räumt ausdrücklich auch dem Senat — nicht nur der BIS — eine Anforderungskompetenz ein. Der Erste Bürgermeister bringt diese Anforderung als Vorsitzender in den Senat ein und steuert den Beschluss über Art. 42 Abs. 1, 3 Verf HA.</w:t>
      </w:r>
    </w:p>
    <w:p w14:paraId="6B9E7079" w14:textId="77777777" w:rsidR="004933AA" w:rsidRDefault="00000000">
      <w:pPr>
        <w:pStyle w:val="berschrift4"/>
      </w:pPr>
      <w:bookmarkStart w:id="30" w:name="Xc8520850434f870be27128616f58f7fc190678c"/>
      <w:r>
        <w:t>9. Zusammenwirken mit dem Ausschuss für Katastrophenschutz</w:t>
      </w:r>
      <w:bookmarkEnd w:id="30"/>
    </w:p>
    <w:p w14:paraId="384DC68C" w14:textId="77777777" w:rsidR="004933AA" w:rsidRDefault="00000000">
      <w:pPr>
        <w:pStyle w:val="FirstParagraph"/>
      </w:pPr>
      <w:r>
        <w:t xml:space="preserve">Rechtsgrundlage: </w:t>
      </w:r>
      <w:r>
        <w:rPr>
          <w:b/>
        </w:rPr>
        <w:t>§ 29 HmbKatSG</w:t>
      </w:r>
      <w:r>
        <w:t>.</w:t>
      </w:r>
    </w:p>
    <w:p w14:paraId="1AC6B49D" w14:textId="77777777" w:rsidR="004933AA" w:rsidRDefault="00000000">
      <w:pPr>
        <w:pStyle w:val="Textkrper"/>
      </w:pPr>
      <w:r>
        <w:lastRenderedPageBreak/>
        <w:t>Bei der BIS ist ein Ausschuss für Katastrophenschutz gebildet, dem Vertreter der Senatsämter, Fachbehörden und Bezirksämter angehören. Dem Ausschuss obliegt die Beratung. Der Erste Bürgermeister kann über die Senatskanzlei und den Innensenator auf die Beratungsthemen Einfluss nehmen, den Ausschuss jedoch nicht unmittelbar leiten.</w:t>
      </w:r>
    </w:p>
    <w:p w14:paraId="540BB703" w14:textId="77777777" w:rsidR="004933AA" w:rsidRDefault="00000000">
      <w:pPr>
        <w:pStyle w:val="berschrift4"/>
      </w:pPr>
      <w:bookmarkStart w:id="31" w:name="X4a098d8109359b7936a3bad3a039ad884baabbd"/>
      <w:r>
        <w:t>10. Maßnahmen der Senatskanzlei (Organisationsgewalt im Senat)</w:t>
      </w:r>
      <w:bookmarkEnd w:id="31"/>
    </w:p>
    <w:p w14:paraId="6078CEF8" w14:textId="77777777" w:rsidR="004933AA" w:rsidRDefault="00000000">
      <w:pPr>
        <w:pStyle w:val="FirstParagraph"/>
      </w:pPr>
      <w:r>
        <w:t>Die Senatskanzlei ist die Behörde des Ersten Bürgermeisters. Über sie kann er einen ressortübergreifenden Lage- und Krisenstab einrichten, Informationsflüsse zentralisieren und Abstimmungen zwischen den Fachbehörden und Bezirksämtern herbeiführen. Diese organisatorische Kompetenz ist Ausfluss seiner Leitungsfunktion nach Art. 42 Abs. 1 S. 1 Verf HA und bedarf keiner eigenen Rechtsgrundlage im HmbKatSG.</w:t>
      </w:r>
    </w:p>
    <w:p w14:paraId="15A8FAFB" w14:textId="77777777" w:rsidR="004933AA" w:rsidRDefault="00000000">
      <w:pPr>
        <w:pStyle w:val="berschrift4"/>
      </w:pPr>
      <w:bookmarkStart w:id="32" w:name="Xa0548131a23d9512a706ff7d5b18b7e29dc2528"/>
      <w:r>
        <w:t>11. Übernahme der einheitlichen Lenkung der Abwehrmaßnahmen</w:t>
      </w:r>
      <w:bookmarkEnd w:id="32"/>
    </w:p>
    <w:p w14:paraId="0EB11E77" w14:textId="77777777" w:rsidR="004933AA" w:rsidRDefault="00000000">
      <w:pPr>
        <w:pStyle w:val="FirstParagraph"/>
      </w:pPr>
      <w:r>
        <w:t xml:space="preserve">Rechtsgrundlage: </w:t>
      </w:r>
      <w:r>
        <w:rPr>
          <w:b/>
        </w:rPr>
        <w:t>Nr. 5 Abs. 1 S. 2 KatSO</w:t>
      </w:r>
      <w:r>
        <w:t>.</w:t>
      </w:r>
    </w:p>
    <w:p w14:paraId="3BEA864F" w14:textId="77777777" w:rsidR="004933AA" w:rsidRDefault="00000000">
      <w:pPr>
        <w:pStyle w:val="Textkrper"/>
      </w:pPr>
      <w:r>
        <w:t>Als Präsident des Senats (Art. 33 Abs. 1 Verf HA) kann der Erste Bürgermeister jederzeit die einheitliche Lenkung der Abwehrmaßnahmen mehrerer Behörden (§ 1 HmbKatSG) übernehmen — und zwar anstelle des für die BIS zuständigen Staatsrats, dem diese Lenkung regulär obliegt. Die Befugnis ist voraussetzungslos (“jederzeit”), bedarf keines Senatsbeschlusses und wird durch einseitige Erklärung (Übernahmeentscheidung) ausgeübt. Praktisch bedeutet sie: Der Erste Bürgermeister kann die ressortübergreifende Stabsarbeit (Zentraler Katastrophendienststab bei der BIS, Nr. 7 Abs. 1 Buchst. a KatSO; Katastrophendienststäbe der übrigen Fachbehörden und RKD der Bezirksämter, Nr. 7 Abs. 1 Buchst. b, c KatSO) selbst steuern und koordinieren. Er kann ferner den Gesamteinsatzleiter bestimmen (Nr. 10 Abs. 1 S. 4 KatSO — Aufgabe des Staatsrats BIS, die nach Lenkungsübernahme beim Präsidenten des Senats liegt).</w:t>
      </w:r>
    </w:p>
    <w:p w14:paraId="2F2F5EB0" w14:textId="77777777" w:rsidR="004933AA" w:rsidRDefault="00000000">
      <w:pPr>
        <w:pStyle w:val="Textkrper"/>
      </w:pPr>
      <w:r>
        <w:t>Grenze: Die fachliche Einsatzführung am Schadensort durch die örtliche Einsatzleitung (Nr. 10 KatSO) bleibt operativ eigenverantwortlich; die Lenkung ist eine Koordinationsaufgabe auf höherer Ebene, keine Feuerwehreinsatzleitung.</w:t>
      </w:r>
    </w:p>
    <w:p w14:paraId="4750658C" w14:textId="77777777" w:rsidR="004933AA" w:rsidRDefault="00000000">
      <w:pPr>
        <w:pStyle w:val="berschrift4"/>
      </w:pPr>
      <w:bookmarkStart w:id="33" w:name="X9ad1cf3ff61d0a30fc742d986c9fddbc502565f"/>
      <w:r>
        <w:t>12. Weisungsrecht im Verfügungswege (Eilkompetenz des Senats)</w:t>
      </w:r>
      <w:bookmarkEnd w:id="33"/>
    </w:p>
    <w:p w14:paraId="72547D01" w14:textId="77777777" w:rsidR="004933AA" w:rsidRDefault="00000000">
      <w:pPr>
        <w:pStyle w:val="FirstParagraph"/>
      </w:pPr>
      <w:r>
        <w:t xml:space="preserve">Rechtsgrundlage: </w:t>
      </w:r>
      <w:r>
        <w:rPr>
          <w:b/>
        </w:rPr>
        <w:t>Nr. 5 Abs. 2 KatSO i.V.m. § 22 Abs. 1 Nr. 2 SenGO HA 2025</w:t>
      </w:r>
      <w:r>
        <w:t xml:space="preserve"> (früher “§ 22 Abs. 1 Buchst. b” GO Senat, auf den die KatSO noch verweist).</w:t>
      </w:r>
    </w:p>
    <w:p w14:paraId="2E4C84B4" w14:textId="77777777" w:rsidR="004933AA" w:rsidRDefault="00000000">
      <w:pPr>
        <w:pStyle w:val="Textkrper"/>
      </w:pPr>
      <w:r>
        <w:t>Im Katastrophenfall und solange Entscheidungen der Vollversammlung des Senats nicht oder nicht rechtzeitig herbeigeführt werden können, ist der Präsident des Senats ermächtigt, allen hamburgischen Behörden durch Senatsbeschluss im Verfügungswege Weisungen zur Abwehr unmittelbarer Gefahren zu erteilen. Diese Weisungsbefugnis teilt er sich mit dem Präses BIS, dem zuständigen Staatsrat und dessen Stellvertretern; er kann sie jedoch in eigener Verantwortung wahrnehmen.</w:t>
      </w:r>
    </w:p>
    <w:p w14:paraId="488BB21A" w14:textId="77777777" w:rsidR="004933AA" w:rsidRDefault="00000000">
      <w:pPr>
        <w:pStyle w:val="Textkrper"/>
      </w:pPr>
      <w:r>
        <w:t xml:space="preserve">Das Weisungsrecht ist dreifach begrenzt: (a) tatbestandlich durch den Katastrophenfall und den Bezug auf die Abwehr unmittelbarer Gefahren, (b) subsidiär gegenüber der Vollversammlung des Senats, und (c) durch das Mäßigungsgebot der Nr. 6 KatSO, das den Adressaten Handlungsspielraum belässt. Die Urschrift der Beschlüsse verbleibt bei der BIS (Nr. 5 Abs. 2 S. 2 KatSO); zusätzlich ist der Beschluss nach § 22 Abs. 3 S. 2 SenGO HA 2025 </w:t>
      </w:r>
      <w:r>
        <w:lastRenderedPageBreak/>
        <w:t>unverzüglich der Senatskanzlei elektronisch zu übermitteln und dem Senat nach § 22 Abs. 2 S. 2 SenGO HA 2025 nachträglich mitzuteilen.</w:t>
      </w:r>
    </w:p>
    <w:p w14:paraId="323C5894" w14:textId="77777777" w:rsidR="004933AA" w:rsidRDefault="00000000">
      <w:pPr>
        <w:pStyle w:val="Textkrper"/>
      </w:pPr>
      <w:r>
        <w:t>Funktional ist diese Befugnis weitreichend: Sie erstreckt sich auf “alle hamburgischen Behörden” — also über das engere katastrophenschutzrechtliche Ressort hinaus auf Fachbehörden, Senatsämter und Bezirksämter — und überwindet den regulären Ressortzuschnitt zugunsten einer eilbedingten Zentralisierung. Der Beschluss gilt kraft § 22 Abs. 3 S. 1 SenGO HA 2025 als Senatsbeschluss und entfaltet dieselbe Bindungswirkung wie ein in Vollversammlung gefasster Beschluss (§ 1 Abs. 4 SenGO HA 2025).</w:t>
      </w:r>
    </w:p>
    <w:p w14:paraId="501EE408" w14:textId="77777777" w:rsidR="004933AA" w:rsidRDefault="00000000">
      <w:pPr>
        <w:pStyle w:val="berschrift4"/>
      </w:pPr>
      <w:bookmarkStart w:id="34" w:name="X105fb1c087365b07574c73916b8847203fee35d"/>
      <w:r>
        <w:t>13. Auskunfts- und Aktenvorlagerecht gegenüber allen Behörden</w:t>
      </w:r>
      <w:bookmarkEnd w:id="34"/>
    </w:p>
    <w:p w14:paraId="4C1EDE92" w14:textId="77777777" w:rsidR="004933AA" w:rsidRDefault="00000000">
      <w:pPr>
        <w:pStyle w:val="FirstParagraph"/>
      </w:pPr>
      <w:r>
        <w:t xml:space="preserve">Rechtsgrundlage: </w:t>
      </w:r>
      <w:r>
        <w:rPr>
          <w:b/>
        </w:rPr>
        <w:t>§ 4 Abs. 2 SenGO HA 2025</w:t>
      </w:r>
      <w:r>
        <w:t>.</w:t>
      </w:r>
    </w:p>
    <w:p w14:paraId="574D74CF" w14:textId="77777777" w:rsidR="004933AA" w:rsidRDefault="00000000">
      <w:pPr>
        <w:pStyle w:val="Textkrper"/>
      </w:pPr>
      <w:r>
        <w:t>Der Erste Bürgermeister hat das Recht, jederzeit Auskünfte von den Behörden einzuholen und von den Senatsmitgliedern die Vorlage von Akten und sonstigen Unterlagen zu verlangen. In der Katastrophenlage ist dieses Instrument für die Lagefeststellung und Beweissicherung zentral: Er kann direkte Berichte unterhalb der Senatorenebene einfordern, ohne durch das Ressortprinzip gehindert zu sein, und sich ein eigenes Lagebild unabhängig von der fachlichen Aufbereitung der BIS-Führung verschaffen.</w:t>
      </w:r>
    </w:p>
    <w:p w14:paraId="51870702" w14:textId="77777777" w:rsidR="004933AA" w:rsidRDefault="00000000">
      <w:pPr>
        <w:pStyle w:val="Textkrper"/>
      </w:pPr>
      <w:r>
        <w:t>Flankiert wird dies durch die Unterrichtungspflicht nach § 4 Abs. 1 SenGO HA 2025: Alle Senatsmitglieder haben den Ersten Bürgermeister frühzeitig über Vorhaben und Maßnahmen zu informieren, die für die Richtlinien der Politik oder die Beziehungen der FHH nach außen von Bedeutung sind. Dies gilt in der Katastrophenlage insbesondere für die außenpolitisch relevanten Hilfeersuchen und für ressortübergreifende Steuerungsmaßnahmen.</w:t>
      </w:r>
    </w:p>
    <w:p w14:paraId="4424C173" w14:textId="77777777" w:rsidR="004933AA" w:rsidRDefault="00873BA3">
      <w:r>
        <w:rPr>
          <w:noProof/>
        </w:rPr>
        <w:pict w14:anchorId="1981D223">
          <v:rect id="_x0000_i1030" alt="" style="width:453.6pt;height:.05pt;mso-width-percent:0;mso-height-percent:0;mso-width-percent:0;mso-height-percent:0" o:hralign="center" o:hrstd="t" o:hr="t"/>
        </w:pict>
      </w:r>
    </w:p>
    <w:p w14:paraId="511E3DEE" w14:textId="77777777" w:rsidR="004933AA" w:rsidRDefault="00000000">
      <w:pPr>
        <w:pStyle w:val="berschrift3"/>
      </w:pPr>
      <w:bookmarkStart w:id="35" w:name="iv.-grenzen-und-rechtliche-bindungen"/>
      <w:r>
        <w:t>IV. Grenzen und rechtliche Bindungen</w:t>
      </w:r>
      <w:bookmarkEnd w:id="35"/>
    </w:p>
    <w:p w14:paraId="103AB58C" w14:textId="77777777" w:rsidR="004933AA" w:rsidRDefault="00000000">
      <w:pPr>
        <w:pStyle w:val="berschrift4"/>
      </w:pPr>
      <w:bookmarkStart w:id="36" w:name="X56257e34c62bfc2de0c04118873d9003e2ea72b"/>
      <w:r>
        <w:t>1. Abstufung operativer Befugnisse: keine unmittelbare Einsatzleitung, aber Lenkungs- und Weisungsbefugnis</w:t>
      </w:r>
      <w:bookmarkEnd w:id="36"/>
    </w:p>
    <w:p w14:paraId="3753666B" w14:textId="77777777" w:rsidR="004933AA" w:rsidRDefault="00000000">
      <w:pPr>
        <w:pStyle w:val="FirstParagraph"/>
      </w:pPr>
      <w:r>
        <w:t>Aus Art. 42 Verf HA und dem HmbKatSG allein lässt sich kein eigenes Weisungsrecht des Ersten Bürgermeisters gegenüber der Einsatzleitung oder den mitwirkenden Einheiten herleiten. Das Weisungsrecht nach § 15 HmbKatSG steht der Katastrophenschutzbehörde zu, von der die Kräfte eingesetzt werden — in Hamburg typischerweise der BIS und ihren nachgeordneten Stellen (insbesondere der Feuerwehr). Die unmittelbare Einsatzleitung nach den feuerwehrrechtlichen Vorschriften (§§ 3, 4 FeuerwG HA) bleibt in jedem Fall bei der Berufsfeuerwehr; eine Feuerwehr-Einsatzleitung darf der Erste Bürgermeister auch nach Lenkungsübernahme (Nr. 5 Abs. 1 S. 2 KatSO) nicht an sich ziehen — das wäre kein “Lenken mehrerer Behörden” mehr, sondern eine sachfremde Durchgriffsmaßnahme.</w:t>
      </w:r>
    </w:p>
    <w:p w14:paraId="158CF74F" w14:textId="77777777" w:rsidR="004933AA" w:rsidRDefault="00000000">
      <w:pPr>
        <w:pStyle w:val="Textkrper"/>
      </w:pPr>
      <w:r>
        <w:t>Zu korrigieren ist jedoch die zunächst naheliegende Annahme, der Erste Bürgermeister habe überhaupt keine operative Weisungsgewalt: Nr. 5 KatSO sieht ausdrücklich zwei Einbruchsrechte in die operative Steuerung vor (siehe Abschnitt II.3 und III.11, III.12). Diese Befugnisse sind allerdings:</w:t>
      </w:r>
    </w:p>
    <w:p w14:paraId="5BF83C68" w14:textId="77777777" w:rsidR="004933AA" w:rsidRDefault="00000000">
      <w:pPr>
        <w:pStyle w:val="Compact"/>
        <w:numPr>
          <w:ilvl w:val="0"/>
          <w:numId w:val="7"/>
        </w:numPr>
      </w:pPr>
      <w:r>
        <w:lastRenderedPageBreak/>
        <w:t>durch das Mäßigungsgebot der Nr. 6 KatSO begrenzt (Handlungsspielraum der Adressaten),</w:t>
      </w:r>
    </w:p>
    <w:p w14:paraId="5D325026" w14:textId="77777777" w:rsidR="004933AA" w:rsidRDefault="00000000">
      <w:pPr>
        <w:pStyle w:val="Compact"/>
        <w:numPr>
          <w:ilvl w:val="0"/>
          <w:numId w:val="7"/>
        </w:numPr>
      </w:pPr>
      <w:r>
        <w:t>im Fall der Nr. 5 Abs. 2 KatSO tatbestandlich an den Katastrophenfall und die Eilbedürftigkeit gebunden,</w:t>
      </w:r>
    </w:p>
    <w:p w14:paraId="6E39B0FF" w14:textId="77777777" w:rsidR="004933AA" w:rsidRDefault="00000000">
      <w:pPr>
        <w:pStyle w:val="Compact"/>
        <w:numPr>
          <w:ilvl w:val="0"/>
          <w:numId w:val="7"/>
        </w:numPr>
      </w:pPr>
      <w:r>
        <w:t>und sie ersetzen nicht die fachliche Einsatzleitung, sondern überlagern die zwischenbehördliche Koordination.</w:t>
      </w:r>
    </w:p>
    <w:p w14:paraId="364815C2" w14:textId="77777777" w:rsidR="004933AA" w:rsidRDefault="00000000">
      <w:pPr>
        <w:pStyle w:val="FirstParagraph"/>
      </w:pPr>
      <w:r>
        <w:t>Im regulären Betrieb (ohne Lenkungsübernahme und ohne Eilbeschluss im Verfügungswege) bleibt die operative Steuerung beim Staatsrat BIS und bei den Katastrophenschutzbehörden; der Erste Bürgermeister ist dann auf Richtlinien-, Kollegial- und Leitungsbefugnisse verwiesen.</w:t>
      </w:r>
    </w:p>
    <w:p w14:paraId="06777558" w14:textId="77777777" w:rsidR="004933AA" w:rsidRDefault="00000000">
      <w:pPr>
        <w:pStyle w:val="berschrift4"/>
      </w:pPr>
      <w:bookmarkStart w:id="37" w:name="X51e6d78bdb8883cef47ebf37157031b12292e00"/>
      <w:r>
        <w:t>2. Ressortprinzip — keine Durchgriffsrechte in laufende Verwaltungsverfahren</w:t>
      </w:r>
      <w:bookmarkEnd w:id="37"/>
    </w:p>
    <w:p w14:paraId="2FDD577C" w14:textId="77777777" w:rsidR="004933AA" w:rsidRDefault="00000000">
      <w:pPr>
        <w:pStyle w:val="FirstParagraph"/>
      </w:pPr>
      <w:r>
        <w:t>Nach Art. 42 Abs. 2 S. 1 Verf HA tragen die Senatorinnen und Senatoren die Verantwortung für ihre Behörden. Der Erste Bürgermeister kann die Richtung vorgeben, aber keine konkreten Sachentscheidungen an sich ziehen, solange der zuständige Senator handlungsfähig und handlungswillig ist. Ein informelles “An-sich-Ziehen” von Einzelentscheidungen wäre ein Verfassungsverstoß gegen das Ressortprinzip.</w:t>
      </w:r>
    </w:p>
    <w:p w14:paraId="5971F175" w14:textId="77777777" w:rsidR="004933AA" w:rsidRDefault="00000000">
      <w:pPr>
        <w:pStyle w:val="berschrift4"/>
      </w:pPr>
      <w:bookmarkStart w:id="38" w:name="X34841e2d57a076b5b401a466307e9276385f3ef"/>
      <w:r>
        <w:t>3. Kollegialprinzip bei grundsätzlichen Entscheidungen</w:t>
      </w:r>
      <w:bookmarkEnd w:id="38"/>
    </w:p>
    <w:p w14:paraId="0349054D" w14:textId="77777777" w:rsidR="004933AA" w:rsidRDefault="00000000">
      <w:pPr>
        <w:pStyle w:val="FirstParagraph"/>
      </w:pPr>
      <w:r>
        <w:t>Grundsätzliche Fragen entscheidet der Senat als Kollegium (Art. 42 Abs. 3 Verf HA). Der Erste Bürgermeister kann nicht an der Mehrheit des Senats vorbei handeln; ihm stehen lediglich die Leitungs-, Richtlinien- und Stichentscheidungsrechte zu.</w:t>
      </w:r>
    </w:p>
    <w:p w14:paraId="235D0EC0" w14:textId="77777777" w:rsidR="004933AA" w:rsidRDefault="00000000">
      <w:pPr>
        <w:pStyle w:val="berschrift4"/>
      </w:pPr>
      <w:bookmarkStart w:id="39" w:name="Xcd51f00321c94d2335943f35039ef3974585801"/>
      <w:r>
        <w:t>4. Gesetzmäßigkeitsbindung und Verhältnismäßigkeit</w:t>
      </w:r>
      <w:bookmarkEnd w:id="39"/>
    </w:p>
    <w:p w14:paraId="440BA2EF" w14:textId="77777777" w:rsidR="004933AA" w:rsidRDefault="00000000">
      <w:pPr>
        <w:pStyle w:val="FirstParagraph"/>
      </w:pPr>
      <w:r>
        <w:t>Alle Maßnahmen — auch diejenigen, die der Erste Bürgermeister politisch initiiert — unterliegen dem Grundsatz der Gesetzmäßigkeit der Verwaltung und der Verhältnismäßigkeit. § 30 HmbKatSG erlaubt zwar die Einschränkung der Grundrechte aus Art. 2 und 13 GG, aber nur im gesetzlichen Rahmen. Der Erste Bürgermeister kann keine Grundrechtseingriffe anordnen, die das HmbKatSG nicht deckt.</w:t>
      </w:r>
    </w:p>
    <w:p w14:paraId="0D768ABC" w14:textId="77777777" w:rsidR="004933AA" w:rsidRDefault="00000000">
      <w:pPr>
        <w:pStyle w:val="berschrift4"/>
      </w:pPr>
      <w:bookmarkStart w:id="40" w:name="X0e228aecb453c9ebb1f70f587699821f1020e7e"/>
      <w:r>
        <w:t>5. Keine eigene Feststellungskompetenz für den Katastropheneintritt</w:t>
      </w:r>
      <w:bookmarkEnd w:id="40"/>
    </w:p>
    <w:p w14:paraId="17B514F5" w14:textId="77777777" w:rsidR="004933AA" w:rsidRDefault="00000000">
      <w:pPr>
        <w:pStyle w:val="FirstParagraph"/>
      </w:pPr>
      <w:r>
        <w:t>Die Feststellung von Eintritt und Ende der Katastrophe ist nach § 14 Abs. 2 HmbKatSG i.V.m. Abschnitt II Nr. 1.2 KatSchGDAnO HA der BIS zugewiesen. Der Erste Bürgermeister kann diese Feststellung politisch begleiten und kommentieren, aber nicht selbst treffen. Er kann die BIS (über den Innensenator) zur Ausübung dieser Kompetenz veranlassen, nicht jedoch die Rechtsfolge selbst herbeiführen.</w:t>
      </w:r>
    </w:p>
    <w:p w14:paraId="18F1B97F" w14:textId="77777777" w:rsidR="004933AA" w:rsidRDefault="00000000">
      <w:pPr>
        <w:pStyle w:val="berschrift4"/>
      </w:pPr>
      <w:bookmarkStart w:id="41" w:name="Xc110404a603ac347d81163755303e38a5c9f39d"/>
      <w:r>
        <w:t>6. Prinzipien von Subsidiarität und Aufgabentreue</w:t>
      </w:r>
      <w:bookmarkEnd w:id="41"/>
    </w:p>
    <w:p w14:paraId="0C660359" w14:textId="77777777" w:rsidR="004933AA" w:rsidRDefault="00000000">
      <w:pPr>
        <w:pStyle w:val="FirstParagraph"/>
      </w:pPr>
      <w:r>
        <w:t>Das Ordnungsrecht und das Katastrophenschutzrecht arbeiten mit einem Stufenmodell: Solange die alltäglichen Gefahrenabwehr</w:t>
      </w:r>
      <w:r>
        <w:softHyphen/>
        <w:t>behörden die Lage bewältigen, ist eine Katastrophenfeststellung weder geboten noch zulässig (§ 1 Abs. 1 HmbKatSG, Ausnahmeklausel “es sei denn…”). Der Erste Bürgermeister darf das Instrumentarium des HmbKatSG nicht aus politischen Gründen eröffnen, wenn die tatbestandlichen Voraussetzungen einer Katastrophe nicht vorliegen.</w:t>
      </w:r>
    </w:p>
    <w:p w14:paraId="409B2860" w14:textId="77777777" w:rsidR="004933AA" w:rsidRDefault="00873BA3">
      <w:r>
        <w:rPr>
          <w:noProof/>
        </w:rPr>
        <w:lastRenderedPageBreak/>
        <w:pict w14:anchorId="7D6ACBAD">
          <v:rect id="_x0000_i1029" alt="" style="width:453.6pt;height:.05pt;mso-width-percent:0;mso-height-percent:0;mso-width-percent:0;mso-height-percent:0" o:hralign="center" o:hrstd="t" o:hr="t"/>
        </w:pict>
      </w:r>
    </w:p>
    <w:p w14:paraId="1B68C9D0" w14:textId="77777777" w:rsidR="004933AA" w:rsidRDefault="00000000">
      <w:pPr>
        <w:pStyle w:val="berschrift3"/>
      </w:pPr>
      <w:bookmarkStart w:id="42" w:name="v.-gesamtergebnis"/>
      <w:r>
        <w:t>V. Gesamtergebnis</w:t>
      </w:r>
      <w:bookmarkEnd w:id="42"/>
    </w:p>
    <w:p w14:paraId="1E12E95C" w14:textId="77777777" w:rsidR="004933AA" w:rsidRDefault="00000000">
      <w:pPr>
        <w:pStyle w:val="FirstParagraph"/>
      </w:pPr>
      <w:r>
        <w:t xml:space="preserve">Der Erste Bürgermeister der Freien und Hansestadt Hamburg verfügt in der Katastrophenlage über ein </w:t>
      </w:r>
      <w:r>
        <w:rPr>
          <w:b/>
        </w:rPr>
        <w:t>dreifach strukturiertes Rollenprofil</w:t>
      </w:r>
      <w:r>
        <w:t>: eine starke verfassungsrechtlich-politische Steuerungskompetenz (Verf HA, SenG HA), eine eigenständige operative Lenkungs- und Eilweisungskompetenz als Präsident des Senats (Nr. 5 KatSO) und zugleich eine klare Abgrenzung gegenüber der fachlichen Einsatzleitung und den Aufgaben der Katastrophenschutzbehörden (HmbKatSG, KatSchGDAnO HA, FeuerwG HA).</w:t>
      </w:r>
    </w:p>
    <w:p w14:paraId="568F3C1F" w14:textId="77777777" w:rsidR="004933AA" w:rsidRDefault="00000000">
      <w:pPr>
        <w:pStyle w:val="Textkrper"/>
      </w:pPr>
      <w:r>
        <w:rPr>
          <w:b/>
        </w:rPr>
        <w:t>Er kann</w:t>
      </w:r>
    </w:p>
    <w:p w14:paraId="500258F6" w14:textId="77777777" w:rsidR="004933AA" w:rsidRDefault="00000000">
      <w:pPr>
        <w:pStyle w:val="Compact"/>
        <w:numPr>
          <w:ilvl w:val="0"/>
          <w:numId w:val="8"/>
        </w:numPr>
      </w:pPr>
      <w:r>
        <w:t>die Richtlinien der Politik für die Krisenbewältigung bestimmen (Art. 42 Abs. 1 S. 2 Verf HA),</w:t>
      </w:r>
    </w:p>
    <w:p w14:paraId="051BBE32" w14:textId="77777777" w:rsidR="004933AA" w:rsidRDefault="00000000">
      <w:pPr>
        <w:pStyle w:val="Compact"/>
        <w:numPr>
          <w:ilvl w:val="0"/>
          <w:numId w:val="8"/>
        </w:numPr>
      </w:pPr>
      <w:r>
        <w:t>den Senat leiten, Sondersitzungen einberufen und die Tagesordnung prägen (Art. 42 Abs. 1 S. 1 Verf HA; § 5 SenG HA),</w:t>
      </w:r>
    </w:p>
    <w:p w14:paraId="145C3C10" w14:textId="77777777" w:rsidR="004933AA" w:rsidRDefault="00000000">
      <w:pPr>
        <w:pStyle w:val="Compact"/>
        <w:numPr>
          <w:ilvl w:val="0"/>
          <w:numId w:val="8"/>
        </w:numPr>
      </w:pPr>
      <w:r>
        <w:t>grundsätzliche und ressortübergreifende Fragen sowie Angelegenheiten gegenüber Bund und anderen Ländern dem Senat zur Entscheidung vorlegen lassen (Art. 42 Abs. 2 S. 2 Nr. 2, 4 Verf HA),</w:t>
      </w:r>
    </w:p>
    <w:p w14:paraId="3178F89F" w14:textId="77777777" w:rsidR="004933AA" w:rsidRDefault="00000000">
      <w:pPr>
        <w:pStyle w:val="Compact"/>
        <w:numPr>
          <w:ilvl w:val="0"/>
          <w:numId w:val="8"/>
        </w:numPr>
      </w:pPr>
      <w:r>
        <w:t>bei Stimmengleichheit den Stichentscheid treffen (Art. 42 Abs. 3 S. 2 Verf HA),</w:t>
      </w:r>
    </w:p>
    <w:p w14:paraId="08E6B831" w14:textId="77777777" w:rsidR="004933AA" w:rsidRDefault="00000000">
      <w:pPr>
        <w:pStyle w:val="Compact"/>
        <w:numPr>
          <w:ilvl w:val="0"/>
          <w:numId w:val="8"/>
        </w:numPr>
      </w:pPr>
      <w:r>
        <w:t>den Senatsbeschluss zur Anforderung von Kräften des Bundes, anderer Länder und anderer Staaten nach § 12 HmbKatSG steuern,</w:t>
      </w:r>
    </w:p>
    <w:p w14:paraId="1634EDC5" w14:textId="77777777" w:rsidR="004933AA" w:rsidRDefault="00000000">
      <w:pPr>
        <w:pStyle w:val="Compact"/>
        <w:numPr>
          <w:ilvl w:val="0"/>
          <w:numId w:val="8"/>
        </w:numPr>
      </w:pPr>
      <w:r>
        <w:t>die Freie und Hansestadt Hamburg nach außen repräsentieren und Hilfsersuchen nach Art. 35 Abs. 2 und 3 GG politisch führen,</w:t>
      </w:r>
    </w:p>
    <w:p w14:paraId="07925A5D" w14:textId="77777777" w:rsidR="004933AA" w:rsidRDefault="00000000">
      <w:pPr>
        <w:pStyle w:val="Compact"/>
        <w:numPr>
          <w:ilvl w:val="0"/>
          <w:numId w:val="8"/>
        </w:numPr>
      </w:pPr>
      <w:r>
        <w:t>die Krisenkommunikation prägen und die Bevölkerung informieren,</w:t>
      </w:r>
    </w:p>
    <w:p w14:paraId="14A15351" w14:textId="77777777" w:rsidR="004933AA" w:rsidRDefault="00000000">
      <w:pPr>
        <w:pStyle w:val="Compact"/>
        <w:numPr>
          <w:ilvl w:val="0"/>
          <w:numId w:val="8"/>
        </w:numPr>
      </w:pPr>
      <w:r>
        <w:t>über die Senatskanzlei einen ressortübergreifenden Koordinations- und Lagestab einrichten,</w:t>
      </w:r>
    </w:p>
    <w:p w14:paraId="0C060061" w14:textId="77777777" w:rsidR="004933AA" w:rsidRDefault="00000000">
      <w:pPr>
        <w:pStyle w:val="Compact"/>
        <w:numPr>
          <w:ilvl w:val="0"/>
          <w:numId w:val="8"/>
        </w:numPr>
      </w:pPr>
      <w:r>
        <w:t>Senatoren berufen und entlassen und damit auf ressortrechtliche Handlungsfähigkeit hinwirken (Art. 34 Abs. 2 Verf HA; § 3 SenG HA),</w:t>
      </w:r>
    </w:p>
    <w:p w14:paraId="5D493452" w14:textId="77777777" w:rsidR="004933AA" w:rsidRDefault="00000000">
      <w:pPr>
        <w:pStyle w:val="Compact"/>
        <w:numPr>
          <w:ilvl w:val="0"/>
          <w:numId w:val="8"/>
        </w:numPr>
      </w:pPr>
      <w:r>
        <w:rPr>
          <w:b/>
        </w:rPr>
        <w:t>jederzeit die einheitliche Lenkung der Abwehrmaßnahmen mehrerer Behörden übernehmen</w:t>
      </w:r>
      <w:r>
        <w:t xml:space="preserve"> (Nr. 5 Abs. 1 S. 2 KatSO) und damit die Rolle des Staatsrats BIS in der ressortübergreifenden Stabssteuerung einnehmen,</w:t>
      </w:r>
    </w:p>
    <w:p w14:paraId="5C6918A3" w14:textId="77777777" w:rsidR="004933AA" w:rsidRDefault="00000000">
      <w:pPr>
        <w:pStyle w:val="Compact"/>
        <w:numPr>
          <w:ilvl w:val="0"/>
          <w:numId w:val="8"/>
        </w:numPr>
      </w:pPr>
      <w:r>
        <w:rPr>
          <w:b/>
        </w:rPr>
        <w:t>im Katastrophenfall durch Senatsbeschluss im Verfügungswege allen hamburgischen Behörden Weisungen zur Abwehr unmittelbarer Gefahren erteilen</w:t>
      </w:r>
      <w:r>
        <w:t>, wenn und solange eine Entscheidung der Vollversammlung des Senats nicht rechtzeitig möglich ist (Nr. 5 Abs. 2 KatSO i.V.m. § 22 Abs. 1 Nr. 2 SenGO HA 2025),</w:t>
      </w:r>
    </w:p>
    <w:p w14:paraId="46E2FFCE" w14:textId="77777777" w:rsidR="004933AA" w:rsidRDefault="00000000">
      <w:pPr>
        <w:pStyle w:val="Compact"/>
        <w:numPr>
          <w:ilvl w:val="0"/>
          <w:numId w:val="8"/>
        </w:numPr>
      </w:pPr>
      <w:r>
        <w:rPr>
          <w:b/>
        </w:rPr>
        <w:t>jederzeit Auskünfte und Aktenvorlagen</w:t>
      </w:r>
      <w:r>
        <w:t xml:space="preserve"> von allen Behörden verlangen und sich ein unabhängiges Lagebild verschaffen (§ 4 Abs. 2 SenGO HA 2025).</w:t>
      </w:r>
    </w:p>
    <w:p w14:paraId="0D7C4C78" w14:textId="77777777" w:rsidR="004933AA" w:rsidRDefault="00000000">
      <w:pPr>
        <w:pStyle w:val="FirstParagraph"/>
      </w:pPr>
      <w:r>
        <w:rPr>
          <w:b/>
        </w:rPr>
        <w:t>Er kann nicht</w:t>
      </w:r>
    </w:p>
    <w:p w14:paraId="748E47C5" w14:textId="77777777" w:rsidR="004933AA" w:rsidRDefault="00000000">
      <w:pPr>
        <w:pStyle w:val="Compact"/>
        <w:numPr>
          <w:ilvl w:val="0"/>
          <w:numId w:val="9"/>
        </w:numPr>
      </w:pPr>
      <w:r>
        <w:t>selbst die Katastrophe feststellen (§ 14 Abs. 2 HmbKatSG i.V.m. Abschnitt II KatSchGDAnO HA — Aufgabe der BIS),</w:t>
      </w:r>
    </w:p>
    <w:p w14:paraId="116448E8" w14:textId="77777777" w:rsidR="004933AA" w:rsidRDefault="00000000">
      <w:pPr>
        <w:pStyle w:val="Compact"/>
        <w:numPr>
          <w:ilvl w:val="0"/>
          <w:numId w:val="9"/>
        </w:numPr>
      </w:pPr>
      <w:r>
        <w:t xml:space="preserve">die Feuerwehr-Einsatzleitung am Schadensort übernehmen (§§ 3, 4 FeuerwG HA — fachliche Einsatzleitung der Berufsfeuerwehr); die Lenkungsübernahme nach Nr. 5 </w:t>
      </w:r>
      <w:r>
        <w:lastRenderedPageBreak/>
        <w:t>Abs. 1 S. 2 KatSO betrifft die ressortübergreifende Koordination, nicht die fachliche Einsatzführung vor Ort,</w:t>
      </w:r>
    </w:p>
    <w:p w14:paraId="4F4D94D1" w14:textId="77777777" w:rsidR="004933AA" w:rsidRDefault="00000000">
      <w:pPr>
        <w:pStyle w:val="Compact"/>
        <w:numPr>
          <w:ilvl w:val="0"/>
          <w:numId w:val="9"/>
        </w:numPr>
      </w:pPr>
      <w:r>
        <w:t>im Regelbetrieb gegenüber mitwirkenden Einheiten Weisungen nach § 15 HmbKatSG erteilen (Weisungsrecht der einsetzenden Katastrophenschutzbehörde, nicht des Regierungschefs),</w:t>
      </w:r>
    </w:p>
    <w:p w14:paraId="6E52FA07" w14:textId="77777777" w:rsidR="004933AA" w:rsidRDefault="00000000">
      <w:pPr>
        <w:pStyle w:val="Compact"/>
        <w:numPr>
          <w:ilvl w:val="0"/>
          <w:numId w:val="9"/>
        </w:numPr>
      </w:pPr>
      <w:r>
        <w:t>Räumungs-, Absperrungs- und Sicherungsmaßnahmen nach § 17 HmbKatSG selbst anordnen,</w:t>
      </w:r>
    </w:p>
    <w:p w14:paraId="004ED229" w14:textId="77777777" w:rsidR="004933AA" w:rsidRDefault="00000000">
      <w:pPr>
        <w:pStyle w:val="Compact"/>
        <w:numPr>
          <w:ilvl w:val="0"/>
          <w:numId w:val="9"/>
        </w:numPr>
      </w:pPr>
      <w:r>
        <w:t>Heranziehungsverfügungen nach § 16 HmbKatSG aussprechen,</w:t>
      </w:r>
    </w:p>
    <w:p w14:paraId="6AE12CDC" w14:textId="77777777" w:rsidR="004933AA" w:rsidRDefault="00000000">
      <w:pPr>
        <w:pStyle w:val="Compact"/>
        <w:numPr>
          <w:ilvl w:val="0"/>
          <w:numId w:val="9"/>
        </w:numPr>
      </w:pPr>
      <w:r>
        <w:t>an der Mehrheit des Senats vorbei regieren (Art. 42 Abs. 3 Verf HA); nur die Eilkompetenz der Nr. 5 Abs. 2 KatSO erlaubt ein ersatzweises Handeln, solange die Vollversammlung nicht rechtzeitig entscheidet,</w:t>
      </w:r>
    </w:p>
    <w:p w14:paraId="5B82D614" w14:textId="77777777" w:rsidR="004933AA" w:rsidRDefault="00000000">
      <w:pPr>
        <w:pStyle w:val="Compact"/>
        <w:numPr>
          <w:ilvl w:val="0"/>
          <w:numId w:val="9"/>
        </w:numPr>
      </w:pPr>
      <w:r>
        <w:t>ressortrechtliche Einzelentscheidungen seiner Senatoren “an sich ziehen”, wenn der zuständige Senator handlungswillig und -fähig ist (Art. 42 Abs. 2 S. 1 Verf HA),</w:t>
      </w:r>
    </w:p>
    <w:p w14:paraId="455BA38B" w14:textId="77777777" w:rsidR="004933AA" w:rsidRDefault="00000000">
      <w:pPr>
        <w:pStyle w:val="Compact"/>
        <w:numPr>
          <w:ilvl w:val="0"/>
          <w:numId w:val="9"/>
        </w:numPr>
      </w:pPr>
      <w:r>
        <w:t>seine Lenkungs- und Weisungsrechte so ausüben, dass den Adressaten kein Handlungsspielraum mehr verbleibt (Nr. 6 KatSO).</w:t>
      </w:r>
    </w:p>
    <w:p w14:paraId="679DE303" w14:textId="77777777" w:rsidR="004933AA" w:rsidRDefault="00000000">
      <w:pPr>
        <w:pStyle w:val="FirstParagraph"/>
      </w:pPr>
      <w:r>
        <w:t xml:space="preserve">Die Rolle des Ersten Bürgermeisters in der Katastrophenlage ist somit </w:t>
      </w:r>
      <w:r>
        <w:rPr>
          <w:b/>
        </w:rPr>
        <w:t>strategisch-politisch und — bei Bedarf — operativ-koordinierend</w:t>
      </w:r>
      <w:r>
        <w:t>. Er ist Regierungschef, nicht Feuerwehreinsatzleiter; aber er ist nach KatSO ausdrücklich berechtigt, in die ressortübergreifende Steuerung einzutreten und im Eilfall ersatzweise für den Senat verbindliche Weisungen zu erteilen. Diese Befugnisse sollten reflektiert und zurückhaltend wahrgenommen werden — sie sind keine Alltagsinstrumente, sondern Eskalationsstufen der politischen Führung.</w:t>
      </w:r>
    </w:p>
    <w:p w14:paraId="2F1AC9ED" w14:textId="77777777" w:rsidR="004933AA" w:rsidRDefault="00873BA3">
      <w:r>
        <w:rPr>
          <w:noProof/>
        </w:rPr>
        <w:pict w14:anchorId="164DA3A4">
          <v:rect id="_x0000_i1028" alt="" style="width:453.6pt;height:.05pt;mso-width-percent:0;mso-height-percent:0;mso-width-percent:0;mso-height-percent:0" o:hralign="center" o:hrstd="t" o:hr="t"/>
        </w:pict>
      </w:r>
    </w:p>
    <w:p w14:paraId="31C148CA" w14:textId="77777777" w:rsidR="004933AA" w:rsidRDefault="00000000">
      <w:pPr>
        <w:pStyle w:val="berschrift2"/>
      </w:pPr>
      <w:bookmarkStart w:id="43" w:name="d.-synopse-der-handlungsmöglichkeiten"/>
      <w:bookmarkStart w:id="44" w:name="_Toc227356327"/>
      <w:r>
        <w:t>D. Synopse der Handlungsmöglichkeiten</w:t>
      </w:r>
      <w:bookmarkEnd w:id="43"/>
      <w:bookmarkEnd w:id="44"/>
    </w:p>
    <w:tbl>
      <w:tblPr>
        <w:tblStyle w:val="Table"/>
        <w:tblW w:w="5000" w:type="pct"/>
        <w:tblLook w:val="07E0" w:firstRow="1" w:lastRow="1" w:firstColumn="1" w:lastColumn="1" w:noHBand="1" w:noVBand="1"/>
      </w:tblPr>
      <w:tblGrid>
        <w:gridCol w:w="2943"/>
        <w:gridCol w:w="2472"/>
        <w:gridCol w:w="4207"/>
      </w:tblGrid>
      <w:tr w:rsidR="004933AA" w14:paraId="5ABF08DB" w14:textId="77777777">
        <w:tc>
          <w:tcPr>
            <w:tcW w:w="0" w:type="auto"/>
            <w:tcBorders>
              <w:bottom w:val="single" w:sz="0" w:space="0" w:color="auto"/>
            </w:tcBorders>
            <w:vAlign w:val="bottom"/>
          </w:tcPr>
          <w:p w14:paraId="5F122FFE" w14:textId="77777777" w:rsidR="004933AA" w:rsidRDefault="00000000">
            <w:pPr>
              <w:pStyle w:val="Compact"/>
            </w:pPr>
            <w:r>
              <w:t>Handlungsoption</w:t>
            </w:r>
          </w:p>
        </w:tc>
        <w:tc>
          <w:tcPr>
            <w:tcW w:w="0" w:type="auto"/>
            <w:tcBorders>
              <w:bottom w:val="single" w:sz="0" w:space="0" w:color="auto"/>
            </w:tcBorders>
            <w:vAlign w:val="bottom"/>
          </w:tcPr>
          <w:p w14:paraId="57C80F78" w14:textId="77777777" w:rsidR="004933AA" w:rsidRDefault="00000000">
            <w:pPr>
              <w:pStyle w:val="Compact"/>
            </w:pPr>
            <w:r>
              <w:t>Rechtsgrundlage</w:t>
            </w:r>
          </w:p>
        </w:tc>
        <w:tc>
          <w:tcPr>
            <w:tcW w:w="0" w:type="auto"/>
            <w:tcBorders>
              <w:bottom w:val="single" w:sz="0" w:space="0" w:color="auto"/>
            </w:tcBorders>
            <w:vAlign w:val="bottom"/>
          </w:tcPr>
          <w:p w14:paraId="31065386" w14:textId="77777777" w:rsidR="004933AA" w:rsidRDefault="00000000">
            <w:pPr>
              <w:pStyle w:val="Compact"/>
            </w:pPr>
            <w:r>
              <w:t>Rechtsqualität</w:t>
            </w:r>
          </w:p>
        </w:tc>
      </w:tr>
      <w:tr w:rsidR="004933AA" w14:paraId="22EF35EC" w14:textId="77777777">
        <w:tc>
          <w:tcPr>
            <w:tcW w:w="0" w:type="auto"/>
          </w:tcPr>
          <w:p w14:paraId="6DC396D8" w14:textId="77777777" w:rsidR="004933AA" w:rsidRDefault="00000000">
            <w:pPr>
              <w:pStyle w:val="Compact"/>
            </w:pPr>
            <w:r>
              <w:t>Richtlinien der Politik vorgeben</w:t>
            </w:r>
          </w:p>
        </w:tc>
        <w:tc>
          <w:tcPr>
            <w:tcW w:w="0" w:type="auto"/>
          </w:tcPr>
          <w:p w14:paraId="037EBBC8" w14:textId="77777777" w:rsidR="004933AA" w:rsidRDefault="00000000">
            <w:pPr>
              <w:pStyle w:val="Compact"/>
            </w:pPr>
            <w:r>
              <w:t>Art. 42 Abs. 1 S. 2 Verf HA</w:t>
            </w:r>
          </w:p>
        </w:tc>
        <w:tc>
          <w:tcPr>
            <w:tcW w:w="0" w:type="auto"/>
          </w:tcPr>
          <w:p w14:paraId="2FF69CEE" w14:textId="77777777" w:rsidR="004933AA" w:rsidRDefault="00000000">
            <w:pPr>
              <w:pStyle w:val="Compact"/>
            </w:pPr>
            <w:r>
              <w:t>Gebundene Bindungswirkung gegenüber Senatoren</w:t>
            </w:r>
          </w:p>
        </w:tc>
      </w:tr>
      <w:tr w:rsidR="004933AA" w14:paraId="3B48D13D" w14:textId="77777777">
        <w:tc>
          <w:tcPr>
            <w:tcW w:w="0" w:type="auto"/>
          </w:tcPr>
          <w:p w14:paraId="4DF461F2" w14:textId="77777777" w:rsidR="004933AA" w:rsidRDefault="00000000">
            <w:pPr>
              <w:pStyle w:val="Compact"/>
            </w:pPr>
            <w:r>
              <w:t>Senatssitzungen und Krisenstab leiten</w:t>
            </w:r>
          </w:p>
        </w:tc>
        <w:tc>
          <w:tcPr>
            <w:tcW w:w="0" w:type="auto"/>
          </w:tcPr>
          <w:p w14:paraId="335E5822" w14:textId="77777777" w:rsidR="004933AA" w:rsidRDefault="00000000">
            <w:pPr>
              <w:pStyle w:val="Compact"/>
            </w:pPr>
            <w:r>
              <w:t>Art. 42 Abs. 1 S. 1 Verf HA; § 5 SenG HA</w:t>
            </w:r>
          </w:p>
        </w:tc>
        <w:tc>
          <w:tcPr>
            <w:tcW w:w="0" w:type="auto"/>
          </w:tcPr>
          <w:p w14:paraId="4567D450" w14:textId="77777777" w:rsidR="004933AA" w:rsidRDefault="00000000">
            <w:pPr>
              <w:pStyle w:val="Compact"/>
            </w:pPr>
            <w:r>
              <w:t>Leitungsbefugnis</w:t>
            </w:r>
          </w:p>
        </w:tc>
      </w:tr>
      <w:tr w:rsidR="004933AA" w14:paraId="78356FC2" w14:textId="77777777">
        <w:tc>
          <w:tcPr>
            <w:tcW w:w="0" w:type="auto"/>
          </w:tcPr>
          <w:p w14:paraId="738FD245" w14:textId="77777777" w:rsidR="004933AA" w:rsidRDefault="00000000">
            <w:pPr>
              <w:pStyle w:val="Compact"/>
            </w:pPr>
            <w:r>
              <w:t>Grundsatzfragen dem Senat vorlegen</w:t>
            </w:r>
          </w:p>
        </w:tc>
        <w:tc>
          <w:tcPr>
            <w:tcW w:w="0" w:type="auto"/>
          </w:tcPr>
          <w:p w14:paraId="6F829B59" w14:textId="77777777" w:rsidR="004933AA" w:rsidRDefault="00000000">
            <w:pPr>
              <w:pStyle w:val="Compact"/>
            </w:pPr>
            <w:r>
              <w:t>Art. 42 Abs. 2 S. 2 Nr. 2, 4 Verf HA</w:t>
            </w:r>
          </w:p>
        </w:tc>
        <w:tc>
          <w:tcPr>
            <w:tcW w:w="0" w:type="auto"/>
          </w:tcPr>
          <w:p w14:paraId="008E8FF6" w14:textId="77777777" w:rsidR="004933AA" w:rsidRDefault="00000000">
            <w:pPr>
              <w:pStyle w:val="Compact"/>
            </w:pPr>
            <w:r>
              <w:t>Verpflichtung und Befugnis</w:t>
            </w:r>
          </w:p>
        </w:tc>
      </w:tr>
      <w:tr w:rsidR="004933AA" w14:paraId="590B1650" w14:textId="77777777">
        <w:tc>
          <w:tcPr>
            <w:tcW w:w="0" w:type="auto"/>
          </w:tcPr>
          <w:p w14:paraId="350D69CD" w14:textId="77777777" w:rsidR="004933AA" w:rsidRDefault="00000000">
            <w:pPr>
              <w:pStyle w:val="Compact"/>
            </w:pPr>
            <w:r>
              <w:t>Stichentscheid bei Stimmengleichheit</w:t>
            </w:r>
          </w:p>
        </w:tc>
        <w:tc>
          <w:tcPr>
            <w:tcW w:w="0" w:type="auto"/>
          </w:tcPr>
          <w:p w14:paraId="5EA0BA4F" w14:textId="77777777" w:rsidR="004933AA" w:rsidRDefault="00000000">
            <w:pPr>
              <w:pStyle w:val="Compact"/>
            </w:pPr>
            <w:r>
              <w:t>Art. 42 Abs. 3 S. 2 Verf HA</w:t>
            </w:r>
          </w:p>
        </w:tc>
        <w:tc>
          <w:tcPr>
            <w:tcW w:w="0" w:type="auto"/>
          </w:tcPr>
          <w:p w14:paraId="5718448F" w14:textId="77777777" w:rsidR="004933AA" w:rsidRDefault="00000000">
            <w:pPr>
              <w:pStyle w:val="Compact"/>
            </w:pPr>
            <w:r>
              <w:t>Entscheidungsrecht</w:t>
            </w:r>
          </w:p>
        </w:tc>
      </w:tr>
      <w:tr w:rsidR="004933AA" w14:paraId="3643F53D" w14:textId="77777777">
        <w:tc>
          <w:tcPr>
            <w:tcW w:w="0" w:type="auto"/>
          </w:tcPr>
          <w:p w14:paraId="1963D847" w14:textId="77777777" w:rsidR="004933AA" w:rsidRDefault="00000000">
            <w:pPr>
              <w:pStyle w:val="Compact"/>
            </w:pPr>
            <w:r>
              <w:t>Hilfeersuchen an Bund, Länder, Ausland</w:t>
            </w:r>
          </w:p>
        </w:tc>
        <w:tc>
          <w:tcPr>
            <w:tcW w:w="0" w:type="auto"/>
          </w:tcPr>
          <w:p w14:paraId="266CCDC6" w14:textId="77777777" w:rsidR="004933AA" w:rsidRDefault="00000000">
            <w:pPr>
              <w:pStyle w:val="Compact"/>
            </w:pPr>
            <w:r>
              <w:t>Art. 42 Abs. 2 S. 2 Nr. 2 Verf HA i.V.m. § 12 HmbKatSG; Art. 35 Abs. 2, 3 GG</w:t>
            </w:r>
          </w:p>
        </w:tc>
        <w:tc>
          <w:tcPr>
            <w:tcW w:w="0" w:type="auto"/>
          </w:tcPr>
          <w:p w14:paraId="371EDE53" w14:textId="77777777" w:rsidR="004933AA" w:rsidRDefault="00000000">
            <w:pPr>
              <w:pStyle w:val="Compact"/>
            </w:pPr>
            <w:r>
              <w:t>Senatsentscheidung, Vorbereitung durch Bürgermeister</w:t>
            </w:r>
          </w:p>
        </w:tc>
      </w:tr>
      <w:tr w:rsidR="004933AA" w14:paraId="621552E5" w14:textId="77777777">
        <w:tc>
          <w:tcPr>
            <w:tcW w:w="0" w:type="auto"/>
          </w:tcPr>
          <w:p w14:paraId="6823EBE4" w14:textId="77777777" w:rsidR="004933AA" w:rsidRDefault="00000000">
            <w:pPr>
              <w:pStyle w:val="Compact"/>
            </w:pPr>
            <w:r>
              <w:t>Senatoren berufen und entlassen</w:t>
            </w:r>
          </w:p>
        </w:tc>
        <w:tc>
          <w:tcPr>
            <w:tcW w:w="0" w:type="auto"/>
          </w:tcPr>
          <w:p w14:paraId="451D75A6" w14:textId="77777777" w:rsidR="004933AA" w:rsidRDefault="00000000">
            <w:pPr>
              <w:pStyle w:val="Compact"/>
            </w:pPr>
            <w:r>
              <w:t>Art. 34 Abs. 2 Verf HA; § 3 SenG HA</w:t>
            </w:r>
          </w:p>
        </w:tc>
        <w:tc>
          <w:tcPr>
            <w:tcW w:w="0" w:type="auto"/>
          </w:tcPr>
          <w:p w14:paraId="163749C2" w14:textId="77777777" w:rsidR="004933AA" w:rsidRDefault="00000000">
            <w:pPr>
              <w:pStyle w:val="Compact"/>
            </w:pPr>
            <w:r>
              <w:t>Personalgewalt</w:t>
            </w:r>
          </w:p>
        </w:tc>
      </w:tr>
      <w:tr w:rsidR="004933AA" w14:paraId="3BF7D904" w14:textId="77777777">
        <w:tc>
          <w:tcPr>
            <w:tcW w:w="0" w:type="auto"/>
          </w:tcPr>
          <w:p w14:paraId="6719F69A" w14:textId="77777777" w:rsidR="004933AA" w:rsidRDefault="00000000">
            <w:pPr>
              <w:pStyle w:val="Compact"/>
            </w:pPr>
            <w:r>
              <w:t>Senator vorläufig ausschließen</w:t>
            </w:r>
          </w:p>
        </w:tc>
        <w:tc>
          <w:tcPr>
            <w:tcW w:w="0" w:type="auto"/>
          </w:tcPr>
          <w:p w14:paraId="6A1662DC" w14:textId="77777777" w:rsidR="004933AA" w:rsidRDefault="00000000">
            <w:pPr>
              <w:pStyle w:val="Compact"/>
            </w:pPr>
            <w:r>
              <w:t>§ 7 SenG HA</w:t>
            </w:r>
          </w:p>
        </w:tc>
        <w:tc>
          <w:tcPr>
            <w:tcW w:w="0" w:type="auto"/>
          </w:tcPr>
          <w:p w14:paraId="77DB87DB" w14:textId="77777777" w:rsidR="004933AA" w:rsidRDefault="00000000">
            <w:pPr>
              <w:pStyle w:val="Compact"/>
            </w:pPr>
            <w:r>
              <w:t>Bei Strafverfahren gegen Senator</w:t>
            </w:r>
          </w:p>
        </w:tc>
      </w:tr>
      <w:tr w:rsidR="004933AA" w14:paraId="49443EA6" w14:textId="77777777">
        <w:tc>
          <w:tcPr>
            <w:tcW w:w="0" w:type="auto"/>
          </w:tcPr>
          <w:p w14:paraId="2E4D3D0E" w14:textId="77777777" w:rsidR="004933AA" w:rsidRDefault="00000000">
            <w:pPr>
              <w:pStyle w:val="Compact"/>
            </w:pPr>
            <w:r>
              <w:lastRenderedPageBreak/>
              <w:t>Krisenkommunikation</w:t>
            </w:r>
          </w:p>
        </w:tc>
        <w:tc>
          <w:tcPr>
            <w:tcW w:w="0" w:type="auto"/>
          </w:tcPr>
          <w:p w14:paraId="642C0A51" w14:textId="77777777" w:rsidR="004933AA" w:rsidRDefault="00000000">
            <w:pPr>
              <w:pStyle w:val="Compact"/>
            </w:pPr>
            <w:r>
              <w:t>Ungeschriebene Aufgabe; mittelbar § 13 S. 2 Nr. 4 HmbKatSG</w:t>
            </w:r>
          </w:p>
        </w:tc>
        <w:tc>
          <w:tcPr>
            <w:tcW w:w="0" w:type="auto"/>
          </w:tcPr>
          <w:p w14:paraId="0894A32A" w14:textId="77777777" w:rsidR="004933AA" w:rsidRDefault="00000000">
            <w:pPr>
              <w:pStyle w:val="Compact"/>
            </w:pPr>
            <w:r>
              <w:t>Politisch-repräsentativ; Grenze: Neutralitäts-/Sachlichkeitsgebot</w:t>
            </w:r>
          </w:p>
        </w:tc>
      </w:tr>
      <w:tr w:rsidR="004933AA" w14:paraId="2CE6EE18" w14:textId="77777777">
        <w:tc>
          <w:tcPr>
            <w:tcW w:w="0" w:type="auto"/>
          </w:tcPr>
          <w:p w14:paraId="5A244F94" w14:textId="77777777" w:rsidR="004933AA" w:rsidRDefault="00000000">
            <w:pPr>
              <w:pStyle w:val="Compact"/>
            </w:pPr>
            <w:r>
              <w:t>Koordinierung über Senatskanzlei</w:t>
            </w:r>
          </w:p>
        </w:tc>
        <w:tc>
          <w:tcPr>
            <w:tcW w:w="0" w:type="auto"/>
          </w:tcPr>
          <w:p w14:paraId="3E0DC279" w14:textId="77777777" w:rsidR="004933AA" w:rsidRDefault="00000000">
            <w:pPr>
              <w:pStyle w:val="Compact"/>
            </w:pPr>
            <w:r>
              <w:t>Art. 42 Abs. 1 S. 1 Verf HA</w:t>
            </w:r>
          </w:p>
        </w:tc>
        <w:tc>
          <w:tcPr>
            <w:tcW w:w="0" w:type="auto"/>
          </w:tcPr>
          <w:p w14:paraId="30EA7067" w14:textId="77777777" w:rsidR="004933AA" w:rsidRDefault="00000000">
            <w:pPr>
              <w:pStyle w:val="Compact"/>
            </w:pPr>
            <w:r>
              <w:t>Organisationsgewalt</w:t>
            </w:r>
          </w:p>
        </w:tc>
      </w:tr>
      <w:tr w:rsidR="004933AA" w14:paraId="54D20199" w14:textId="77777777">
        <w:tc>
          <w:tcPr>
            <w:tcW w:w="0" w:type="auto"/>
          </w:tcPr>
          <w:p w14:paraId="3248DDEB" w14:textId="77777777" w:rsidR="004933AA" w:rsidRDefault="00000000">
            <w:pPr>
              <w:pStyle w:val="Compact"/>
            </w:pPr>
            <w:r>
              <w:rPr>
                <w:b/>
              </w:rPr>
              <w:t>Übernahme der Lenkung der Abwehrmaßnahmen</w:t>
            </w:r>
          </w:p>
        </w:tc>
        <w:tc>
          <w:tcPr>
            <w:tcW w:w="0" w:type="auto"/>
          </w:tcPr>
          <w:p w14:paraId="307659FD" w14:textId="77777777" w:rsidR="004933AA" w:rsidRDefault="00000000">
            <w:pPr>
              <w:pStyle w:val="Compact"/>
            </w:pPr>
            <w:r>
              <w:rPr>
                <w:b/>
              </w:rPr>
              <w:t>Nr. 5 Abs. 1 S. 2 KatSO</w:t>
            </w:r>
          </w:p>
        </w:tc>
        <w:tc>
          <w:tcPr>
            <w:tcW w:w="0" w:type="auto"/>
          </w:tcPr>
          <w:p w14:paraId="4766FBAD" w14:textId="77777777" w:rsidR="004933AA" w:rsidRDefault="00000000">
            <w:pPr>
              <w:pStyle w:val="Compact"/>
            </w:pPr>
            <w:r>
              <w:rPr>
                <w:b/>
              </w:rPr>
              <w:t>Jederzeitiges, voraussetzungsloses Eintrittsrecht als Präsident des Senats</w:t>
            </w:r>
          </w:p>
        </w:tc>
      </w:tr>
      <w:tr w:rsidR="004933AA" w14:paraId="057D770F" w14:textId="77777777">
        <w:tc>
          <w:tcPr>
            <w:tcW w:w="0" w:type="auto"/>
          </w:tcPr>
          <w:p w14:paraId="17943E0D" w14:textId="77777777" w:rsidR="004933AA" w:rsidRDefault="00000000">
            <w:pPr>
              <w:pStyle w:val="Compact"/>
            </w:pPr>
            <w:r>
              <w:rPr>
                <w:b/>
              </w:rPr>
              <w:t>Weisung im Verfügungswege an alle Hamburger Behörden</w:t>
            </w:r>
          </w:p>
        </w:tc>
        <w:tc>
          <w:tcPr>
            <w:tcW w:w="0" w:type="auto"/>
          </w:tcPr>
          <w:p w14:paraId="2D1D28AE" w14:textId="77777777" w:rsidR="004933AA" w:rsidRDefault="00000000">
            <w:pPr>
              <w:pStyle w:val="Compact"/>
            </w:pPr>
            <w:r>
              <w:rPr>
                <w:b/>
              </w:rPr>
              <w:t>Nr. 5 Abs. 2 KatSO i.V.m. § 22 Abs. 1 Nr. 2 SenGO HA 2025</w:t>
            </w:r>
          </w:p>
        </w:tc>
        <w:tc>
          <w:tcPr>
            <w:tcW w:w="0" w:type="auto"/>
          </w:tcPr>
          <w:p w14:paraId="52AE5847" w14:textId="77777777" w:rsidR="004933AA" w:rsidRDefault="00000000">
            <w:pPr>
              <w:pStyle w:val="Compact"/>
            </w:pPr>
            <w:r>
              <w:rPr>
                <w:b/>
              </w:rPr>
              <w:t>Eilkompetenz (Katastrophenfall + Eilbedürftigkeit + Subsidiarität zur Vollversammlung); Form: Senatsbeschluss im Verfügungswege; gilt als Senatsbeschluss (§ 22 Abs. 3 S. 1 SenGO HA 2025)</w:t>
            </w:r>
          </w:p>
        </w:tc>
      </w:tr>
      <w:tr w:rsidR="004933AA" w14:paraId="494581F7" w14:textId="77777777">
        <w:tc>
          <w:tcPr>
            <w:tcW w:w="0" w:type="auto"/>
          </w:tcPr>
          <w:p w14:paraId="394D3711" w14:textId="77777777" w:rsidR="004933AA" w:rsidRDefault="00000000">
            <w:pPr>
              <w:pStyle w:val="Compact"/>
            </w:pPr>
            <w:r>
              <w:t>Bestimmung des Gesamteinsatzleiters (nach Lenkungsübernahme)</w:t>
            </w:r>
          </w:p>
        </w:tc>
        <w:tc>
          <w:tcPr>
            <w:tcW w:w="0" w:type="auto"/>
          </w:tcPr>
          <w:p w14:paraId="62465EFD" w14:textId="77777777" w:rsidR="004933AA" w:rsidRDefault="00000000">
            <w:pPr>
              <w:pStyle w:val="Compact"/>
            </w:pPr>
            <w:r>
              <w:t>Nr. 10 Abs. 1 S. 4 KatSO i.V.m. Nr. 5 KatSO</w:t>
            </w:r>
          </w:p>
        </w:tc>
        <w:tc>
          <w:tcPr>
            <w:tcW w:w="0" w:type="auto"/>
          </w:tcPr>
          <w:p w14:paraId="40B70B9E" w14:textId="77777777" w:rsidR="004933AA" w:rsidRDefault="00000000">
            <w:pPr>
              <w:pStyle w:val="Compact"/>
            </w:pPr>
            <w:r>
              <w:t>Entscheidungsrecht nach Übernahme</w:t>
            </w:r>
          </w:p>
        </w:tc>
      </w:tr>
      <w:tr w:rsidR="004933AA" w14:paraId="0F697D8B" w14:textId="77777777">
        <w:tc>
          <w:tcPr>
            <w:tcW w:w="0" w:type="auto"/>
          </w:tcPr>
          <w:p w14:paraId="0A97CB35" w14:textId="77777777" w:rsidR="004933AA" w:rsidRDefault="00000000">
            <w:pPr>
              <w:pStyle w:val="Compact"/>
            </w:pPr>
            <w:r>
              <w:t>Auskunfts- und Aktenvorlagerecht gegenüber allen Behörden</w:t>
            </w:r>
          </w:p>
        </w:tc>
        <w:tc>
          <w:tcPr>
            <w:tcW w:w="0" w:type="auto"/>
          </w:tcPr>
          <w:p w14:paraId="7C5B67FF" w14:textId="77777777" w:rsidR="004933AA" w:rsidRDefault="00000000">
            <w:pPr>
              <w:pStyle w:val="Compact"/>
            </w:pPr>
            <w:r>
              <w:t>§ 4 Abs. 2 SenGO HA 2025</w:t>
            </w:r>
          </w:p>
        </w:tc>
        <w:tc>
          <w:tcPr>
            <w:tcW w:w="0" w:type="auto"/>
          </w:tcPr>
          <w:p w14:paraId="59B1A73C" w14:textId="77777777" w:rsidR="004933AA" w:rsidRDefault="00000000">
            <w:pPr>
              <w:pStyle w:val="Compact"/>
            </w:pPr>
            <w:r>
              <w:t>Jederzeit ausübbares Informationsrecht</w:t>
            </w:r>
          </w:p>
        </w:tc>
      </w:tr>
      <w:tr w:rsidR="004933AA" w14:paraId="542E55AE" w14:textId="77777777">
        <w:tc>
          <w:tcPr>
            <w:tcW w:w="0" w:type="auto"/>
          </w:tcPr>
          <w:p w14:paraId="5D0201AE" w14:textId="77777777" w:rsidR="004933AA" w:rsidRDefault="00000000">
            <w:pPr>
              <w:pStyle w:val="Compact"/>
            </w:pPr>
            <w:r>
              <w:t>Anberaumung außerordentlicher Senatssitzungen</w:t>
            </w:r>
          </w:p>
        </w:tc>
        <w:tc>
          <w:tcPr>
            <w:tcW w:w="0" w:type="auto"/>
          </w:tcPr>
          <w:p w14:paraId="3107554A" w14:textId="77777777" w:rsidR="004933AA" w:rsidRDefault="00000000">
            <w:pPr>
              <w:pStyle w:val="Compact"/>
            </w:pPr>
            <w:r>
              <w:t>§ 13 Abs. 2 SenGO HA 2025</w:t>
            </w:r>
          </w:p>
        </w:tc>
        <w:tc>
          <w:tcPr>
            <w:tcW w:w="0" w:type="auto"/>
          </w:tcPr>
          <w:p w14:paraId="015FD300" w14:textId="77777777" w:rsidR="004933AA" w:rsidRDefault="00000000">
            <w:pPr>
              <w:pStyle w:val="Compact"/>
            </w:pPr>
            <w:r>
              <w:t>Leitungsbefugnis (neben dem Senat selbst)</w:t>
            </w:r>
          </w:p>
        </w:tc>
      </w:tr>
      <w:tr w:rsidR="004933AA" w14:paraId="3CB2B408" w14:textId="77777777">
        <w:tc>
          <w:tcPr>
            <w:tcW w:w="0" w:type="auto"/>
          </w:tcPr>
          <w:p w14:paraId="1099D446" w14:textId="77777777" w:rsidR="004933AA" w:rsidRDefault="00000000">
            <w:pPr>
              <w:pStyle w:val="Compact"/>
            </w:pPr>
            <w:r>
              <w:t>Tagesordnungshoheit</w:t>
            </w:r>
          </w:p>
        </w:tc>
        <w:tc>
          <w:tcPr>
            <w:tcW w:w="0" w:type="auto"/>
          </w:tcPr>
          <w:p w14:paraId="78713B1F" w14:textId="77777777" w:rsidR="004933AA" w:rsidRDefault="00000000">
            <w:pPr>
              <w:pStyle w:val="Compact"/>
            </w:pPr>
            <w:r>
              <w:t>§ 15 Abs. 1 SenGO HA 2025</w:t>
            </w:r>
          </w:p>
        </w:tc>
        <w:tc>
          <w:tcPr>
            <w:tcW w:w="0" w:type="auto"/>
          </w:tcPr>
          <w:p w14:paraId="2AF60F38" w14:textId="77777777" w:rsidR="004933AA" w:rsidRDefault="00000000">
            <w:pPr>
              <w:pStyle w:val="Compact"/>
            </w:pPr>
            <w:r>
              <w:t>Bestimmungsrecht vorbehaltlich Abänderung durch Senat</w:t>
            </w:r>
          </w:p>
        </w:tc>
      </w:tr>
      <w:tr w:rsidR="004933AA" w14:paraId="34C0D717" w14:textId="77777777">
        <w:tc>
          <w:tcPr>
            <w:tcW w:w="0" w:type="auto"/>
          </w:tcPr>
          <w:p w14:paraId="2EB164D5" w14:textId="77777777" w:rsidR="004933AA" w:rsidRDefault="00000000">
            <w:pPr>
              <w:pStyle w:val="Compact"/>
            </w:pPr>
            <w:r>
              <w:t>Videokonferenz-Anordnung bei außergewöhnlichen Umständen</w:t>
            </w:r>
          </w:p>
        </w:tc>
        <w:tc>
          <w:tcPr>
            <w:tcW w:w="0" w:type="auto"/>
          </w:tcPr>
          <w:p w14:paraId="6676159F" w14:textId="77777777" w:rsidR="004933AA" w:rsidRDefault="00000000">
            <w:pPr>
              <w:pStyle w:val="Compact"/>
            </w:pPr>
            <w:r>
              <w:t>§ 13 Abs. 5 SenGO HA 2025</w:t>
            </w:r>
          </w:p>
        </w:tc>
        <w:tc>
          <w:tcPr>
            <w:tcW w:w="0" w:type="auto"/>
          </w:tcPr>
          <w:p w14:paraId="5B285139" w14:textId="77777777" w:rsidR="004933AA" w:rsidRDefault="00000000">
            <w:pPr>
              <w:pStyle w:val="Compact"/>
            </w:pPr>
            <w:r>
              <w:t>Entscheidungsrecht des Ersten Bürgermeisters</w:t>
            </w:r>
          </w:p>
        </w:tc>
      </w:tr>
    </w:tbl>
    <w:p w14:paraId="65086FF6" w14:textId="77777777" w:rsidR="004933AA" w:rsidRDefault="00873BA3">
      <w:r>
        <w:rPr>
          <w:noProof/>
        </w:rPr>
        <w:pict w14:anchorId="4182CF41">
          <v:rect id="_x0000_i1027" alt="" style="width:453.6pt;height:.05pt;mso-width-percent:0;mso-height-percent:0;mso-width-percent:0;mso-height-percent:0" o:hralign="center" o:hrstd="t" o:hr="t"/>
        </w:pict>
      </w:r>
    </w:p>
    <w:p w14:paraId="0FBC0BB5" w14:textId="77777777" w:rsidR="004933AA" w:rsidRDefault="00000000">
      <w:pPr>
        <w:pStyle w:val="berschrift2"/>
      </w:pPr>
      <w:bookmarkStart w:id="45" w:name="e.-quellenverzeichnis"/>
      <w:bookmarkStart w:id="46" w:name="_Toc227356328"/>
      <w:r>
        <w:t>E. Quellenverzeichnis</w:t>
      </w:r>
      <w:bookmarkEnd w:id="45"/>
      <w:bookmarkEnd w:id="46"/>
    </w:p>
    <w:p w14:paraId="3C19E257" w14:textId="77777777" w:rsidR="004933AA" w:rsidRDefault="00000000">
      <w:pPr>
        <w:pStyle w:val="Compact"/>
        <w:numPr>
          <w:ilvl w:val="0"/>
          <w:numId w:val="10"/>
        </w:numPr>
      </w:pPr>
      <w:r>
        <w:t>Verfassung der Freien und Hansestadt Hamburg vom 6. Juni 1952, Art. 33, 34, 42, 44, 45 (Einzelabruf Art. 33, 34, 42, 44, 45 — Doc-IDs jlr-VerfHApArt33/34/42/44/45) [Landesrecht-MCP, Stand 17.04.2026]</w:t>
      </w:r>
    </w:p>
    <w:p w14:paraId="480CF74D" w14:textId="77777777" w:rsidR="004933AA" w:rsidRDefault="00000000">
      <w:pPr>
        <w:pStyle w:val="Compact"/>
        <w:numPr>
          <w:ilvl w:val="0"/>
          <w:numId w:val="10"/>
        </w:numPr>
      </w:pPr>
      <w:r>
        <w:t>Senatsgesetz vom 18. Februar 1971 (SenG HA 1971), Gesamtausgabe, Doc-ID jlr-SenGHA1971pP5 [Landesrecht-MCP, Stand 17.04.2026]</w:t>
      </w:r>
    </w:p>
    <w:p w14:paraId="34781AB1" w14:textId="77777777" w:rsidR="004933AA" w:rsidRDefault="00000000">
      <w:pPr>
        <w:pStyle w:val="Compact"/>
        <w:numPr>
          <w:ilvl w:val="0"/>
          <w:numId w:val="10"/>
        </w:numPr>
      </w:pPr>
      <w:r>
        <w:t>Geschäftsordnung des Senats der Freien und Hansestadt Hamburg vom 26. August 2025 (SenGO HA 2025), Doc-ID jlr-SenGOHA2025rahmen — insbesondere §§ 1, 2, 3, 4, 8, 13, 15, 18, 22 [Landesrecht-MCP, Stand 17.04.2026]</w:t>
      </w:r>
    </w:p>
    <w:p w14:paraId="7EA4CA58" w14:textId="77777777" w:rsidR="004933AA" w:rsidRDefault="00000000">
      <w:pPr>
        <w:pStyle w:val="Compact"/>
        <w:numPr>
          <w:ilvl w:val="0"/>
          <w:numId w:val="10"/>
        </w:numPr>
      </w:pPr>
      <w:r>
        <w:lastRenderedPageBreak/>
        <w:t>Hamburgisches Katastrophenschutzgesetz (HmbKatSG) vom 16. Januar 1978, zuletzt geändert durch Gesetz vom 24.01.2020, Doc-ID jlr-KatSchGHArahmen [Landesrecht-MCP, Stand 17.04.2026]</w:t>
      </w:r>
    </w:p>
    <w:p w14:paraId="12F38E34" w14:textId="77777777" w:rsidR="004933AA" w:rsidRDefault="00000000">
      <w:pPr>
        <w:pStyle w:val="Compact"/>
        <w:numPr>
          <w:ilvl w:val="0"/>
          <w:numId w:val="10"/>
        </w:numPr>
      </w:pPr>
      <w:r>
        <w:t>Anordnung zur Durchführung des Hamburgischen Katastrophenschutzgesetzes (KatSchGDAnO HA) vom 1. Oktober 2002, i.d.F. vom 23.09.2025, Doc-ID jlr-KatSchGDAnOHAV9I [Landesrecht-MCP, Stand 17.04.2026]</w:t>
      </w:r>
    </w:p>
    <w:p w14:paraId="24A31A83" w14:textId="77777777" w:rsidR="004933AA" w:rsidRDefault="00000000">
      <w:pPr>
        <w:pStyle w:val="Compact"/>
        <w:numPr>
          <w:ilvl w:val="0"/>
          <w:numId w:val="10"/>
        </w:numPr>
      </w:pPr>
      <w:r>
        <w:t xml:space="preserve">Katastrophenschutzordnung der Freien und Hansestadt Hamburg (KatSO) i.d.F. vom 15. September 1984, zuletzt geändert am 30. Oktober 2006 (Amtlicher Anzeiger 2006, S. 3021f.; Neubekanntmachung Behörde für Inneres vom 29.07.2010), insbesondere Nr. 2, 5, 6, 7, 10, 13 [Rechtssammlung — lokal, Pfad </w:t>
      </w:r>
      <w:r>
        <w:rPr>
          <w:rStyle w:val="VerbatimChar"/>
        </w:rPr>
        <w:t>hamburg/katastrophenschutz/KatSO_Hamburg.md</w:t>
      </w:r>
      <w:r>
        <w:t>]</w:t>
      </w:r>
    </w:p>
    <w:p w14:paraId="203CE138" w14:textId="77777777" w:rsidR="004933AA" w:rsidRDefault="00000000">
      <w:pPr>
        <w:pStyle w:val="Compact"/>
        <w:numPr>
          <w:ilvl w:val="0"/>
          <w:numId w:val="10"/>
        </w:numPr>
      </w:pPr>
      <w:r>
        <w:t>Feuerwehrgesetz (FeuerwG HA) vom 23. Juni 1986, insbesondere § 3 (Doc-ID jlr-FeuerwGHAV2P3) [Landesrecht-MCP, Stand 17.04.2026]</w:t>
      </w:r>
    </w:p>
    <w:p w14:paraId="5A98DBB6" w14:textId="77777777" w:rsidR="004933AA" w:rsidRDefault="00000000">
      <w:pPr>
        <w:pStyle w:val="Compact"/>
        <w:numPr>
          <w:ilvl w:val="0"/>
          <w:numId w:val="10"/>
        </w:numPr>
      </w:pPr>
      <w:r>
        <w:t>Grundgesetz für die Bundesrepublik Deutschland, Art. 35 Abs. 2, 3 [Modellwissen — allgemein bekanntes Verfassungsrecht]</w:t>
      </w:r>
    </w:p>
    <w:p w14:paraId="3531C210" w14:textId="77777777" w:rsidR="004933AA" w:rsidRDefault="00000000">
      <w:pPr>
        <w:pStyle w:val="Compact"/>
        <w:numPr>
          <w:ilvl w:val="0"/>
          <w:numId w:val="10"/>
        </w:numPr>
      </w:pPr>
      <w:r>
        <w:t>Zivilschutz- und Katastrophenhilfegesetz (ZSKG) [nicht abschließend geprüft, als Rahmen erwähnt]</w:t>
      </w:r>
    </w:p>
    <w:p w14:paraId="50EEBDB2" w14:textId="77777777" w:rsidR="004933AA" w:rsidRDefault="00000000">
      <w:pPr>
        <w:pStyle w:val="Compact"/>
        <w:numPr>
          <w:ilvl w:val="0"/>
          <w:numId w:val="10"/>
        </w:numPr>
      </w:pPr>
      <w:r>
        <w:t>VerfG Hamburg, Urt. v. 21.12.2021 — 14/20 (zum Neutralitäts- und Sachlichkeitsgebot; Doc-ID NJRE001489402) [Landesrecht-MCP]</w:t>
      </w:r>
    </w:p>
    <w:p w14:paraId="71F0465A" w14:textId="77777777" w:rsidR="004933AA" w:rsidRDefault="00873BA3">
      <w:r>
        <w:rPr>
          <w:noProof/>
        </w:rPr>
        <w:pict w14:anchorId="6272319A">
          <v:rect id="_x0000_i1026" alt="" style="width:453.6pt;height:.05pt;mso-width-percent:0;mso-height-percent:0;mso-width-percent:0;mso-height-percent:0" o:hralign="center" o:hrstd="t" o:hr="t"/>
        </w:pict>
      </w:r>
    </w:p>
    <w:p w14:paraId="29C7F218" w14:textId="77777777" w:rsidR="004933AA" w:rsidRDefault="00000000">
      <w:pPr>
        <w:pStyle w:val="berschrift2"/>
      </w:pPr>
      <w:bookmarkStart w:id="47" w:name="X94fc9dc989f12537f76bccab05c794f5b01edb4"/>
      <w:bookmarkStart w:id="48" w:name="_Toc227356329"/>
      <w:r>
        <w:t>F. Nicht abschließend geprüft (ggf. relevant)</w:t>
      </w:r>
      <w:bookmarkEnd w:id="47"/>
      <w:bookmarkEnd w:id="48"/>
    </w:p>
    <w:p w14:paraId="769F3EE2" w14:textId="77777777" w:rsidR="004933AA" w:rsidRDefault="00000000">
      <w:pPr>
        <w:pStyle w:val="Compact"/>
        <w:numPr>
          <w:ilvl w:val="0"/>
          <w:numId w:val="11"/>
        </w:numPr>
      </w:pPr>
      <w:r>
        <w:rPr>
          <w:b/>
        </w:rPr>
        <w:t>Zivilschutz- und Katastrophenhilfegesetz (ZSKG)</w:t>
      </w:r>
      <w:r>
        <w:t xml:space="preserve"> des Bundes — könnte bei Überschneidung mit zivilschutzrelevanten Lagen zusätzliche Rollen für den Senat und mittelbar den Ersten Bürgermeister begründen.</w:t>
      </w:r>
    </w:p>
    <w:p w14:paraId="563C5ED5" w14:textId="77777777" w:rsidR="004933AA" w:rsidRDefault="00000000">
      <w:pPr>
        <w:pStyle w:val="Compact"/>
        <w:numPr>
          <w:ilvl w:val="0"/>
          <w:numId w:val="11"/>
        </w:numPr>
      </w:pPr>
      <w:r>
        <w:rPr>
          <w:b/>
        </w:rPr>
        <w:t>Bezirksverwaltungsgesetz (BezVG)</w:t>
      </w:r>
      <w:r>
        <w:t xml:space="preserve"> — § 44–46 bestimmen die Aufsichts- und Evokationsrechte der Fachbehörden gegenüber den Bezirksämtern, was in einer Katastrophenlage relevant werden kann.</w:t>
      </w:r>
    </w:p>
    <w:p w14:paraId="650EFF72" w14:textId="77777777" w:rsidR="004933AA" w:rsidRDefault="00000000">
      <w:pPr>
        <w:pStyle w:val="Compact"/>
        <w:numPr>
          <w:ilvl w:val="0"/>
          <w:numId w:val="11"/>
        </w:numPr>
      </w:pPr>
      <w:r>
        <w:rPr>
          <w:b/>
        </w:rPr>
        <w:t>Hamburgisches Sicherheits- und Ordnungsgesetz (HmbSOG)</w:t>
      </w:r>
      <w:r>
        <w:t xml:space="preserve"> — als subsidiäre Grundlage der Gefahrenabwehr für Lagen unterhalb der Katastrophenschwelle.</w:t>
      </w:r>
    </w:p>
    <w:p w14:paraId="0B6AB21A" w14:textId="77777777" w:rsidR="004933AA" w:rsidRDefault="00000000">
      <w:pPr>
        <w:pStyle w:val="Compact"/>
        <w:numPr>
          <w:ilvl w:val="0"/>
          <w:numId w:val="11"/>
        </w:numPr>
      </w:pPr>
      <w:r>
        <w:rPr>
          <w:b/>
        </w:rPr>
        <w:t>Redaktionelle Folgeänderung der KatSO:</w:t>
      </w:r>
      <w:r>
        <w:t xml:space="preserve"> Der Verweis in Nr. 5 Abs. 2 KatSO auf “§ 22 Absatz 1 Buchstabe b der Geschäftsordnung des Senats” bezieht sich auf die frühere Buchstaben-Nummerierung. In der aktuell geltenden SenGO HA 2025 entspricht dies inhaltlich § 22 Abs. 1 Nr. 2 (Ermächtigungsvariante). Eine redaktionelle Anpassung der KatSO wäre wünschenswert, ändert an der materiellen Rechtslage aber nichts.</w:t>
      </w:r>
    </w:p>
    <w:p w14:paraId="173F4253" w14:textId="77777777" w:rsidR="004933AA" w:rsidRDefault="00000000">
      <w:pPr>
        <w:pStyle w:val="Compact"/>
        <w:numPr>
          <w:ilvl w:val="0"/>
          <w:numId w:val="11"/>
        </w:numPr>
      </w:pPr>
      <w:r>
        <w:rPr>
          <w:b/>
        </w:rPr>
        <w:t>Katastrophenschutzplanungen / Katastrophenschutzkalender</w:t>
      </w:r>
      <w:r>
        <w:t xml:space="preserve"> nach § 13 S. 2 Nr. 1 HmbKatSG — konkretisieren die organisatorische Rolle der Senatskanzlei.</w:t>
      </w:r>
    </w:p>
    <w:p w14:paraId="70E02A70" w14:textId="77777777" w:rsidR="004933AA" w:rsidRDefault="00000000">
      <w:pPr>
        <w:pStyle w:val="Compact"/>
        <w:numPr>
          <w:ilvl w:val="0"/>
          <w:numId w:val="11"/>
        </w:numPr>
      </w:pPr>
      <w:r>
        <w:rPr>
          <w:b/>
        </w:rPr>
        <w:t>Feuerwehrdienstvorschriften (FwDV 100 Führung und Leitung im Einsatz)</w:t>
      </w:r>
      <w:r>
        <w:t xml:space="preserve"> — für die Abgrenzung zwischen Lenkung nach Nr. 5 KatSO und taktisch-fachlicher Einsatzführung der Feuerwehr vor Ort relevant.</w:t>
      </w:r>
    </w:p>
    <w:p w14:paraId="62C9050B" w14:textId="77777777" w:rsidR="004933AA" w:rsidRDefault="00873BA3">
      <w:r>
        <w:rPr>
          <w:noProof/>
        </w:rPr>
        <w:pict w14:anchorId="6FFB4A1C">
          <v:rect id="_x0000_i1025" alt="" style="width:453.6pt;height:.05pt;mso-width-percent:0;mso-height-percent:0;mso-width-percent:0;mso-height-percent:0" o:hralign="center" o:hrstd="t" o:hr="t"/>
        </w:pict>
      </w:r>
    </w:p>
    <w:p w14:paraId="54D368A9" w14:textId="77777777" w:rsidR="004933AA" w:rsidRDefault="00000000">
      <w:pPr>
        <w:pStyle w:val="FirstParagraph"/>
      </w:pPr>
      <w:r>
        <w:t xml:space="preserve">⚖️ </w:t>
      </w:r>
      <w:r>
        <w:rPr>
          <w:i/>
        </w:rPr>
        <w:t xml:space="preserve">Dieses Gutachten ist eine rechtliche Einordnung auf Basis des öffentlich zugänglichen Normenbestands. Es stellt keine individuelle Rechtsberatung im Einzelfall dar. Normen sind in </w:t>
      </w:r>
      <w:r>
        <w:rPr>
          <w:i/>
        </w:rPr>
        <w:lastRenderedPageBreak/>
        <w:t>der aktuellen Fassung zum angegebenen Stand abgerufen; spätere Änderungen sind vor einer Umsetzung zu prüfen.</w:t>
      </w:r>
    </w:p>
    <w:sectPr w:rsidR="004933A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19EAF" w14:textId="77777777" w:rsidR="00873BA3" w:rsidRDefault="00873BA3">
      <w:pPr>
        <w:spacing w:after="0"/>
      </w:pPr>
      <w:r>
        <w:separator/>
      </w:r>
    </w:p>
  </w:endnote>
  <w:endnote w:type="continuationSeparator" w:id="0">
    <w:p w14:paraId="2F2E7EA6" w14:textId="77777777" w:rsidR="00873BA3" w:rsidRDefault="00873B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8AAC0" w14:textId="77777777" w:rsidR="00873BA3" w:rsidRDefault="00873BA3">
      <w:r>
        <w:separator/>
      </w:r>
    </w:p>
  </w:footnote>
  <w:footnote w:type="continuationSeparator" w:id="0">
    <w:p w14:paraId="4E772AC2" w14:textId="77777777" w:rsidR="00873BA3" w:rsidRDefault="00873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88C0CA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DCC29A0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F21A99A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7731214">
    <w:abstractNumId w:val="1"/>
  </w:num>
  <w:num w:numId="2" w16cid:durableId="16817347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342448">
    <w:abstractNumId w:val="2"/>
  </w:num>
  <w:num w:numId="4" w16cid:durableId="1826050714">
    <w:abstractNumId w:val="2"/>
  </w:num>
  <w:num w:numId="5" w16cid:durableId="333382619">
    <w:abstractNumId w:val="2"/>
  </w:num>
  <w:num w:numId="6" w16cid:durableId="265311350">
    <w:abstractNumId w:val="2"/>
  </w:num>
  <w:num w:numId="7" w16cid:durableId="1901017684">
    <w:abstractNumId w:val="2"/>
  </w:num>
  <w:num w:numId="8" w16cid:durableId="95298270">
    <w:abstractNumId w:val="2"/>
  </w:num>
  <w:num w:numId="9" w16cid:durableId="229924116">
    <w:abstractNumId w:val="2"/>
  </w:num>
  <w:num w:numId="10" w16cid:durableId="436828829">
    <w:abstractNumId w:val="2"/>
  </w:num>
  <w:num w:numId="11" w16cid:durableId="930508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C0203"/>
    <w:rsid w:val="002B0B3F"/>
    <w:rsid w:val="004933AA"/>
    <w:rsid w:val="004E29B3"/>
    <w:rsid w:val="00590D07"/>
    <w:rsid w:val="00784D58"/>
    <w:rsid w:val="00857680"/>
    <w:rsid w:val="00873BA3"/>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A3622"/>
  <w15:docId w15:val="{816A057B-6455-C64D-9A15-A4E0DE92D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qFormat/>
    <w:pPr>
      <w:keepNext/>
      <w:keepLines/>
      <w:spacing w:before="3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857680"/>
    <w:pPr>
      <w:spacing w:after="100"/>
    </w:pPr>
  </w:style>
  <w:style w:type="paragraph" w:styleId="Verzeichnis2">
    <w:name w:val="toc 2"/>
    <w:basedOn w:val="Standard"/>
    <w:next w:val="Standard"/>
    <w:autoRedefine/>
    <w:uiPriority w:val="39"/>
    <w:rsid w:val="0085768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5649</Words>
  <Characters>35594</Characters>
  <Application>Microsoft Office Word</Application>
  <DocSecurity>0</DocSecurity>
  <Lines>296</Lines>
  <Paragraphs>82</Paragraphs>
  <ScaleCrop>false</ScaleCrop>
  <HeadingPairs>
    <vt:vector size="2" baseType="variant">
      <vt:variant>
        <vt:lpstr>Titel</vt:lpstr>
      </vt:variant>
      <vt:variant>
        <vt:i4>1</vt:i4>
      </vt:variant>
    </vt:vector>
  </HeadingPairs>
  <TitlesOfParts>
    <vt:vector size="1" baseType="lpstr">
      <vt:lpstr>Rechtsgutachten – Handlungsmöglichkeiten des Ersten Bürgermeisters in der Katastrophenlage</vt:lpstr>
    </vt:vector>
  </TitlesOfParts>
  <Company/>
  <LinksUpToDate>false</LinksUpToDate>
  <CharactersWithSpaces>41161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Rechtsgutachten – Handlungsmöglichkeiten des Ersten Bürgermeisters in der Katastrophenlage</dc:title>
  <dc:creator/>
  <cp:keywords/>
  <cp:lastModifiedBy>Tobias Wilde-Zahn</cp:lastModifiedBy>
  <cp:revision>2</cp:revision>
  <dcterms:created xsi:type="dcterms:W3CDTF">2026-04-17T20:10:00Z</dcterms:created>
  <dcterms:modified xsi:type="dcterms:W3CDTF">2026-04-17T20:22:00Z</dcterms:modified>
</cp:coreProperties>
</file>