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Kubelka-Munk theory</w:t>
      </w:r>
    </w:p>
    <w:p>
      <w:r>
        <w:t>Kubelka-Munk theory predicts the colour of mixed paints from how each pigment absorbs and scatters light.</w:t>
      </w:r>
    </w:p>
    <w:p>
      <w:r>
        <w:t>This sample is the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Pigment mixing</dc:title>
  <dc:subject/>
  <dc:creator>Ada Example</dc:creator>
  <cp:keywords>paint, colour</cp:keywords>
  <dc:description>generated by python-docx</dc:description>
  <cp:lastModifiedBy/>
  <cp:revision>1</cp:revision>
  <dcterms:created xsi:type="dcterms:W3CDTF">2024-05-01T12:00:00Z</dcterms:created>
  <dcterms:modified xsi:type="dcterms:W3CDTF">2013-12-23T23:15:00Z</dcterms:modified>
  <cp:category/>
</cp:coreProperties>
</file>