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0023A" w14:textId="77777777" w:rsidR="00BD3EC2" w:rsidRDefault="00DC35CB">
      <w:r>
        <w:t>Introduction</w:t>
      </w:r>
    </w:p>
    <w:p w14:paraId="02A230D5" w14:textId="77777777" w:rsidR="00DC35CB" w:rsidRDefault="00DC35CB"/>
    <w:p w14:paraId="233812FA" w14:textId="77777777" w:rsidR="00DC35CB" w:rsidRDefault="00DC35CB"/>
    <w:p w14:paraId="393CD21F" w14:textId="77777777" w:rsidR="00DC35CB" w:rsidRDefault="00DC35CB">
      <w:r>
        <w:t>Materials and Methods</w:t>
      </w:r>
    </w:p>
    <w:p w14:paraId="6D55BCCF" w14:textId="77777777" w:rsidR="00DD36DF" w:rsidRDefault="00DD36DF" w:rsidP="00DC35CB"/>
    <w:p w14:paraId="0D395154" w14:textId="77777777" w:rsidR="002845E6" w:rsidRDefault="002845E6" w:rsidP="00DC35CB">
      <w:r w:rsidRPr="002845E6">
        <w:t>The Cancer Genome Atlas (TCGA) is a collaboration between the National Cancer Institute (NCI) and the National Human Genome Research Institute (NHGRI) that has generated comprehensive, multi-dimensional maps of the key genomic changes in 33 types of cancer.</w:t>
      </w:r>
      <w:r>
        <w:t xml:space="preserve">  </w:t>
      </w:r>
      <w:r w:rsidR="00DC35CB">
        <w:t>It is an open source data repository that holds genomic data (mutations, expression quantifica</w:t>
      </w:r>
      <w:r>
        <w:t>tion, copy number variation</w:t>
      </w:r>
      <w:r w:rsidR="00DC35CB">
        <w:t xml:space="preserve">) </w:t>
      </w:r>
      <w:r w:rsidRPr="002845E6">
        <w:t>helps the cancer research community to improve the prevention, dia</w:t>
      </w:r>
      <w:r>
        <w:t>gnosis, and treatment of cancer</w:t>
      </w:r>
      <w:r w:rsidR="00DC35CB">
        <w:t xml:space="preserve">. In 2012, TCGA and other similar NIH funded open source projects were migrated to a single portal, the GDC data portal. </w:t>
      </w:r>
    </w:p>
    <w:p w14:paraId="6AF1CE5E" w14:textId="77777777" w:rsidR="00DD36DF" w:rsidRDefault="00DD36DF" w:rsidP="00DC35CB"/>
    <w:p w14:paraId="5986D798" w14:textId="77777777" w:rsidR="002845E6" w:rsidRDefault="002845E6" w:rsidP="00DC35CB">
      <w:r w:rsidRPr="002845E6">
        <w:t>The NCI's Genomic Data Commons (GDC) provides the cancer research community with a unified data repository that enables data sharing across cancer genomic studies in support of precision medicine.</w:t>
      </w:r>
    </w:p>
    <w:p w14:paraId="6D1AE55A" w14:textId="77777777" w:rsidR="00AB055B" w:rsidRDefault="00AB055B" w:rsidP="00DC35CB"/>
    <w:p w14:paraId="3BDDA49C" w14:textId="574D4671" w:rsidR="00AB055B" w:rsidRDefault="00AB055B" w:rsidP="00DC35CB">
      <w:r w:rsidRPr="00AB055B">
        <w:t>A cancer is called estrogen-receptor-positive (or ER+) if it has receptors for estrogen. This suggests that the cancer cells, like normal breast cells, may receive signals from estrogen that could promote their growth.</w:t>
      </w:r>
      <w:r>
        <w:t xml:space="preserve"> </w:t>
      </w:r>
      <w:r w:rsidRPr="00AB055B">
        <w:t>Testing for hormone receptors is important because the results help you and your doctor decide whether the cancer is likely to respond to hormonal therapy or other treatments. Hormonal therapy includes medications that either (1) lower the amount of estrogen in your body or (2) block estrogen from supporting the growth and function of breast cells. If the breast cancer cells have hormone receptors, then these medications could help to slow or even stop their growth. If the cancer is hormone-receptor-negative (no receptors are present), then hormonal therapy is unlikely to work.</w:t>
      </w:r>
    </w:p>
    <w:p w14:paraId="2509CE58" w14:textId="77777777" w:rsidR="00DD36DF" w:rsidRDefault="00DD36DF" w:rsidP="00DC35CB"/>
    <w:p w14:paraId="043DBD92" w14:textId="77777777" w:rsidR="00DD36DF" w:rsidRDefault="00DD36DF" w:rsidP="00DC35CB">
      <w:r>
        <w:t xml:space="preserve">Cytokines are </w:t>
      </w:r>
      <w:r w:rsidRPr="00DD36DF">
        <w:t>any of a number of substances, such as interferon, interleukin, and growth factors, that are secreted by certain cells of the immune system and have an effect on other cells.</w:t>
      </w:r>
    </w:p>
    <w:p w14:paraId="4F9E34F9" w14:textId="77777777" w:rsidR="00DD36DF" w:rsidRDefault="00DD36DF" w:rsidP="00DC35CB"/>
    <w:p w14:paraId="0363115F" w14:textId="77777777" w:rsidR="00DC35CB" w:rsidRDefault="00DC35CB" w:rsidP="00DC35CB">
      <w:r>
        <w:t>Using various tools (Firehose, TCGABiolinks, RTCGA Toolbox) we downloaded breast cancer datasets with clinical and genetic information from the TCGA/GDC portal into R.</w:t>
      </w:r>
    </w:p>
    <w:p w14:paraId="0A9E25FC" w14:textId="77777777" w:rsidR="005B2EE8" w:rsidRDefault="005B2EE8" w:rsidP="00DC35CB"/>
    <w:p w14:paraId="7023D80F" w14:textId="77777777" w:rsidR="00DD36DF" w:rsidRDefault="00DD36DF" w:rsidP="00DC35CB"/>
    <w:p w14:paraId="2A24BB66" w14:textId="77777777" w:rsidR="005B2EE8" w:rsidRDefault="005B2EE8" w:rsidP="00DC35CB">
      <w:r>
        <w:t>How we processed</w:t>
      </w:r>
    </w:p>
    <w:p w14:paraId="484864B0" w14:textId="77777777" w:rsidR="001A7F52" w:rsidRDefault="001A7F52" w:rsidP="00DC35CB"/>
    <w:p w14:paraId="5E360CF2" w14:textId="77777777" w:rsidR="002039FB" w:rsidRDefault="002039FB" w:rsidP="00DC35CB">
      <w:r>
        <w:t>Our analysis tool was R</w:t>
      </w:r>
      <w:r w:rsidR="005B2EE8">
        <w:t xml:space="preserve"> studio</w:t>
      </w:r>
    </w:p>
    <w:p w14:paraId="5A9B9866" w14:textId="77777777" w:rsidR="002039FB" w:rsidRDefault="002039FB" w:rsidP="00DC35CB">
      <w:r>
        <w:t>Understanding the TCGA dataset (1098 rows, 1948 variables)</w:t>
      </w:r>
    </w:p>
    <w:p w14:paraId="1E325DE5" w14:textId="77777777" w:rsidR="002039FB" w:rsidRDefault="002039FB" w:rsidP="00DC35CB">
      <w:r>
        <w:t>TCGA Barcodes, Patients, Samples, Aliquotes</w:t>
      </w:r>
    </w:p>
    <w:p w14:paraId="0D48CFB2" w14:textId="77777777" w:rsidR="002039FB" w:rsidRDefault="002039FB" w:rsidP="00DC35CB">
      <w:r>
        <w:t>Nor</w:t>
      </w:r>
      <w:r w:rsidR="005B2EE8">
        <w:t>mal Tissue vs Primary Tumor</w:t>
      </w:r>
    </w:p>
    <w:p w14:paraId="3D54874D" w14:textId="77777777" w:rsidR="002039FB" w:rsidRDefault="002039FB" w:rsidP="00DC35CB">
      <w:r>
        <w:t>Estrogen receptor positive vs negative</w:t>
      </w:r>
    </w:p>
    <w:p w14:paraId="6ED7722E" w14:textId="77777777" w:rsidR="002039FB" w:rsidRDefault="002039FB" w:rsidP="00DC35CB">
      <w:r>
        <w:t>Cytokines</w:t>
      </w:r>
      <w:r w:rsidR="005B2EE8">
        <w:t xml:space="preserve"> involved in Breast Cancer</w:t>
      </w:r>
    </w:p>
    <w:p w14:paraId="5A444D6A" w14:textId="77777777" w:rsidR="002039FB" w:rsidRDefault="002039FB" w:rsidP="00DC35CB">
      <w:r>
        <w:t xml:space="preserve"> Microarray vs RNASeq gene expression quantification data</w:t>
      </w:r>
    </w:p>
    <w:p w14:paraId="095ABB58" w14:textId="77777777" w:rsidR="002039FB" w:rsidRDefault="00DC35CB" w:rsidP="00DC35CB">
      <w:r>
        <w:t>We sepa</w:t>
      </w:r>
    </w:p>
    <w:p w14:paraId="78D1DEA8" w14:textId="77777777" w:rsidR="00560DD4" w:rsidRDefault="00560DD4" w:rsidP="00DC35CB"/>
    <w:p w14:paraId="2657BC02" w14:textId="77777777" w:rsidR="00DC35CB" w:rsidRDefault="00DC35CB" w:rsidP="00DC35CB">
      <w:r>
        <w:t>How we analyzed</w:t>
      </w:r>
      <w:r w:rsidR="002039FB">
        <w:t>- Analysis tools</w:t>
      </w:r>
      <w:r w:rsidR="005B2EE8">
        <w:t xml:space="preserve"> in R</w:t>
      </w:r>
    </w:p>
    <w:p w14:paraId="0ED45EA3" w14:textId="77777777" w:rsidR="002039FB" w:rsidRDefault="002039FB" w:rsidP="00DC35CB">
      <w:r>
        <w:t>Limma</w:t>
      </w:r>
    </w:p>
    <w:p w14:paraId="043F58C1" w14:textId="77777777" w:rsidR="002039FB" w:rsidRDefault="002039FB" w:rsidP="00DC35CB">
      <w:r>
        <w:t>TCGA</w:t>
      </w:r>
    </w:p>
    <w:p w14:paraId="0D3C86CF" w14:textId="77777777" w:rsidR="002039FB" w:rsidRDefault="002039FB" w:rsidP="00DC35CB">
      <w:r>
        <w:t>Deseq</w:t>
      </w:r>
    </w:p>
    <w:p w14:paraId="660C6A7F" w14:textId="77777777" w:rsidR="005B2EE8" w:rsidRDefault="005B2EE8" w:rsidP="00DC35CB">
      <w:r>
        <w:t>String</w:t>
      </w:r>
    </w:p>
    <w:p w14:paraId="055E65EE" w14:textId="77777777" w:rsidR="002039FB" w:rsidRDefault="002039FB" w:rsidP="00DC35CB"/>
    <w:p w14:paraId="1178FC22" w14:textId="77777777" w:rsidR="00DC35CB" w:rsidRDefault="002039FB" w:rsidP="00DC35CB">
      <w:r>
        <w:t>How</w:t>
      </w:r>
      <w:r w:rsidR="00DC35CB">
        <w:t xml:space="preserve"> we got our results</w:t>
      </w:r>
    </w:p>
    <w:p w14:paraId="696D5F51" w14:textId="77777777" w:rsidR="002039FB" w:rsidRDefault="002039FB" w:rsidP="00DC35CB">
      <w:r>
        <w:t>Er + tumor vs normal</w:t>
      </w:r>
    </w:p>
    <w:p w14:paraId="23EEA4C2" w14:textId="77777777" w:rsidR="002039FB" w:rsidRDefault="002039FB" w:rsidP="00DC35CB">
      <w:r>
        <w:t>Er – tumor vs normal</w:t>
      </w:r>
    </w:p>
    <w:p w14:paraId="15336365" w14:textId="77777777" w:rsidR="005B2EE8" w:rsidRDefault="005B2EE8" w:rsidP="00DC35CB">
      <w:r>
        <w:t>Normal vs tumor</w:t>
      </w:r>
    </w:p>
    <w:p w14:paraId="6F78E704" w14:textId="77777777" w:rsidR="005B2EE8" w:rsidRDefault="005B2EE8" w:rsidP="00DC35CB">
      <w:r>
        <w:t>Er + vs Er -</w:t>
      </w:r>
    </w:p>
    <w:p w14:paraId="0C436FAE" w14:textId="77777777" w:rsidR="00560DD4" w:rsidRDefault="00560DD4" w:rsidP="00DC35CB">
      <w:r>
        <w:t>Matched Er + tumor vs normal</w:t>
      </w:r>
    </w:p>
    <w:p w14:paraId="122016FE" w14:textId="77777777" w:rsidR="002039FB" w:rsidRDefault="00560DD4" w:rsidP="00DC35CB">
      <w:r>
        <w:t>Matched Er - tumor vs normal</w:t>
      </w:r>
    </w:p>
    <w:p w14:paraId="741ECB43" w14:textId="77777777" w:rsidR="005B2EE8" w:rsidRDefault="005B2EE8" w:rsidP="00DC35CB">
      <w:r>
        <w:t>Microarray vs RNAseq</w:t>
      </w:r>
    </w:p>
    <w:p w14:paraId="5C68C3FF" w14:textId="77777777" w:rsidR="005B2EE8" w:rsidRDefault="005B2EE8" w:rsidP="00DC35CB">
      <w:r>
        <w:t>Top Genes by logFC, p-value</w:t>
      </w:r>
    </w:p>
    <w:p w14:paraId="3A33F4D0" w14:textId="77777777" w:rsidR="00560DD4" w:rsidRDefault="00560DD4" w:rsidP="00DC35CB"/>
    <w:p w14:paraId="7643ADF8" w14:textId="77777777" w:rsidR="00DC35CB" w:rsidRPr="002845E6" w:rsidRDefault="00DC35CB" w:rsidP="00DC35CB">
      <w:pPr>
        <w:rPr>
          <w:b/>
        </w:rPr>
      </w:pPr>
      <w:r w:rsidRPr="002845E6">
        <w:rPr>
          <w:b/>
        </w:rPr>
        <w:t>Results</w:t>
      </w:r>
    </w:p>
    <w:p w14:paraId="1D75FE34" w14:textId="77777777" w:rsidR="00A0371C" w:rsidRDefault="00A0371C" w:rsidP="00DC35CB"/>
    <w:p w14:paraId="52A5D526" w14:textId="77777777" w:rsidR="00A0371C" w:rsidRDefault="00A0371C" w:rsidP="00DC35CB">
      <w:r>
        <w:t>Tables</w:t>
      </w:r>
    </w:p>
    <w:p w14:paraId="3EEEFEDA" w14:textId="77777777" w:rsidR="00A0371C" w:rsidRDefault="00A0371C" w:rsidP="00DC35CB"/>
    <w:tbl>
      <w:tblPr>
        <w:tblStyle w:val="TableGrid"/>
        <w:tblW w:w="0" w:type="auto"/>
        <w:tblLook w:val="04A0" w:firstRow="1" w:lastRow="0" w:firstColumn="1" w:lastColumn="0" w:noHBand="0" w:noVBand="1"/>
      </w:tblPr>
      <w:tblGrid>
        <w:gridCol w:w="4644"/>
        <w:gridCol w:w="1843"/>
        <w:gridCol w:w="2029"/>
      </w:tblGrid>
      <w:tr w:rsidR="00A0371C" w:rsidRPr="00F83370" w14:paraId="4C665312" w14:textId="77777777" w:rsidTr="00F83370">
        <w:tc>
          <w:tcPr>
            <w:tcW w:w="4644" w:type="dxa"/>
          </w:tcPr>
          <w:p w14:paraId="71B3C82F" w14:textId="77777777" w:rsidR="00A0371C" w:rsidRPr="00F83370" w:rsidRDefault="00F83370" w:rsidP="00DC35CB">
            <w:pPr>
              <w:rPr>
                <w:b/>
              </w:rPr>
            </w:pPr>
            <w:r w:rsidRPr="00F83370">
              <w:rPr>
                <w:b/>
              </w:rPr>
              <w:t>GLOBAL</w:t>
            </w:r>
          </w:p>
        </w:tc>
        <w:tc>
          <w:tcPr>
            <w:tcW w:w="1843" w:type="dxa"/>
          </w:tcPr>
          <w:p w14:paraId="1913AEDC" w14:textId="77777777" w:rsidR="00A0371C" w:rsidRPr="00F83370" w:rsidRDefault="00A0371C" w:rsidP="00DC35CB">
            <w:pPr>
              <w:rPr>
                <w:b/>
              </w:rPr>
            </w:pPr>
            <w:r w:rsidRPr="00F83370">
              <w:rPr>
                <w:b/>
              </w:rPr>
              <w:t>Up-regulated</w:t>
            </w:r>
            <w:r w:rsidR="00F83370">
              <w:rPr>
                <w:b/>
              </w:rPr>
              <w:t xml:space="preserve"> </w:t>
            </w:r>
          </w:p>
        </w:tc>
        <w:tc>
          <w:tcPr>
            <w:tcW w:w="2029" w:type="dxa"/>
          </w:tcPr>
          <w:p w14:paraId="2327E419" w14:textId="77777777" w:rsidR="00A0371C" w:rsidRPr="00F83370" w:rsidRDefault="00A0371C" w:rsidP="00DC35CB">
            <w:pPr>
              <w:rPr>
                <w:b/>
              </w:rPr>
            </w:pPr>
            <w:r w:rsidRPr="00F83370">
              <w:rPr>
                <w:b/>
              </w:rPr>
              <w:t>Down-regulated</w:t>
            </w:r>
          </w:p>
        </w:tc>
      </w:tr>
      <w:tr w:rsidR="00A0371C" w14:paraId="7A83F110" w14:textId="77777777" w:rsidTr="00F83370">
        <w:tc>
          <w:tcPr>
            <w:tcW w:w="4644" w:type="dxa"/>
          </w:tcPr>
          <w:p w14:paraId="0C8DB807" w14:textId="77777777" w:rsidR="00A0371C" w:rsidRDefault="00A0371C" w:rsidP="00DC35CB">
            <w:r>
              <w:t>ER-positive Tumor vs Normal</w:t>
            </w:r>
          </w:p>
        </w:tc>
        <w:tc>
          <w:tcPr>
            <w:tcW w:w="1843" w:type="dxa"/>
          </w:tcPr>
          <w:p w14:paraId="33D999E5" w14:textId="77777777" w:rsidR="00A0371C" w:rsidRDefault="00A0371C" w:rsidP="00DC35CB"/>
        </w:tc>
        <w:tc>
          <w:tcPr>
            <w:tcW w:w="2029" w:type="dxa"/>
          </w:tcPr>
          <w:p w14:paraId="3DF1A641" w14:textId="77777777" w:rsidR="00A0371C" w:rsidRDefault="00A0371C" w:rsidP="00DC35CB"/>
        </w:tc>
      </w:tr>
      <w:tr w:rsidR="00A0371C" w14:paraId="717D1E7C" w14:textId="77777777" w:rsidTr="00F83370">
        <w:tc>
          <w:tcPr>
            <w:tcW w:w="4644" w:type="dxa"/>
          </w:tcPr>
          <w:p w14:paraId="32C3F0C5" w14:textId="77777777" w:rsidR="00A0371C" w:rsidRDefault="00A0371C" w:rsidP="00DC35CB">
            <w:r>
              <w:t>ER-negative Tumor vs Normal</w:t>
            </w:r>
          </w:p>
        </w:tc>
        <w:tc>
          <w:tcPr>
            <w:tcW w:w="1843" w:type="dxa"/>
          </w:tcPr>
          <w:p w14:paraId="21F87615" w14:textId="77777777" w:rsidR="00A0371C" w:rsidRDefault="00DD36DF" w:rsidP="00DC35CB">
            <w:r>
              <w:t>2261</w:t>
            </w:r>
          </w:p>
        </w:tc>
        <w:tc>
          <w:tcPr>
            <w:tcW w:w="2029" w:type="dxa"/>
          </w:tcPr>
          <w:p w14:paraId="53D6C62A" w14:textId="77777777" w:rsidR="00A0371C" w:rsidRDefault="00DD36DF" w:rsidP="00DC35CB">
            <w:r>
              <w:t>2410</w:t>
            </w:r>
          </w:p>
        </w:tc>
      </w:tr>
      <w:tr w:rsidR="00A0371C" w14:paraId="2DCCA921" w14:textId="77777777" w:rsidTr="00F83370">
        <w:tc>
          <w:tcPr>
            <w:tcW w:w="4644" w:type="dxa"/>
          </w:tcPr>
          <w:p w14:paraId="68076418" w14:textId="77777777" w:rsidR="00A0371C" w:rsidRDefault="00F83370" w:rsidP="00DC35CB">
            <w:r>
              <w:t>Normal vs Tumor</w:t>
            </w:r>
          </w:p>
        </w:tc>
        <w:tc>
          <w:tcPr>
            <w:tcW w:w="1843" w:type="dxa"/>
          </w:tcPr>
          <w:p w14:paraId="7E97E008" w14:textId="77777777" w:rsidR="00A0371C" w:rsidRDefault="00A0371C" w:rsidP="00DC35CB"/>
        </w:tc>
        <w:tc>
          <w:tcPr>
            <w:tcW w:w="2029" w:type="dxa"/>
          </w:tcPr>
          <w:p w14:paraId="237A81A7" w14:textId="77777777" w:rsidR="00A0371C" w:rsidRDefault="00A0371C" w:rsidP="00DC35CB"/>
        </w:tc>
      </w:tr>
      <w:tr w:rsidR="00A0371C" w14:paraId="7B157F76" w14:textId="77777777" w:rsidTr="00F83370">
        <w:tc>
          <w:tcPr>
            <w:tcW w:w="4644" w:type="dxa"/>
          </w:tcPr>
          <w:p w14:paraId="1F811914" w14:textId="77777777" w:rsidR="00A0371C" w:rsidRDefault="00F83370" w:rsidP="00DC35CB">
            <w:r>
              <w:t>ER positive and ER negative</w:t>
            </w:r>
          </w:p>
        </w:tc>
        <w:tc>
          <w:tcPr>
            <w:tcW w:w="1843" w:type="dxa"/>
          </w:tcPr>
          <w:p w14:paraId="36ABCFAF" w14:textId="77777777" w:rsidR="00A0371C" w:rsidRDefault="00DD36DF" w:rsidP="00DC35CB">
            <w:r>
              <w:t>7493</w:t>
            </w:r>
          </w:p>
        </w:tc>
        <w:tc>
          <w:tcPr>
            <w:tcW w:w="2029" w:type="dxa"/>
          </w:tcPr>
          <w:p w14:paraId="784B47FC" w14:textId="77777777" w:rsidR="00A0371C" w:rsidRDefault="00DD36DF" w:rsidP="00DC35CB">
            <w:r>
              <w:t>6572</w:t>
            </w:r>
          </w:p>
        </w:tc>
      </w:tr>
      <w:tr w:rsidR="00A0371C" w14:paraId="2AC44B45" w14:textId="77777777" w:rsidTr="00F83370">
        <w:tc>
          <w:tcPr>
            <w:tcW w:w="4644" w:type="dxa"/>
          </w:tcPr>
          <w:p w14:paraId="02C7C7E2" w14:textId="77777777" w:rsidR="00A0371C" w:rsidRDefault="00A0371C" w:rsidP="00DC35CB"/>
        </w:tc>
        <w:tc>
          <w:tcPr>
            <w:tcW w:w="1843" w:type="dxa"/>
          </w:tcPr>
          <w:p w14:paraId="454BDFE0" w14:textId="77777777" w:rsidR="00A0371C" w:rsidRDefault="00A0371C" w:rsidP="00DC35CB"/>
        </w:tc>
        <w:tc>
          <w:tcPr>
            <w:tcW w:w="2029" w:type="dxa"/>
          </w:tcPr>
          <w:p w14:paraId="0AD865C1" w14:textId="77777777" w:rsidR="00A0371C" w:rsidRDefault="00A0371C" w:rsidP="00DC35CB"/>
        </w:tc>
      </w:tr>
      <w:tr w:rsidR="00A0371C" w:rsidRPr="00F83370" w14:paraId="36CB1FC7" w14:textId="77777777" w:rsidTr="00F83370">
        <w:tc>
          <w:tcPr>
            <w:tcW w:w="4644" w:type="dxa"/>
          </w:tcPr>
          <w:p w14:paraId="47886BB6" w14:textId="77777777" w:rsidR="00A0371C" w:rsidRPr="00F83370" w:rsidRDefault="00F83370" w:rsidP="00DC35CB">
            <w:pPr>
              <w:rPr>
                <w:b/>
              </w:rPr>
            </w:pPr>
            <w:r w:rsidRPr="00F83370">
              <w:rPr>
                <w:b/>
              </w:rPr>
              <w:t>CYTOKINES</w:t>
            </w:r>
          </w:p>
        </w:tc>
        <w:tc>
          <w:tcPr>
            <w:tcW w:w="1843" w:type="dxa"/>
          </w:tcPr>
          <w:p w14:paraId="5798F032" w14:textId="77777777" w:rsidR="00A0371C" w:rsidRPr="00F83370" w:rsidRDefault="00A0371C" w:rsidP="00DC35CB">
            <w:pPr>
              <w:rPr>
                <w:b/>
              </w:rPr>
            </w:pPr>
          </w:p>
        </w:tc>
        <w:tc>
          <w:tcPr>
            <w:tcW w:w="2029" w:type="dxa"/>
          </w:tcPr>
          <w:p w14:paraId="21438828" w14:textId="77777777" w:rsidR="00A0371C" w:rsidRPr="00F83370" w:rsidRDefault="00A0371C" w:rsidP="00DC35CB">
            <w:pPr>
              <w:rPr>
                <w:b/>
              </w:rPr>
            </w:pPr>
          </w:p>
        </w:tc>
      </w:tr>
      <w:tr w:rsidR="00F83370" w14:paraId="033C1FBF" w14:textId="77777777" w:rsidTr="00F83370">
        <w:tc>
          <w:tcPr>
            <w:tcW w:w="4644" w:type="dxa"/>
          </w:tcPr>
          <w:p w14:paraId="298EE671" w14:textId="77777777" w:rsidR="00F83370" w:rsidRDefault="00F83370" w:rsidP="00F83370">
            <w:r>
              <w:t>ER-positive Tumor vs Normal</w:t>
            </w:r>
          </w:p>
        </w:tc>
        <w:tc>
          <w:tcPr>
            <w:tcW w:w="1843" w:type="dxa"/>
          </w:tcPr>
          <w:p w14:paraId="6A2B4C06" w14:textId="77777777" w:rsidR="00F83370" w:rsidRDefault="00F83370" w:rsidP="00F83370"/>
        </w:tc>
        <w:tc>
          <w:tcPr>
            <w:tcW w:w="2029" w:type="dxa"/>
          </w:tcPr>
          <w:p w14:paraId="1A106D41" w14:textId="77777777" w:rsidR="00F83370" w:rsidRDefault="00F83370" w:rsidP="00F83370"/>
        </w:tc>
      </w:tr>
      <w:tr w:rsidR="00F83370" w14:paraId="61CD6669" w14:textId="77777777" w:rsidTr="00F83370">
        <w:tc>
          <w:tcPr>
            <w:tcW w:w="4644" w:type="dxa"/>
          </w:tcPr>
          <w:p w14:paraId="349AA0A7" w14:textId="77777777" w:rsidR="00F83370" w:rsidRDefault="00F83370" w:rsidP="00F83370">
            <w:r>
              <w:t>ER-negative Tumor vs Normal</w:t>
            </w:r>
          </w:p>
        </w:tc>
        <w:tc>
          <w:tcPr>
            <w:tcW w:w="1843" w:type="dxa"/>
          </w:tcPr>
          <w:p w14:paraId="2B11FE57" w14:textId="77777777" w:rsidR="00F83370" w:rsidRDefault="00F83370" w:rsidP="00F83370"/>
        </w:tc>
        <w:tc>
          <w:tcPr>
            <w:tcW w:w="2029" w:type="dxa"/>
          </w:tcPr>
          <w:p w14:paraId="6C5707A6" w14:textId="77777777" w:rsidR="00F83370" w:rsidRDefault="00F83370" w:rsidP="00F83370"/>
        </w:tc>
      </w:tr>
      <w:tr w:rsidR="00F83370" w14:paraId="411D7CF1" w14:textId="77777777" w:rsidTr="00F83370">
        <w:tc>
          <w:tcPr>
            <w:tcW w:w="4644" w:type="dxa"/>
          </w:tcPr>
          <w:p w14:paraId="1FDEB4C5" w14:textId="77777777" w:rsidR="00F83370" w:rsidRDefault="00F83370" w:rsidP="00F83370">
            <w:r>
              <w:t>Normal vs Tumor</w:t>
            </w:r>
          </w:p>
        </w:tc>
        <w:tc>
          <w:tcPr>
            <w:tcW w:w="1843" w:type="dxa"/>
          </w:tcPr>
          <w:p w14:paraId="3DC9AF40" w14:textId="77777777" w:rsidR="00F83370" w:rsidRDefault="00F83370" w:rsidP="00F83370"/>
        </w:tc>
        <w:tc>
          <w:tcPr>
            <w:tcW w:w="2029" w:type="dxa"/>
          </w:tcPr>
          <w:p w14:paraId="7D55013D" w14:textId="77777777" w:rsidR="00F83370" w:rsidRDefault="00F83370" w:rsidP="00F83370"/>
        </w:tc>
      </w:tr>
      <w:tr w:rsidR="00F83370" w14:paraId="3385B3DB" w14:textId="77777777" w:rsidTr="00F83370">
        <w:tc>
          <w:tcPr>
            <w:tcW w:w="4644" w:type="dxa"/>
          </w:tcPr>
          <w:p w14:paraId="234F0617" w14:textId="77777777" w:rsidR="00F83370" w:rsidRDefault="00F83370" w:rsidP="00F83370">
            <w:r>
              <w:t>ER positive and ER negative</w:t>
            </w:r>
          </w:p>
        </w:tc>
        <w:tc>
          <w:tcPr>
            <w:tcW w:w="1843" w:type="dxa"/>
          </w:tcPr>
          <w:p w14:paraId="29A96059" w14:textId="77777777" w:rsidR="00F83370" w:rsidRDefault="00F83370" w:rsidP="00F83370"/>
        </w:tc>
        <w:tc>
          <w:tcPr>
            <w:tcW w:w="2029" w:type="dxa"/>
          </w:tcPr>
          <w:p w14:paraId="61E1EE74" w14:textId="77777777" w:rsidR="00F83370" w:rsidRDefault="00F83370" w:rsidP="00F83370"/>
        </w:tc>
      </w:tr>
      <w:tr w:rsidR="00A0371C" w14:paraId="65ABA1EA" w14:textId="77777777" w:rsidTr="00F83370">
        <w:tc>
          <w:tcPr>
            <w:tcW w:w="4644" w:type="dxa"/>
          </w:tcPr>
          <w:p w14:paraId="2B5198A0" w14:textId="77777777" w:rsidR="00A0371C" w:rsidRDefault="00A0371C" w:rsidP="00DC35CB"/>
        </w:tc>
        <w:tc>
          <w:tcPr>
            <w:tcW w:w="1843" w:type="dxa"/>
          </w:tcPr>
          <w:p w14:paraId="7458F136" w14:textId="77777777" w:rsidR="00A0371C" w:rsidRDefault="00A0371C" w:rsidP="00DC35CB"/>
        </w:tc>
        <w:tc>
          <w:tcPr>
            <w:tcW w:w="2029" w:type="dxa"/>
          </w:tcPr>
          <w:p w14:paraId="132AA293" w14:textId="77777777" w:rsidR="00A0371C" w:rsidRDefault="00A0371C" w:rsidP="00DC35CB"/>
        </w:tc>
      </w:tr>
    </w:tbl>
    <w:p w14:paraId="046F76E9" w14:textId="77777777" w:rsidR="00A0371C" w:rsidRDefault="00A0371C" w:rsidP="00DC35CB"/>
    <w:tbl>
      <w:tblPr>
        <w:tblStyle w:val="TableGrid"/>
        <w:tblW w:w="0" w:type="auto"/>
        <w:tblLook w:val="04A0" w:firstRow="1" w:lastRow="0" w:firstColumn="1" w:lastColumn="0" w:noHBand="0" w:noVBand="1"/>
      </w:tblPr>
      <w:tblGrid>
        <w:gridCol w:w="1809"/>
        <w:gridCol w:w="1701"/>
        <w:gridCol w:w="1600"/>
        <w:gridCol w:w="1653"/>
        <w:gridCol w:w="1753"/>
      </w:tblGrid>
      <w:tr w:rsidR="001418B4" w:rsidRPr="00BF0D3C" w14:paraId="221C5B7C" w14:textId="77777777" w:rsidTr="002946CC">
        <w:tc>
          <w:tcPr>
            <w:tcW w:w="1809" w:type="dxa"/>
          </w:tcPr>
          <w:p w14:paraId="43318782" w14:textId="77777777" w:rsidR="001418B4" w:rsidRPr="00BF0D3C" w:rsidRDefault="00BF0D3C" w:rsidP="00DC35CB">
            <w:pPr>
              <w:rPr>
                <w:b/>
              </w:rPr>
            </w:pPr>
            <w:r>
              <w:rPr>
                <w:b/>
              </w:rPr>
              <w:t>Global</w:t>
            </w:r>
          </w:p>
        </w:tc>
        <w:tc>
          <w:tcPr>
            <w:tcW w:w="1701" w:type="dxa"/>
          </w:tcPr>
          <w:p w14:paraId="5E286F46" w14:textId="77777777" w:rsidR="001418B4" w:rsidRPr="00BF0D3C" w:rsidRDefault="001418B4" w:rsidP="001418B4">
            <w:pPr>
              <w:rPr>
                <w:b/>
              </w:rPr>
            </w:pPr>
          </w:p>
        </w:tc>
        <w:tc>
          <w:tcPr>
            <w:tcW w:w="1600" w:type="dxa"/>
          </w:tcPr>
          <w:p w14:paraId="5041C398" w14:textId="1FED914D" w:rsidR="001418B4" w:rsidRPr="00BF0D3C" w:rsidRDefault="00BF0D3C" w:rsidP="001418B4">
            <w:pPr>
              <w:rPr>
                <w:b/>
              </w:rPr>
            </w:pPr>
            <w:r w:rsidRPr="00BF0D3C">
              <w:rPr>
                <w:b/>
              </w:rPr>
              <w:t>Up-Reg</w:t>
            </w:r>
          </w:p>
        </w:tc>
        <w:tc>
          <w:tcPr>
            <w:tcW w:w="1653" w:type="dxa"/>
          </w:tcPr>
          <w:p w14:paraId="05F97F08" w14:textId="77777777" w:rsidR="001418B4" w:rsidRPr="00BF0D3C" w:rsidRDefault="001418B4" w:rsidP="00DC35CB">
            <w:pPr>
              <w:rPr>
                <w:b/>
              </w:rPr>
            </w:pPr>
          </w:p>
        </w:tc>
        <w:tc>
          <w:tcPr>
            <w:tcW w:w="1753" w:type="dxa"/>
          </w:tcPr>
          <w:p w14:paraId="4F8AFD18" w14:textId="77777777" w:rsidR="001418B4" w:rsidRPr="00BF0D3C" w:rsidRDefault="00BF0D3C" w:rsidP="00DC35CB">
            <w:pPr>
              <w:rPr>
                <w:b/>
              </w:rPr>
            </w:pPr>
            <w:r w:rsidRPr="00BF0D3C">
              <w:rPr>
                <w:b/>
              </w:rPr>
              <w:t>Down-Reg</w:t>
            </w:r>
          </w:p>
        </w:tc>
      </w:tr>
      <w:tr w:rsidR="00BF0D3C" w:rsidRPr="00BF0D3C" w14:paraId="15326922" w14:textId="77777777" w:rsidTr="002946CC">
        <w:tc>
          <w:tcPr>
            <w:tcW w:w="1809" w:type="dxa"/>
          </w:tcPr>
          <w:p w14:paraId="34EE6EC0" w14:textId="77EBE81F" w:rsidR="00BF0D3C" w:rsidRPr="00BF0D3C" w:rsidRDefault="002946CC" w:rsidP="00DC35CB">
            <w:pPr>
              <w:rPr>
                <w:b/>
              </w:rPr>
            </w:pPr>
            <w:r>
              <w:rPr>
                <w:b/>
              </w:rPr>
              <w:t>Top Tables</w:t>
            </w:r>
          </w:p>
        </w:tc>
        <w:tc>
          <w:tcPr>
            <w:tcW w:w="1701" w:type="dxa"/>
          </w:tcPr>
          <w:p w14:paraId="3A1B9943" w14:textId="77777777" w:rsidR="00BF0D3C" w:rsidRPr="00BF0D3C" w:rsidRDefault="00BF0D3C" w:rsidP="001418B4">
            <w:pPr>
              <w:rPr>
                <w:b/>
              </w:rPr>
            </w:pPr>
            <w:r w:rsidRPr="00BF0D3C">
              <w:rPr>
                <w:b/>
              </w:rPr>
              <w:t>Gene Names</w:t>
            </w:r>
          </w:p>
        </w:tc>
        <w:tc>
          <w:tcPr>
            <w:tcW w:w="1600" w:type="dxa"/>
          </w:tcPr>
          <w:p w14:paraId="4FD36D31" w14:textId="77777777" w:rsidR="00BF0D3C" w:rsidRPr="00BF0D3C" w:rsidRDefault="00BF0D3C" w:rsidP="001418B4">
            <w:pPr>
              <w:rPr>
                <w:b/>
              </w:rPr>
            </w:pPr>
            <w:r w:rsidRPr="00BF0D3C">
              <w:rPr>
                <w:b/>
              </w:rPr>
              <w:t>LogFC</w:t>
            </w:r>
          </w:p>
        </w:tc>
        <w:tc>
          <w:tcPr>
            <w:tcW w:w="1653" w:type="dxa"/>
          </w:tcPr>
          <w:p w14:paraId="7D10C012" w14:textId="77777777" w:rsidR="00BF0D3C" w:rsidRPr="00BF0D3C" w:rsidRDefault="00BF0D3C" w:rsidP="00BF0D3C">
            <w:pPr>
              <w:rPr>
                <w:b/>
              </w:rPr>
            </w:pPr>
            <w:r w:rsidRPr="00BF0D3C">
              <w:rPr>
                <w:b/>
              </w:rPr>
              <w:t>Gene Names</w:t>
            </w:r>
          </w:p>
        </w:tc>
        <w:tc>
          <w:tcPr>
            <w:tcW w:w="1753" w:type="dxa"/>
          </w:tcPr>
          <w:p w14:paraId="06A5797D" w14:textId="77777777" w:rsidR="00BF0D3C" w:rsidRPr="00BF0D3C" w:rsidRDefault="00BF0D3C" w:rsidP="00BF0D3C">
            <w:pPr>
              <w:rPr>
                <w:b/>
              </w:rPr>
            </w:pPr>
            <w:r w:rsidRPr="00BF0D3C">
              <w:rPr>
                <w:b/>
              </w:rPr>
              <w:t>LogFC</w:t>
            </w:r>
          </w:p>
        </w:tc>
      </w:tr>
      <w:tr w:rsidR="00BF0D3C" w14:paraId="7FA17A1F" w14:textId="77777777" w:rsidTr="002946CC">
        <w:tc>
          <w:tcPr>
            <w:tcW w:w="1809" w:type="dxa"/>
          </w:tcPr>
          <w:p w14:paraId="49F80415" w14:textId="5790560B" w:rsidR="00BF0D3C" w:rsidRDefault="002946CC" w:rsidP="00DC35CB">
            <w:r>
              <w:t>ER-positive: T</w:t>
            </w:r>
            <w:r w:rsidR="00BF0D3C" w:rsidRPr="001A62DD">
              <w:t>umor VS normal:</w:t>
            </w:r>
          </w:p>
        </w:tc>
        <w:tc>
          <w:tcPr>
            <w:tcW w:w="1701" w:type="dxa"/>
          </w:tcPr>
          <w:p w14:paraId="4AC18573" w14:textId="77777777" w:rsidR="00BF0D3C" w:rsidRDefault="00BF0D3C" w:rsidP="001418B4">
            <w:r>
              <w:t xml:space="preserve">GPI     </w:t>
            </w:r>
          </w:p>
          <w:p w14:paraId="7D297539" w14:textId="77777777" w:rsidR="00BF0D3C" w:rsidRDefault="00BF0D3C" w:rsidP="001418B4">
            <w:r>
              <w:t xml:space="preserve">GRM4    </w:t>
            </w:r>
          </w:p>
          <w:p w14:paraId="3A8313DA" w14:textId="77777777" w:rsidR="00BF0D3C" w:rsidRDefault="00BF0D3C" w:rsidP="001418B4">
            <w:r>
              <w:t xml:space="preserve">ITPK1   </w:t>
            </w:r>
          </w:p>
          <w:p w14:paraId="519D6DAF" w14:textId="77777777" w:rsidR="00BF0D3C" w:rsidRDefault="00BF0D3C" w:rsidP="001418B4">
            <w:r>
              <w:t xml:space="preserve">ITPKB   </w:t>
            </w:r>
          </w:p>
          <w:p w14:paraId="1F85A419" w14:textId="77777777" w:rsidR="00BF0D3C" w:rsidRDefault="00BF0D3C" w:rsidP="001418B4">
            <w:r>
              <w:t xml:space="preserve">TMEM206 </w:t>
            </w:r>
          </w:p>
        </w:tc>
        <w:tc>
          <w:tcPr>
            <w:tcW w:w="1600" w:type="dxa"/>
          </w:tcPr>
          <w:p w14:paraId="64F51E88" w14:textId="77777777" w:rsidR="00BF0D3C" w:rsidRDefault="00BF0D3C" w:rsidP="001418B4">
            <w:r>
              <w:t>9.170819</w:t>
            </w:r>
          </w:p>
          <w:p w14:paraId="2AA1443D" w14:textId="77777777" w:rsidR="00BF0D3C" w:rsidRDefault="00BF0D3C" w:rsidP="001418B4">
            <w:r>
              <w:t>8.708092</w:t>
            </w:r>
          </w:p>
          <w:p w14:paraId="07C3A32B" w14:textId="77777777" w:rsidR="00BF0D3C" w:rsidRDefault="00BF0D3C" w:rsidP="001418B4">
            <w:r>
              <w:t>8.349087</w:t>
            </w:r>
          </w:p>
          <w:p w14:paraId="77575546" w14:textId="77777777" w:rsidR="00BF0D3C" w:rsidRDefault="00BF0D3C" w:rsidP="001418B4">
            <w:r>
              <w:t>8.319999</w:t>
            </w:r>
          </w:p>
          <w:p w14:paraId="6C6F6885" w14:textId="77777777" w:rsidR="00BF0D3C" w:rsidRDefault="00BF0D3C" w:rsidP="001418B4">
            <w:r>
              <w:t>8.262449</w:t>
            </w:r>
          </w:p>
        </w:tc>
        <w:tc>
          <w:tcPr>
            <w:tcW w:w="1653" w:type="dxa"/>
          </w:tcPr>
          <w:p w14:paraId="0909AD88" w14:textId="77777777" w:rsidR="00BF0D3C" w:rsidRDefault="00BF0D3C" w:rsidP="001418B4">
            <w:r>
              <w:t xml:space="preserve">GZMB  </w:t>
            </w:r>
          </w:p>
          <w:p w14:paraId="5352ED95" w14:textId="77777777" w:rsidR="00BF0D3C" w:rsidRDefault="00BF0D3C" w:rsidP="001418B4">
            <w:r>
              <w:t xml:space="preserve">AGFG2 </w:t>
            </w:r>
          </w:p>
          <w:p w14:paraId="2F71494B" w14:textId="77777777" w:rsidR="00BF0D3C" w:rsidRDefault="00BF0D3C" w:rsidP="001418B4">
            <w:r>
              <w:t xml:space="preserve">AHCY  </w:t>
            </w:r>
          </w:p>
          <w:p w14:paraId="281585C2" w14:textId="77777777" w:rsidR="00BF0D3C" w:rsidRDefault="00BF0D3C" w:rsidP="001418B4">
            <w:r>
              <w:t xml:space="preserve">C2CD3 </w:t>
            </w:r>
          </w:p>
          <w:p w14:paraId="5CB93034" w14:textId="77777777" w:rsidR="00BF0D3C" w:rsidRDefault="00BF0D3C" w:rsidP="001418B4">
            <w:r>
              <w:t>ITIH4</w:t>
            </w:r>
          </w:p>
        </w:tc>
        <w:tc>
          <w:tcPr>
            <w:tcW w:w="1753" w:type="dxa"/>
          </w:tcPr>
          <w:p w14:paraId="477B14BB" w14:textId="77777777" w:rsidR="00BF0D3C" w:rsidRDefault="00BF0D3C" w:rsidP="001418B4">
            <w:r>
              <w:t>-7.101645</w:t>
            </w:r>
          </w:p>
          <w:p w14:paraId="57D71B9B" w14:textId="77777777" w:rsidR="00BF0D3C" w:rsidRDefault="00BF0D3C" w:rsidP="001418B4">
            <w:r>
              <w:t>-6.507704</w:t>
            </w:r>
          </w:p>
          <w:p w14:paraId="724AE2B2" w14:textId="77777777" w:rsidR="00BF0D3C" w:rsidRDefault="00BF0D3C" w:rsidP="001418B4">
            <w:r>
              <w:t>-6.452276</w:t>
            </w:r>
          </w:p>
          <w:p w14:paraId="3DE7BB41" w14:textId="77777777" w:rsidR="00BF0D3C" w:rsidRDefault="00BF0D3C" w:rsidP="001418B4">
            <w:r>
              <w:t>-6.214164</w:t>
            </w:r>
          </w:p>
          <w:p w14:paraId="7E07785D" w14:textId="77777777" w:rsidR="00BF0D3C" w:rsidRDefault="00BF0D3C" w:rsidP="001418B4">
            <w:r>
              <w:t>-5.924074</w:t>
            </w:r>
          </w:p>
        </w:tc>
      </w:tr>
      <w:tr w:rsidR="00BF0D3C" w14:paraId="61A508D4" w14:textId="77777777" w:rsidTr="002946CC">
        <w:tc>
          <w:tcPr>
            <w:tcW w:w="1809" w:type="dxa"/>
          </w:tcPr>
          <w:p w14:paraId="3034F376" w14:textId="5741DB81" w:rsidR="002946CC" w:rsidRDefault="002946CC" w:rsidP="00DC35CB">
            <w:r>
              <w:t>ER-Negative:</w:t>
            </w:r>
            <w:r w:rsidR="00BF0D3C" w:rsidRPr="00177868">
              <w:t xml:space="preserve"> </w:t>
            </w:r>
          </w:p>
          <w:p w14:paraId="70D6FEA8" w14:textId="6B4EB9DA" w:rsidR="00BF0D3C" w:rsidRDefault="002946CC" w:rsidP="00DC35CB">
            <w:r>
              <w:t>Tumor vs N</w:t>
            </w:r>
            <w:r w:rsidR="00BF0D3C" w:rsidRPr="00177868">
              <w:t>ormal:</w:t>
            </w:r>
          </w:p>
        </w:tc>
        <w:tc>
          <w:tcPr>
            <w:tcW w:w="1701" w:type="dxa"/>
          </w:tcPr>
          <w:p w14:paraId="02F45591" w14:textId="77777777" w:rsidR="00BF0D3C" w:rsidRDefault="00BF0D3C" w:rsidP="00DD36DF">
            <w:r>
              <w:t xml:space="preserve"> IQCF3   </w:t>
            </w:r>
          </w:p>
          <w:p w14:paraId="728349C1" w14:textId="77777777" w:rsidR="00BF0D3C" w:rsidRDefault="00BF0D3C" w:rsidP="00DD36DF">
            <w:r>
              <w:t xml:space="preserve">PHKG2   </w:t>
            </w:r>
          </w:p>
          <w:p w14:paraId="31B16628" w14:textId="77777777" w:rsidR="00BF0D3C" w:rsidRDefault="00BF0D3C" w:rsidP="00DD36DF">
            <w:r>
              <w:t xml:space="preserve">PLEKHB1 </w:t>
            </w:r>
          </w:p>
          <w:p w14:paraId="7DA8CC71" w14:textId="77777777" w:rsidR="00BF0D3C" w:rsidRDefault="00BF0D3C" w:rsidP="00DD36DF">
            <w:r>
              <w:t xml:space="preserve">PLEKHH1 </w:t>
            </w:r>
          </w:p>
          <w:p w14:paraId="4FB808EE" w14:textId="77777777" w:rsidR="00BF0D3C" w:rsidRDefault="00BF0D3C" w:rsidP="00DD36DF">
            <w:r>
              <w:t xml:space="preserve">AGT     </w:t>
            </w:r>
          </w:p>
        </w:tc>
        <w:tc>
          <w:tcPr>
            <w:tcW w:w="1600" w:type="dxa"/>
          </w:tcPr>
          <w:p w14:paraId="623B724B" w14:textId="77777777" w:rsidR="00BF0D3C" w:rsidRDefault="00BF0D3C" w:rsidP="001418B4">
            <w:r>
              <w:t>9.470106</w:t>
            </w:r>
          </w:p>
          <w:p w14:paraId="1D9C8D4D" w14:textId="77777777" w:rsidR="00BF0D3C" w:rsidRDefault="00BF0D3C" w:rsidP="001418B4">
            <w:r>
              <w:t>9.276100</w:t>
            </w:r>
          </w:p>
          <w:p w14:paraId="19E58596" w14:textId="77777777" w:rsidR="00BF0D3C" w:rsidRDefault="00BF0D3C" w:rsidP="001418B4">
            <w:r>
              <w:t>8.782796</w:t>
            </w:r>
          </w:p>
          <w:p w14:paraId="15429154" w14:textId="77777777" w:rsidR="00BF0D3C" w:rsidRDefault="00BF0D3C" w:rsidP="001418B4">
            <w:r>
              <w:t>8.501724</w:t>
            </w:r>
          </w:p>
          <w:p w14:paraId="35CE0215" w14:textId="77777777" w:rsidR="00BF0D3C" w:rsidRDefault="00BF0D3C" w:rsidP="001418B4">
            <w:r>
              <w:t>8.174082</w:t>
            </w:r>
          </w:p>
        </w:tc>
        <w:tc>
          <w:tcPr>
            <w:tcW w:w="1653" w:type="dxa"/>
          </w:tcPr>
          <w:p w14:paraId="3B32ACCE" w14:textId="77777777" w:rsidR="00BF0D3C" w:rsidRDefault="00BF0D3C" w:rsidP="00DD36DF">
            <w:r>
              <w:t xml:space="preserve">EPHB2     </w:t>
            </w:r>
          </w:p>
          <w:p w14:paraId="221C3820" w14:textId="77777777" w:rsidR="00BF0D3C" w:rsidRDefault="00BF0D3C" w:rsidP="00DD36DF">
            <w:r>
              <w:t xml:space="preserve">PRSS48    </w:t>
            </w:r>
          </w:p>
          <w:p w14:paraId="2FA1DC92" w14:textId="77777777" w:rsidR="00BF0D3C" w:rsidRDefault="00BF0D3C" w:rsidP="00DD36DF">
            <w:r>
              <w:t xml:space="preserve">TYMS      </w:t>
            </w:r>
          </w:p>
          <w:p w14:paraId="6F97A8AC" w14:textId="77777777" w:rsidR="00BF0D3C" w:rsidRDefault="00BF0D3C" w:rsidP="00DD36DF">
            <w:r>
              <w:t xml:space="preserve">CHST12    </w:t>
            </w:r>
          </w:p>
          <w:p w14:paraId="282ED44F" w14:textId="77777777" w:rsidR="00BF0D3C" w:rsidRDefault="00BF0D3C" w:rsidP="00DD36DF">
            <w:r>
              <w:t xml:space="preserve">RAB11FIP4 </w:t>
            </w:r>
          </w:p>
        </w:tc>
        <w:tc>
          <w:tcPr>
            <w:tcW w:w="1753" w:type="dxa"/>
          </w:tcPr>
          <w:p w14:paraId="27939E10" w14:textId="77777777" w:rsidR="00BF0D3C" w:rsidRDefault="00BF0D3C" w:rsidP="00DC35CB">
            <w:r>
              <w:t>-6.995358</w:t>
            </w:r>
          </w:p>
          <w:p w14:paraId="65238A9A" w14:textId="77777777" w:rsidR="00BF0D3C" w:rsidRDefault="00BF0D3C" w:rsidP="00DC35CB">
            <w:r>
              <w:t>-6.951212</w:t>
            </w:r>
          </w:p>
          <w:p w14:paraId="1F891807" w14:textId="77777777" w:rsidR="00BF0D3C" w:rsidRDefault="00BF0D3C" w:rsidP="00DC35CB">
            <w:r>
              <w:t>-6.618847</w:t>
            </w:r>
          </w:p>
          <w:p w14:paraId="696B9577" w14:textId="77777777" w:rsidR="00BF0D3C" w:rsidRDefault="00BF0D3C" w:rsidP="00DC35CB">
            <w:r>
              <w:t>-6.220915</w:t>
            </w:r>
          </w:p>
          <w:p w14:paraId="5F51D6A9" w14:textId="77777777" w:rsidR="00BF0D3C" w:rsidRDefault="00BF0D3C" w:rsidP="00DC35CB">
            <w:r>
              <w:t>-6.149925</w:t>
            </w:r>
          </w:p>
        </w:tc>
      </w:tr>
      <w:tr w:rsidR="00BF0D3C" w14:paraId="25A1E5C5" w14:textId="77777777" w:rsidTr="002946CC">
        <w:tc>
          <w:tcPr>
            <w:tcW w:w="1809" w:type="dxa"/>
          </w:tcPr>
          <w:p w14:paraId="13509B63" w14:textId="148ED934" w:rsidR="00BF0D3C" w:rsidRDefault="00BF0D3C" w:rsidP="00DC35CB">
            <w:r>
              <w:t>RNASeq</w:t>
            </w:r>
            <w:r w:rsidR="002946CC">
              <w:t>:</w:t>
            </w:r>
          </w:p>
          <w:p w14:paraId="1665EDCC" w14:textId="77777777" w:rsidR="00BF0D3C" w:rsidRDefault="00BF0D3C" w:rsidP="00DC35CB">
            <w:r>
              <w:t xml:space="preserve">Matched </w:t>
            </w:r>
          </w:p>
          <w:p w14:paraId="5F6073DD" w14:textId="48455B13" w:rsidR="00BF0D3C" w:rsidRDefault="002946CC" w:rsidP="00DC35CB">
            <w:r>
              <w:t>Tumor vs N</w:t>
            </w:r>
            <w:r w:rsidR="00BF0D3C">
              <w:t>ormal</w:t>
            </w:r>
          </w:p>
        </w:tc>
        <w:tc>
          <w:tcPr>
            <w:tcW w:w="1701" w:type="dxa"/>
          </w:tcPr>
          <w:p w14:paraId="1249CD70" w14:textId="77777777" w:rsidR="00BF0D3C" w:rsidRDefault="00BF0D3C" w:rsidP="001418B4">
            <w:r>
              <w:t xml:space="preserve">TMEM206 </w:t>
            </w:r>
          </w:p>
          <w:p w14:paraId="345B0799" w14:textId="77777777" w:rsidR="00BF0D3C" w:rsidRDefault="00BF0D3C" w:rsidP="001418B4">
            <w:r>
              <w:t xml:space="preserve">IGDCC3  </w:t>
            </w:r>
          </w:p>
          <w:p w14:paraId="233F3E1E" w14:textId="77777777" w:rsidR="00BF0D3C" w:rsidRDefault="00BF0D3C" w:rsidP="001418B4">
            <w:r>
              <w:t xml:space="preserve">FAM13B  </w:t>
            </w:r>
          </w:p>
          <w:p w14:paraId="4C3ECDF4" w14:textId="77777777" w:rsidR="00BF0D3C" w:rsidRDefault="00BF0D3C" w:rsidP="001418B4">
            <w:r>
              <w:t xml:space="preserve">ITPK1   </w:t>
            </w:r>
          </w:p>
          <w:p w14:paraId="206FE74E" w14:textId="77777777" w:rsidR="00BF0D3C" w:rsidRDefault="00BF0D3C" w:rsidP="001418B4">
            <w:r>
              <w:t xml:space="preserve">FAM161A </w:t>
            </w:r>
          </w:p>
          <w:p w14:paraId="000950C4" w14:textId="77777777" w:rsidR="00BF0D3C" w:rsidRDefault="00BF0D3C" w:rsidP="001418B4">
            <w:r>
              <w:t xml:space="preserve">HOXC8   </w:t>
            </w:r>
          </w:p>
          <w:p w14:paraId="006C0FE0" w14:textId="77777777" w:rsidR="00BF0D3C" w:rsidRDefault="00BF0D3C" w:rsidP="001418B4">
            <w:r>
              <w:t xml:space="preserve">SLC6A19 </w:t>
            </w:r>
          </w:p>
          <w:p w14:paraId="4CA9BF58" w14:textId="77777777" w:rsidR="00BF0D3C" w:rsidRDefault="00BF0D3C" w:rsidP="001418B4">
            <w:r>
              <w:t xml:space="preserve">ITLN1   </w:t>
            </w:r>
          </w:p>
          <w:p w14:paraId="271E7897" w14:textId="77777777" w:rsidR="00BF0D3C" w:rsidRDefault="00BF0D3C" w:rsidP="001418B4">
            <w:r>
              <w:t xml:space="preserve">SFRS3   </w:t>
            </w:r>
          </w:p>
          <w:p w14:paraId="570510D2" w14:textId="77777777" w:rsidR="00BF0D3C" w:rsidRDefault="00BF0D3C" w:rsidP="001418B4">
            <w:r>
              <w:t xml:space="preserve">GRM4    </w:t>
            </w:r>
          </w:p>
        </w:tc>
        <w:tc>
          <w:tcPr>
            <w:tcW w:w="1600" w:type="dxa"/>
          </w:tcPr>
          <w:p w14:paraId="78632B91" w14:textId="77777777" w:rsidR="00BF0D3C" w:rsidRDefault="00BF0D3C" w:rsidP="001418B4">
            <w:r>
              <w:t>8.958426</w:t>
            </w:r>
          </w:p>
          <w:p w14:paraId="0F8B4D5E" w14:textId="77777777" w:rsidR="00BF0D3C" w:rsidRDefault="00BF0D3C" w:rsidP="001418B4">
            <w:r>
              <w:t>8.686416</w:t>
            </w:r>
          </w:p>
          <w:p w14:paraId="6E23D401" w14:textId="77777777" w:rsidR="00BF0D3C" w:rsidRDefault="00BF0D3C" w:rsidP="001418B4">
            <w:r>
              <w:t>8.276534</w:t>
            </w:r>
          </w:p>
          <w:p w14:paraId="6F8927CA" w14:textId="77777777" w:rsidR="00BF0D3C" w:rsidRDefault="00BF0D3C" w:rsidP="001418B4">
            <w:r>
              <w:t>8.267515</w:t>
            </w:r>
          </w:p>
          <w:p w14:paraId="7BC87347" w14:textId="77777777" w:rsidR="00BF0D3C" w:rsidRDefault="00BF0D3C" w:rsidP="001418B4">
            <w:r>
              <w:t>8.108979</w:t>
            </w:r>
          </w:p>
          <w:p w14:paraId="53FB7795" w14:textId="77777777" w:rsidR="00BF0D3C" w:rsidRDefault="00BF0D3C" w:rsidP="001418B4">
            <w:r>
              <w:t>7.358470</w:t>
            </w:r>
          </w:p>
          <w:p w14:paraId="712774A7" w14:textId="77777777" w:rsidR="00BF0D3C" w:rsidRDefault="00BF0D3C" w:rsidP="001418B4">
            <w:r>
              <w:t>7.267708</w:t>
            </w:r>
          </w:p>
          <w:p w14:paraId="11B32F98" w14:textId="77777777" w:rsidR="00BF0D3C" w:rsidRDefault="00BF0D3C" w:rsidP="001418B4">
            <w:r>
              <w:t>6.957867</w:t>
            </w:r>
          </w:p>
          <w:p w14:paraId="223596B0" w14:textId="77777777" w:rsidR="00BF0D3C" w:rsidRDefault="00BF0D3C" w:rsidP="001418B4">
            <w:r>
              <w:t>6.891656</w:t>
            </w:r>
          </w:p>
          <w:p w14:paraId="7CE2A7D0" w14:textId="77777777" w:rsidR="00BF0D3C" w:rsidRDefault="00BF0D3C" w:rsidP="001418B4">
            <w:r>
              <w:t>6.835357</w:t>
            </w:r>
          </w:p>
        </w:tc>
        <w:tc>
          <w:tcPr>
            <w:tcW w:w="1653" w:type="dxa"/>
          </w:tcPr>
          <w:p w14:paraId="1E4CDA83" w14:textId="77777777" w:rsidR="00BF0D3C" w:rsidRDefault="00BF0D3C" w:rsidP="00DD36DF">
            <w:r>
              <w:t>ISLR2</w:t>
            </w:r>
          </w:p>
          <w:p w14:paraId="0567A87D" w14:textId="77777777" w:rsidR="00BF0D3C" w:rsidRDefault="00BF0D3C" w:rsidP="00DD36DF">
            <w:r>
              <w:t xml:space="preserve">ISL1 </w:t>
            </w:r>
          </w:p>
          <w:p w14:paraId="74B76F2A" w14:textId="77777777" w:rsidR="00BF0D3C" w:rsidRDefault="00BF0D3C" w:rsidP="00DD36DF">
            <w:r>
              <w:t xml:space="preserve">ITIH4 </w:t>
            </w:r>
          </w:p>
          <w:p w14:paraId="3C30A175" w14:textId="77777777" w:rsidR="00BF0D3C" w:rsidRDefault="00BF0D3C" w:rsidP="00DD36DF">
            <w:r>
              <w:t xml:space="preserve">CDC42BPG </w:t>
            </w:r>
          </w:p>
          <w:p w14:paraId="30AEE171" w14:textId="77777777" w:rsidR="00BF0D3C" w:rsidRDefault="00BF0D3C" w:rsidP="00DD36DF">
            <w:r>
              <w:t>GZMB</w:t>
            </w:r>
          </w:p>
          <w:p w14:paraId="400B8105" w14:textId="77777777" w:rsidR="00BF0D3C" w:rsidRDefault="00BF0D3C" w:rsidP="00DD36DF">
            <w:r>
              <w:t xml:space="preserve">ERMAP </w:t>
            </w:r>
          </w:p>
          <w:p w14:paraId="146175E9" w14:textId="77777777" w:rsidR="00BF0D3C" w:rsidRDefault="00BF0D3C" w:rsidP="00DD36DF">
            <w:r>
              <w:t xml:space="preserve">USP31 </w:t>
            </w:r>
          </w:p>
          <w:p w14:paraId="79F51DFE" w14:textId="77777777" w:rsidR="00BF0D3C" w:rsidRDefault="00BF0D3C" w:rsidP="00DD36DF">
            <w:r>
              <w:t xml:space="preserve">SUDS3 </w:t>
            </w:r>
          </w:p>
          <w:p w14:paraId="4B8C9BE0" w14:textId="77777777" w:rsidR="00BF0D3C" w:rsidRDefault="00BF0D3C" w:rsidP="00DD36DF">
            <w:r>
              <w:t xml:space="preserve">EFEMP2 </w:t>
            </w:r>
          </w:p>
          <w:p w14:paraId="6C44AAED" w14:textId="77777777" w:rsidR="00BF0D3C" w:rsidRDefault="00BF0D3C" w:rsidP="00DD36DF">
            <w:r>
              <w:t>SBF1</w:t>
            </w:r>
          </w:p>
        </w:tc>
        <w:tc>
          <w:tcPr>
            <w:tcW w:w="1753" w:type="dxa"/>
          </w:tcPr>
          <w:p w14:paraId="215E3C09" w14:textId="77777777" w:rsidR="00BF0D3C" w:rsidRDefault="00BF0D3C" w:rsidP="00DD36DF">
            <w:r>
              <w:t>-9.898563</w:t>
            </w:r>
          </w:p>
          <w:p w14:paraId="3731FB83" w14:textId="77777777" w:rsidR="00BF0D3C" w:rsidRDefault="00BF0D3C" w:rsidP="00DD36DF">
            <w:r>
              <w:t>-9.481294</w:t>
            </w:r>
          </w:p>
          <w:p w14:paraId="138AAD0E" w14:textId="77777777" w:rsidR="00BF0D3C" w:rsidRDefault="00BF0D3C" w:rsidP="00DD36DF">
            <w:r>
              <w:t>-8.896361</w:t>
            </w:r>
          </w:p>
          <w:p w14:paraId="4A1DAB1B" w14:textId="77777777" w:rsidR="00BF0D3C" w:rsidRDefault="00BF0D3C" w:rsidP="00DD36DF">
            <w:r>
              <w:t>-8.678778</w:t>
            </w:r>
          </w:p>
          <w:p w14:paraId="6F3A0D69" w14:textId="77777777" w:rsidR="00BF0D3C" w:rsidRDefault="00BF0D3C" w:rsidP="00DD36DF">
            <w:r>
              <w:t>-8.095539</w:t>
            </w:r>
          </w:p>
          <w:p w14:paraId="212176D9" w14:textId="77777777" w:rsidR="00BF0D3C" w:rsidRDefault="00BF0D3C" w:rsidP="00DD36DF">
            <w:r>
              <w:t>-7.569973</w:t>
            </w:r>
          </w:p>
          <w:p w14:paraId="1BD9267F" w14:textId="77777777" w:rsidR="00BF0D3C" w:rsidRDefault="00BF0D3C" w:rsidP="00DD36DF">
            <w:r>
              <w:t>-7.555336</w:t>
            </w:r>
          </w:p>
          <w:p w14:paraId="74A68A6F" w14:textId="77777777" w:rsidR="00BF0D3C" w:rsidRDefault="00BF0D3C" w:rsidP="00DD36DF">
            <w:r>
              <w:t>-7.364178</w:t>
            </w:r>
          </w:p>
          <w:p w14:paraId="3419BC49" w14:textId="77777777" w:rsidR="00BF0D3C" w:rsidRDefault="00BF0D3C" w:rsidP="00DD36DF">
            <w:r>
              <w:t>-7.283555</w:t>
            </w:r>
          </w:p>
          <w:p w14:paraId="5A590F04" w14:textId="77777777" w:rsidR="00BF0D3C" w:rsidRDefault="00BF0D3C" w:rsidP="00DD36DF">
            <w:r>
              <w:t>-7.020664</w:t>
            </w:r>
          </w:p>
        </w:tc>
      </w:tr>
      <w:tr w:rsidR="00BF0D3C" w14:paraId="7D1C1128" w14:textId="77777777" w:rsidTr="002946CC">
        <w:tc>
          <w:tcPr>
            <w:tcW w:w="1809" w:type="dxa"/>
          </w:tcPr>
          <w:p w14:paraId="4EF87DD3" w14:textId="27C3BDB2" w:rsidR="00BF0D3C" w:rsidRDefault="00BF0D3C" w:rsidP="00DC35CB">
            <w:r>
              <w:t>Microarray</w:t>
            </w:r>
            <w:r w:rsidR="002946CC">
              <w:t>:</w:t>
            </w:r>
          </w:p>
          <w:p w14:paraId="2DFFD787" w14:textId="5AEB7EE3" w:rsidR="00BF0D3C" w:rsidRDefault="002946CC" w:rsidP="00DC35CB">
            <w:r>
              <w:t>Matched Tumor vs Normal</w:t>
            </w:r>
          </w:p>
          <w:p w14:paraId="4AFC21A5" w14:textId="176FBD08" w:rsidR="00BF0D3C" w:rsidRDefault="00BF0D3C" w:rsidP="00DC35CB"/>
        </w:tc>
        <w:tc>
          <w:tcPr>
            <w:tcW w:w="1701" w:type="dxa"/>
          </w:tcPr>
          <w:p w14:paraId="45A39B58" w14:textId="77777777" w:rsidR="00BF0D3C" w:rsidRDefault="00BF0D3C" w:rsidP="001418B4">
            <w:r>
              <w:t xml:space="preserve">COL11A1        </w:t>
            </w:r>
          </w:p>
          <w:p w14:paraId="308B6818" w14:textId="77777777" w:rsidR="00BF0D3C" w:rsidRDefault="00BF0D3C" w:rsidP="001418B4">
            <w:r>
              <w:t xml:space="preserve">COL10A1        </w:t>
            </w:r>
          </w:p>
          <w:p w14:paraId="6F25347C" w14:textId="77777777" w:rsidR="00BF0D3C" w:rsidRDefault="00BF0D3C" w:rsidP="001418B4">
            <w:r>
              <w:t xml:space="preserve">GJB2           </w:t>
            </w:r>
          </w:p>
          <w:p w14:paraId="015B7C1A" w14:textId="77777777" w:rsidR="00BF0D3C" w:rsidRDefault="00BF0D3C" w:rsidP="001418B4">
            <w:r>
              <w:t xml:space="preserve">PPAPDC1A       </w:t>
            </w:r>
          </w:p>
          <w:p w14:paraId="2DB49915" w14:textId="77777777" w:rsidR="00BF0D3C" w:rsidRDefault="00BF0D3C" w:rsidP="001418B4">
            <w:r>
              <w:t xml:space="preserve">MMP13          </w:t>
            </w:r>
          </w:p>
          <w:p w14:paraId="046197D8" w14:textId="77777777" w:rsidR="00BF0D3C" w:rsidRDefault="00BF0D3C" w:rsidP="001418B4">
            <w:r>
              <w:t xml:space="preserve">MMP11          </w:t>
            </w:r>
          </w:p>
          <w:p w14:paraId="2F0AF6F3" w14:textId="77777777" w:rsidR="00BF0D3C" w:rsidRDefault="00BF0D3C" w:rsidP="001418B4">
            <w:r>
              <w:t xml:space="preserve">NEK2           </w:t>
            </w:r>
          </w:p>
          <w:p w14:paraId="52B09052" w14:textId="77777777" w:rsidR="00BF0D3C" w:rsidRDefault="00BF0D3C" w:rsidP="001418B4">
            <w:r>
              <w:t xml:space="preserve">CEACAM6        </w:t>
            </w:r>
          </w:p>
          <w:p w14:paraId="5A9D7949" w14:textId="77777777" w:rsidR="00BF0D3C" w:rsidRDefault="00BF0D3C" w:rsidP="001418B4">
            <w:r>
              <w:t xml:space="preserve">CEP55          </w:t>
            </w:r>
          </w:p>
          <w:p w14:paraId="6642BF6E" w14:textId="77777777" w:rsidR="00BF0D3C" w:rsidRDefault="00BF0D3C" w:rsidP="001418B4">
            <w:r>
              <w:t xml:space="preserve">S100P          </w:t>
            </w:r>
          </w:p>
        </w:tc>
        <w:tc>
          <w:tcPr>
            <w:tcW w:w="1600" w:type="dxa"/>
          </w:tcPr>
          <w:p w14:paraId="29B6DDF7" w14:textId="77777777" w:rsidR="00BF0D3C" w:rsidRDefault="00BF0D3C" w:rsidP="001418B4">
            <w:r>
              <w:t>5.154717</w:t>
            </w:r>
          </w:p>
          <w:p w14:paraId="676E21FF" w14:textId="77777777" w:rsidR="00BF0D3C" w:rsidRDefault="00BF0D3C" w:rsidP="001418B4">
            <w:r>
              <w:t>4.529933</w:t>
            </w:r>
          </w:p>
          <w:p w14:paraId="071B289B" w14:textId="77777777" w:rsidR="00BF0D3C" w:rsidRDefault="00BF0D3C" w:rsidP="001418B4">
            <w:r>
              <w:t>3.934013</w:t>
            </w:r>
          </w:p>
          <w:p w14:paraId="37F1642D" w14:textId="77777777" w:rsidR="00BF0D3C" w:rsidRDefault="00BF0D3C" w:rsidP="001418B4">
            <w:r>
              <w:t>3.814097</w:t>
            </w:r>
          </w:p>
          <w:p w14:paraId="429CF015" w14:textId="77777777" w:rsidR="00BF0D3C" w:rsidRDefault="00BF0D3C" w:rsidP="001418B4">
            <w:r>
              <w:t>3.758533</w:t>
            </w:r>
          </w:p>
          <w:p w14:paraId="19B33863" w14:textId="77777777" w:rsidR="00BF0D3C" w:rsidRDefault="00BF0D3C" w:rsidP="001418B4">
            <w:r>
              <w:t>3.467785</w:t>
            </w:r>
          </w:p>
          <w:p w14:paraId="0B86F0E1" w14:textId="77777777" w:rsidR="00BF0D3C" w:rsidRDefault="00BF0D3C" w:rsidP="001418B4">
            <w:r>
              <w:t>3.288261</w:t>
            </w:r>
          </w:p>
          <w:p w14:paraId="52D3A315" w14:textId="77777777" w:rsidR="00BF0D3C" w:rsidRDefault="00BF0D3C" w:rsidP="001418B4">
            <w:r>
              <w:t>3.268321</w:t>
            </w:r>
          </w:p>
          <w:p w14:paraId="1C243113" w14:textId="77777777" w:rsidR="00BF0D3C" w:rsidRDefault="00BF0D3C" w:rsidP="001418B4">
            <w:r>
              <w:t>3.202401</w:t>
            </w:r>
          </w:p>
          <w:p w14:paraId="337B7494" w14:textId="77777777" w:rsidR="00BF0D3C" w:rsidRDefault="00BF0D3C" w:rsidP="001418B4">
            <w:r>
              <w:t>3.073844</w:t>
            </w:r>
          </w:p>
        </w:tc>
        <w:tc>
          <w:tcPr>
            <w:tcW w:w="1653" w:type="dxa"/>
          </w:tcPr>
          <w:p w14:paraId="223420F8" w14:textId="77777777" w:rsidR="00BF0D3C" w:rsidRDefault="00BF0D3C" w:rsidP="00DD36DF">
            <w:r>
              <w:t xml:space="preserve">ANGPTL7    </w:t>
            </w:r>
          </w:p>
          <w:p w14:paraId="44E17D58" w14:textId="77777777" w:rsidR="00BF0D3C" w:rsidRDefault="00BF0D3C" w:rsidP="00DD36DF">
            <w:r>
              <w:t>ATP1A2</w:t>
            </w:r>
          </w:p>
          <w:p w14:paraId="19927C1A" w14:textId="77777777" w:rsidR="00BF0D3C" w:rsidRDefault="00BF0D3C" w:rsidP="00DD36DF">
            <w:r>
              <w:t>PCOLCE2</w:t>
            </w:r>
          </w:p>
          <w:p w14:paraId="23AFB0D6" w14:textId="77777777" w:rsidR="00BF0D3C" w:rsidRDefault="00BF0D3C" w:rsidP="00DD36DF">
            <w:r>
              <w:t xml:space="preserve">SFRP1  </w:t>
            </w:r>
          </w:p>
          <w:p w14:paraId="261FCED8" w14:textId="77777777" w:rsidR="00BF0D3C" w:rsidRDefault="00BF0D3C" w:rsidP="00DD36DF">
            <w:r>
              <w:t xml:space="preserve">CA4        </w:t>
            </w:r>
          </w:p>
          <w:p w14:paraId="2D4F0ACA" w14:textId="77777777" w:rsidR="00BF0D3C" w:rsidRDefault="00BF0D3C" w:rsidP="00DD36DF">
            <w:r>
              <w:t xml:space="preserve">FIGF   </w:t>
            </w:r>
          </w:p>
          <w:p w14:paraId="4C5DA473" w14:textId="77777777" w:rsidR="00BF0D3C" w:rsidRDefault="00BF0D3C" w:rsidP="00DD36DF">
            <w:r>
              <w:t xml:space="preserve">SDPR      </w:t>
            </w:r>
          </w:p>
          <w:p w14:paraId="3F7AAB0A" w14:textId="77777777" w:rsidR="00BF0D3C" w:rsidRDefault="00BF0D3C" w:rsidP="00DD36DF">
            <w:r>
              <w:t xml:space="preserve">CXCL2       </w:t>
            </w:r>
          </w:p>
          <w:p w14:paraId="6000819D" w14:textId="77777777" w:rsidR="00BF0D3C" w:rsidRDefault="00BF0D3C" w:rsidP="00DD36DF">
            <w:r>
              <w:t xml:space="preserve">NPY2R  </w:t>
            </w:r>
          </w:p>
          <w:p w14:paraId="0E793BDB" w14:textId="77777777" w:rsidR="00BF0D3C" w:rsidRDefault="00BF0D3C" w:rsidP="00DD36DF">
            <w:r>
              <w:t xml:space="preserve">G0S2        </w:t>
            </w:r>
          </w:p>
        </w:tc>
        <w:tc>
          <w:tcPr>
            <w:tcW w:w="1753" w:type="dxa"/>
          </w:tcPr>
          <w:p w14:paraId="5BF9EF8A" w14:textId="77777777" w:rsidR="00BF0D3C" w:rsidRDefault="00BF0D3C" w:rsidP="00DD36DF">
            <w:r>
              <w:t>-4.335967</w:t>
            </w:r>
          </w:p>
          <w:p w14:paraId="1E6756B4" w14:textId="77777777" w:rsidR="00BF0D3C" w:rsidRDefault="00BF0D3C" w:rsidP="00DD36DF">
            <w:r>
              <w:t>-4.173679</w:t>
            </w:r>
          </w:p>
          <w:p w14:paraId="7D75FB7F" w14:textId="77777777" w:rsidR="00BF0D3C" w:rsidRDefault="00BF0D3C" w:rsidP="00DD36DF">
            <w:r>
              <w:t>-4.139050</w:t>
            </w:r>
          </w:p>
          <w:p w14:paraId="323E3B9C" w14:textId="77777777" w:rsidR="00BF0D3C" w:rsidRDefault="00BF0D3C" w:rsidP="00DD36DF">
            <w:r>
              <w:t>-4.132469</w:t>
            </w:r>
          </w:p>
          <w:p w14:paraId="1881AEE9" w14:textId="77777777" w:rsidR="00BF0D3C" w:rsidRDefault="00BF0D3C" w:rsidP="00DD36DF">
            <w:r>
              <w:t>-4.003679</w:t>
            </w:r>
          </w:p>
          <w:p w14:paraId="421FCEF3" w14:textId="77777777" w:rsidR="00BF0D3C" w:rsidRDefault="00BF0D3C" w:rsidP="00DD36DF">
            <w:r>
              <w:t>-3.957979</w:t>
            </w:r>
          </w:p>
          <w:p w14:paraId="595323DB" w14:textId="77777777" w:rsidR="00BF0D3C" w:rsidRDefault="00BF0D3C" w:rsidP="00DD36DF">
            <w:r>
              <w:t>-3.879663</w:t>
            </w:r>
          </w:p>
          <w:p w14:paraId="659371C2" w14:textId="77777777" w:rsidR="00BF0D3C" w:rsidRDefault="00BF0D3C" w:rsidP="00DD36DF">
            <w:r>
              <w:t>-3.875834</w:t>
            </w:r>
          </w:p>
          <w:p w14:paraId="647FFA36" w14:textId="77777777" w:rsidR="00BF0D3C" w:rsidRDefault="00BF0D3C" w:rsidP="00DD36DF">
            <w:r>
              <w:t>-3.769950</w:t>
            </w:r>
          </w:p>
          <w:p w14:paraId="1CAEE88C" w14:textId="77777777" w:rsidR="00BF0D3C" w:rsidRDefault="00BF0D3C" w:rsidP="00DD36DF">
            <w:r>
              <w:t>-3.728704</w:t>
            </w:r>
          </w:p>
        </w:tc>
      </w:tr>
      <w:tr w:rsidR="005A38A2" w14:paraId="3077B193" w14:textId="77777777" w:rsidTr="005A38A2">
        <w:tc>
          <w:tcPr>
            <w:tcW w:w="1809" w:type="dxa"/>
          </w:tcPr>
          <w:p w14:paraId="656A446D" w14:textId="7AE4180F" w:rsidR="005A38A2" w:rsidRDefault="005A38A2" w:rsidP="005A38A2">
            <w:r>
              <w:t>RNASeq</w:t>
            </w:r>
          </w:p>
          <w:p w14:paraId="1B7BF87A" w14:textId="35A59689" w:rsidR="005A38A2" w:rsidRDefault="005A38A2" w:rsidP="005A38A2">
            <w:r>
              <w:t>ER+ vs ER-</w:t>
            </w:r>
          </w:p>
          <w:p w14:paraId="38D00142" w14:textId="77777777" w:rsidR="005A38A2" w:rsidRDefault="005A38A2" w:rsidP="005A38A2"/>
        </w:tc>
        <w:tc>
          <w:tcPr>
            <w:tcW w:w="1701" w:type="dxa"/>
          </w:tcPr>
          <w:p w14:paraId="26AA6AFE" w14:textId="21899838" w:rsidR="005A38A2" w:rsidRDefault="005A38A2" w:rsidP="005A38A2">
            <w:r>
              <w:t xml:space="preserve">MYL1   </w:t>
            </w:r>
          </w:p>
          <w:p w14:paraId="72D76272" w14:textId="6BD65633" w:rsidR="005A38A2" w:rsidRDefault="005A38A2" w:rsidP="005A38A2">
            <w:r>
              <w:t xml:space="preserve">CARTPT </w:t>
            </w:r>
          </w:p>
          <w:p w14:paraId="4BE896E4" w14:textId="7A53F864" w:rsidR="005A38A2" w:rsidRDefault="005A38A2" w:rsidP="005A38A2">
            <w:r>
              <w:t xml:space="preserve">CYP2A7 </w:t>
            </w:r>
          </w:p>
          <w:p w14:paraId="34F17CD3" w14:textId="49931C7D" w:rsidR="005A38A2" w:rsidRDefault="005A38A2" w:rsidP="005A38A2">
            <w:r>
              <w:t xml:space="preserve">CSRP3  </w:t>
            </w:r>
          </w:p>
          <w:p w14:paraId="2F4E75E2" w14:textId="66510EF3" w:rsidR="005A38A2" w:rsidRDefault="005A38A2" w:rsidP="005A38A2">
            <w:r>
              <w:t xml:space="preserve">MYH2   </w:t>
            </w:r>
          </w:p>
          <w:p w14:paraId="700D20A9" w14:textId="55A804FE" w:rsidR="005A38A2" w:rsidRDefault="005A38A2" w:rsidP="005A38A2">
            <w:r>
              <w:t xml:space="preserve">CYP2A6 </w:t>
            </w:r>
          </w:p>
          <w:p w14:paraId="42AAF120" w14:textId="01B65396" w:rsidR="005A38A2" w:rsidRDefault="005A38A2" w:rsidP="005A38A2">
            <w:r>
              <w:t xml:space="preserve">MYL2   </w:t>
            </w:r>
          </w:p>
          <w:p w14:paraId="32F12AAC" w14:textId="67FF4CF1" w:rsidR="005A38A2" w:rsidRDefault="005A38A2" w:rsidP="005A38A2">
            <w:r>
              <w:t xml:space="preserve">XIRP2  </w:t>
            </w:r>
          </w:p>
          <w:p w14:paraId="68FEDE5A" w14:textId="77ED4018" w:rsidR="005A38A2" w:rsidRDefault="005A38A2" w:rsidP="005A38A2">
            <w:r>
              <w:t xml:space="preserve">UCN3   </w:t>
            </w:r>
          </w:p>
          <w:p w14:paraId="0B1F4439" w14:textId="01FD2793" w:rsidR="005A38A2" w:rsidRDefault="005A38A2" w:rsidP="005A38A2">
            <w:r>
              <w:t xml:space="preserve">CPB1   </w:t>
            </w:r>
          </w:p>
        </w:tc>
        <w:tc>
          <w:tcPr>
            <w:tcW w:w="1600" w:type="dxa"/>
          </w:tcPr>
          <w:p w14:paraId="4394E47A" w14:textId="36A159F0" w:rsidR="005A38A2" w:rsidRDefault="005A38A2" w:rsidP="005A38A2">
            <w:r>
              <w:t>8.907592</w:t>
            </w:r>
          </w:p>
          <w:p w14:paraId="420DE2E7" w14:textId="18B5D266" w:rsidR="005A38A2" w:rsidRDefault="005A38A2" w:rsidP="005A38A2">
            <w:r>
              <w:t>8.400998</w:t>
            </w:r>
          </w:p>
          <w:p w14:paraId="29C695CE" w14:textId="026D1B0E" w:rsidR="005A38A2" w:rsidRDefault="005A38A2" w:rsidP="005A38A2">
            <w:r>
              <w:t>8.100730</w:t>
            </w:r>
          </w:p>
          <w:p w14:paraId="426DCA2A" w14:textId="2BB8D375" w:rsidR="005A38A2" w:rsidRDefault="005A38A2" w:rsidP="005A38A2">
            <w:r>
              <w:t>7.994015</w:t>
            </w:r>
          </w:p>
          <w:p w14:paraId="08F18E4B" w14:textId="4EB77730" w:rsidR="005A38A2" w:rsidRDefault="005A38A2" w:rsidP="005A38A2">
            <w:r>
              <w:t>7.724777</w:t>
            </w:r>
          </w:p>
          <w:p w14:paraId="35EC8F57" w14:textId="29D47ABD" w:rsidR="005A38A2" w:rsidRDefault="005A38A2" w:rsidP="005A38A2">
            <w:r>
              <w:t>7.645191</w:t>
            </w:r>
          </w:p>
          <w:p w14:paraId="4F43CA01" w14:textId="4AB15E2F" w:rsidR="005A38A2" w:rsidRDefault="005A38A2" w:rsidP="005A38A2">
            <w:r>
              <w:t>7.625013</w:t>
            </w:r>
          </w:p>
          <w:p w14:paraId="76A97A8D" w14:textId="4837AFA3" w:rsidR="005A38A2" w:rsidRDefault="005A38A2" w:rsidP="005A38A2">
            <w:r>
              <w:t>7.403499</w:t>
            </w:r>
          </w:p>
          <w:p w14:paraId="5ECF6C88" w14:textId="63C0CBBB" w:rsidR="005A38A2" w:rsidRDefault="005A38A2" w:rsidP="005A38A2">
            <w:r>
              <w:t>7.186851</w:t>
            </w:r>
          </w:p>
          <w:p w14:paraId="27AC3AF9" w14:textId="2C3EC2B1" w:rsidR="005A38A2" w:rsidRDefault="005A38A2" w:rsidP="005A38A2">
            <w:r>
              <w:t>7.185329</w:t>
            </w:r>
          </w:p>
        </w:tc>
        <w:tc>
          <w:tcPr>
            <w:tcW w:w="1653" w:type="dxa"/>
          </w:tcPr>
          <w:p w14:paraId="629E49A3" w14:textId="141056B1" w:rsidR="005A38A2" w:rsidRDefault="005A38A2" w:rsidP="005A38A2">
            <w:r>
              <w:t xml:space="preserve">SMR3B     </w:t>
            </w:r>
          </w:p>
          <w:p w14:paraId="6D7BE082" w14:textId="4EA8163C" w:rsidR="005A38A2" w:rsidRDefault="005A38A2" w:rsidP="005A38A2">
            <w:r>
              <w:t xml:space="preserve">SMR3A     </w:t>
            </w:r>
          </w:p>
          <w:p w14:paraId="4460C374" w14:textId="1CB0C49E" w:rsidR="005A38A2" w:rsidRDefault="005A38A2" w:rsidP="005A38A2">
            <w:r>
              <w:t xml:space="preserve">HTN1      </w:t>
            </w:r>
          </w:p>
          <w:p w14:paraId="4F370617" w14:textId="313A928A" w:rsidR="005A38A2" w:rsidRDefault="005A38A2" w:rsidP="005A38A2">
            <w:r>
              <w:t xml:space="preserve">STATH     </w:t>
            </w:r>
          </w:p>
          <w:p w14:paraId="0CF18F1A" w14:textId="765020B7" w:rsidR="005A38A2" w:rsidRDefault="005A38A2" w:rsidP="005A38A2">
            <w:r>
              <w:t xml:space="preserve">PRM1      </w:t>
            </w:r>
          </w:p>
          <w:p w14:paraId="2A0B9DC1" w14:textId="5F8C66E4" w:rsidR="005A38A2" w:rsidRDefault="005A38A2" w:rsidP="005A38A2">
            <w:r>
              <w:t xml:space="preserve">REG1A     </w:t>
            </w:r>
          </w:p>
          <w:p w14:paraId="1AAFCFA1" w14:textId="68CAD880" w:rsidR="005A38A2" w:rsidRDefault="005A38A2" w:rsidP="005A38A2">
            <w:r>
              <w:t xml:space="preserve">NOBOX     </w:t>
            </w:r>
          </w:p>
          <w:p w14:paraId="65BD1726" w14:textId="02EFE3CB" w:rsidR="005A38A2" w:rsidRDefault="005A38A2" w:rsidP="005A38A2">
            <w:r>
              <w:t xml:space="preserve">C20orf185 </w:t>
            </w:r>
          </w:p>
          <w:p w14:paraId="222DE778" w14:textId="505F05F5" w:rsidR="005A38A2" w:rsidRDefault="005A38A2" w:rsidP="005A38A2">
            <w:r>
              <w:t xml:space="preserve">C4orf7    </w:t>
            </w:r>
          </w:p>
          <w:p w14:paraId="1B863758" w14:textId="3C411849" w:rsidR="005A38A2" w:rsidRDefault="005A38A2" w:rsidP="005A38A2">
            <w:r>
              <w:t xml:space="preserve">TAAR6     </w:t>
            </w:r>
          </w:p>
        </w:tc>
        <w:tc>
          <w:tcPr>
            <w:tcW w:w="1753" w:type="dxa"/>
          </w:tcPr>
          <w:p w14:paraId="5288C372" w14:textId="51DA7F7E" w:rsidR="005A38A2" w:rsidRDefault="00475789" w:rsidP="005A38A2">
            <w:r>
              <w:t>-9.248781</w:t>
            </w:r>
          </w:p>
          <w:p w14:paraId="63BED563" w14:textId="2169CC6C" w:rsidR="005A38A2" w:rsidRDefault="00475789" w:rsidP="005A38A2">
            <w:r>
              <w:t>-8.864729</w:t>
            </w:r>
          </w:p>
          <w:p w14:paraId="2B0D232A" w14:textId="4473AF19" w:rsidR="005A38A2" w:rsidRDefault="00475789" w:rsidP="005A38A2">
            <w:r>
              <w:t>-7.663618</w:t>
            </w:r>
          </w:p>
          <w:p w14:paraId="320AC0D3" w14:textId="2F149472" w:rsidR="005A38A2" w:rsidRDefault="00475789" w:rsidP="005A38A2">
            <w:r>
              <w:t>-6.703072</w:t>
            </w:r>
          </w:p>
          <w:p w14:paraId="61942BD4" w14:textId="7B0411D9" w:rsidR="005A38A2" w:rsidRDefault="00475789" w:rsidP="005A38A2">
            <w:r>
              <w:t>-6.546426</w:t>
            </w:r>
          </w:p>
          <w:p w14:paraId="0C62414E" w14:textId="28540F39" w:rsidR="005A38A2" w:rsidRDefault="00475789" w:rsidP="005A38A2">
            <w:r>
              <w:t>-6.258131</w:t>
            </w:r>
          </w:p>
          <w:p w14:paraId="30700648" w14:textId="48E0935F" w:rsidR="005A38A2" w:rsidRDefault="00475789" w:rsidP="005A38A2">
            <w:r>
              <w:t>-6.127830</w:t>
            </w:r>
          </w:p>
          <w:p w14:paraId="54ADD3CB" w14:textId="480287E9" w:rsidR="005A38A2" w:rsidRDefault="00475789" w:rsidP="005A38A2">
            <w:r>
              <w:t>-6.106026</w:t>
            </w:r>
          </w:p>
          <w:p w14:paraId="2BA2F235" w14:textId="68746164" w:rsidR="005A38A2" w:rsidRDefault="00475789" w:rsidP="005A38A2">
            <w:r>
              <w:t>-6.005504</w:t>
            </w:r>
          </w:p>
          <w:p w14:paraId="78ECD36B" w14:textId="130B86DA" w:rsidR="005A38A2" w:rsidRDefault="00475789" w:rsidP="005A38A2">
            <w:r>
              <w:t>-5.979640</w:t>
            </w:r>
          </w:p>
        </w:tc>
      </w:tr>
    </w:tbl>
    <w:p w14:paraId="38CB249E" w14:textId="77777777" w:rsidR="00560DD4" w:rsidRDefault="00560DD4" w:rsidP="00DC35CB"/>
    <w:p w14:paraId="5158520D" w14:textId="77777777" w:rsidR="005A38A2" w:rsidRDefault="005A38A2" w:rsidP="00DC35CB"/>
    <w:tbl>
      <w:tblPr>
        <w:tblStyle w:val="TableGrid"/>
        <w:tblW w:w="0" w:type="auto"/>
        <w:tblLook w:val="04A0" w:firstRow="1" w:lastRow="0" w:firstColumn="1" w:lastColumn="0" w:noHBand="0" w:noVBand="1"/>
      </w:tblPr>
      <w:tblGrid>
        <w:gridCol w:w="1951"/>
        <w:gridCol w:w="1662"/>
        <w:gridCol w:w="1497"/>
        <w:gridCol w:w="1653"/>
        <w:gridCol w:w="1753"/>
      </w:tblGrid>
      <w:tr w:rsidR="00BF0D3C" w:rsidRPr="00BF0D3C" w14:paraId="272BBEEF" w14:textId="77777777" w:rsidTr="00BF0D3C">
        <w:tc>
          <w:tcPr>
            <w:tcW w:w="1951" w:type="dxa"/>
          </w:tcPr>
          <w:p w14:paraId="64488941" w14:textId="77777777" w:rsidR="00BF0D3C" w:rsidRPr="00BF0D3C" w:rsidRDefault="00BF0D3C" w:rsidP="00BF0D3C">
            <w:pPr>
              <w:rPr>
                <w:b/>
              </w:rPr>
            </w:pPr>
            <w:r>
              <w:rPr>
                <w:b/>
              </w:rPr>
              <w:t>Cytokines</w:t>
            </w:r>
          </w:p>
        </w:tc>
        <w:tc>
          <w:tcPr>
            <w:tcW w:w="1662" w:type="dxa"/>
          </w:tcPr>
          <w:p w14:paraId="4DC663DF" w14:textId="77777777" w:rsidR="00BF0D3C" w:rsidRPr="00BF0D3C" w:rsidRDefault="00BF0D3C" w:rsidP="00BF0D3C">
            <w:pPr>
              <w:rPr>
                <w:b/>
              </w:rPr>
            </w:pPr>
          </w:p>
        </w:tc>
        <w:tc>
          <w:tcPr>
            <w:tcW w:w="1497" w:type="dxa"/>
          </w:tcPr>
          <w:p w14:paraId="4EF23302" w14:textId="77777777" w:rsidR="00BF0D3C" w:rsidRPr="00BF0D3C" w:rsidRDefault="00BF0D3C" w:rsidP="00BF0D3C">
            <w:pPr>
              <w:rPr>
                <w:b/>
              </w:rPr>
            </w:pPr>
            <w:r w:rsidRPr="00BF0D3C">
              <w:rPr>
                <w:b/>
              </w:rPr>
              <w:t>Up-Reg</w:t>
            </w:r>
          </w:p>
        </w:tc>
        <w:tc>
          <w:tcPr>
            <w:tcW w:w="1653" w:type="dxa"/>
          </w:tcPr>
          <w:p w14:paraId="3C9BBB21" w14:textId="77777777" w:rsidR="00BF0D3C" w:rsidRPr="00BF0D3C" w:rsidRDefault="00BF0D3C" w:rsidP="00BF0D3C">
            <w:pPr>
              <w:rPr>
                <w:b/>
              </w:rPr>
            </w:pPr>
          </w:p>
        </w:tc>
        <w:tc>
          <w:tcPr>
            <w:tcW w:w="1753" w:type="dxa"/>
          </w:tcPr>
          <w:p w14:paraId="3D66ADF1" w14:textId="77777777" w:rsidR="00BF0D3C" w:rsidRPr="00BF0D3C" w:rsidRDefault="00BF0D3C" w:rsidP="00BF0D3C">
            <w:pPr>
              <w:rPr>
                <w:b/>
              </w:rPr>
            </w:pPr>
            <w:r w:rsidRPr="00BF0D3C">
              <w:rPr>
                <w:b/>
              </w:rPr>
              <w:t>Down-Reg</w:t>
            </w:r>
          </w:p>
        </w:tc>
      </w:tr>
      <w:tr w:rsidR="00BF0D3C" w:rsidRPr="00BF0D3C" w14:paraId="08348A3D" w14:textId="77777777" w:rsidTr="00BF0D3C">
        <w:tc>
          <w:tcPr>
            <w:tcW w:w="1951" w:type="dxa"/>
          </w:tcPr>
          <w:p w14:paraId="54489C22" w14:textId="77777777" w:rsidR="00BF0D3C" w:rsidRPr="00BF0D3C" w:rsidRDefault="00BF0D3C" w:rsidP="00BF0D3C">
            <w:pPr>
              <w:rPr>
                <w:b/>
              </w:rPr>
            </w:pPr>
          </w:p>
        </w:tc>
        <w:tc>
          <w:tcPr>
            <w:tcW w:w="1662" w:type="dxa"/>
          </w:tcPr>
          <w:p w14:paraId="009A9EDE" w14:textId="77777777" w:rsidR="00BF0D3C" w:rsidRPr="00BF0D3C" w:rsidRDefault="00BF0D3C" w:rsidP="00BF0D3C">
            <w:pPr>
              <w:rPr>
                <w:b/>
              </w:rPr>
            </w:pPr>
            <w:r w:rsidRPr="00BF0D3C">
              <w:rPr>
                <w:b/>
              </w:rPr>
              <w:t>Gene Names</w:t>
            </w:r>
          </w:p>
        </w:tc>
        <w:tc>
          <w:tcPr>
            <w:tcW w:w="1497" w:type="dxa"/>
          </w:tcPr>
          <w:p w14:paraId="46CD6E4F" w14:textId="77777777" w:rsidR="00BF0D3C" w:rsidRPr="00BF0D3C" w:rsidRDefault="00BF0D3C" w:rsidP="00BF0D3C">
            <w:pPr>
              <w:rPr>
                <w:b/>
              </w:rPr>
            </w:pPr>
            <w:r w:rsidRPr="00BF0D3C">
              <w:rPr>
                <w:b/>
              </w:rPr>
              <w:t>LogFC</w:t>
            </w:r>
          </w:p>
        </w:tc>
        <w:tc>
          <w:tcPr>
            <w:tcW w:w="1653" w:type="dxa"/>
          </w:tcPr>
          <w:p w14:paraId="520DA75D" w14:textId="77777777" w:rsidR="00BF0D3C" w:rsidRPr="00BF0D3C" w:rsidRDefault="00BF0D3C" w:rsidP="00BF0D3C">
            <w:pPr>
              <w:rPr>
                <w:b/>
              </w:rPr>
            </w:pPr>
            <w:r w:rsidRPr="00BF0D3C">
              <w:rPr>
                <w:b/>
              </w:rPr>
              <w:t>Gene Names</w:t>
            </w:r>
          </w:p>
        </w:tc>
        <w:tc>
          <w:tcPr>
            <w:tcW w:w="1753" w:type="dxa"/>
          </w:tcPr>
          <w:p w14:paraId="70DA77D8" w14:textId="77777777" w:rsidR="00BF0D3C" w:rsidRPr="00BF0D3C" w:rsidRDefault="00BF0D3C" w:rsidP="00BF0D3C">
            <w:pPr>
              <w:rPr>
                <w:b/>
              </w:rPr>
            </w:pPr>
            <w:r w:rsidRPr="00BF0D3C">
              <w:rPr>
                <w:b/>
              </w:rPr>
              <w:t>LogFC</w:t>
            </w:r>
          </w:p>
        </w:tc>
      </w:tr>
      <w:tr w:rsidR="00C73CEF" w14:paraId="0EBAA98F" w14:textId="77777777" w:rsidTr="00BF0D3C">
        <w:tc>
          <w:tcPr>
            <w:tcW w:w="1951" w:type="dxa"/>
          </w:tcPr>
          <w:p w14:paraId="62A807DF" w14:textId="7BE2F84D" w:rsidR="00C73CEF" w:rsidRDefault="00C73CEF" w:rsidP="00BF0D3C">
            <w:r>
              <w:t>ER-positive: T</w:t>
            </w:r>
            <w:r w:rsidRPr="001A62DD">
              <w:t>umor VS normal:</w:t>
            </w:r>
          </w:p>
        </w:tc>
        <w:tc>
          <w:tcPr>
            <w:tcW w:w="1662" w:type="dxa"/>
          </w:tcPr>
          <w:p w14:paraId="6342DB50" w14:textId="77777777" w:rsidR="00C73CEF" w:rsidRDefault="00C73CEF" w:rsidP="00BF0D3C">
            <w:r>
              <w:t xml:space="preserve">IFNB1    </w:t>
            </w:r>
          </w:p>
          <w:p w14:paraId="16E47C15" w14:textId="77777777" w:rsidR="00C73CEF" w:rsidRDefault="00C73CEF" w:rsidP="00BF0D3C">
            <w:r>
              <w:t xml:space="preserve">IL12B    </w:t>
            </w:r>
          </w:p>
          <w:p w14:paraId="5678FA4F" w14:textId="77777777" w:rsidR="00C73CEF" w:rsidRDefault="00C73CEF" w:rsidP="00BF0D3C">
            <w:r>
              <w:t xml:space="preserve">IFNG     </w:t>
            </w:r>
          </w:p>
          <w:p w14:paraId="7A2789E1" w14:textId="77777777" w:rsidR="00C73CEF" w:rsidRDefault="00C73CEF" w:rsidP="00BF0D3C">
            <w:r>
              <w:t xml:space="preserve">IL18     </w:t>
            </w:r>
          </w:p>
          <w:p w14:paraId="4FEDD986" w14:textId="23643D8D" w:rsidR="00C73CEF" w:rsidRDefault="00C73CEF" w:rsidP="00BF0D3C"/>
        </w:tc>
        <w:tc>
          <w:tcPr>
            <w:tcW w:w="1497" w:type="dxa"/>
          </w:tcPr>
          <w:p w14:paraId="72BEC397" w14:textId="77777777" w:rsidR="00C73CEF" w:rsidRDefault="00C73CEF" w:rsidP="00BF0D3C">
            <w:r>
              <w:t>2.77619627</w:t>
            </w:r>
          </w:p>
          <w:p w14:paraId="1B6276DD" w14:textId="77777777" w:rsidR="00C73CEF" w:rsidRDefault="00C73CEF" w:rsidP="00BF0D3C">
            <w:r>
              <w:t>1.26491838</w:t>
            </w:r>
          </w:p>
          <w:p w14:paraId="2B76AB44" w14:textId="77777777" w:rsidR="00C73CEF" w:rsidRDefault="00C73CEF" w:rsidP="00BF0D3C">
            <w:r>
              <w:t>1.05085123</w:t>
            </w:r>
          </w:p>
          <w:p w14:paraId="02952546" w14:textId="77777777" w:rsidR="00C73CEF" w:rsidRDefault="00C73CEF" w:rsidP="00BF0D3C">
            <w:r>
              <w:t>0.79361053</w:t>
            </w:r>
          </w:p>
          <w:p w14:paraId="711EDEC2" w14:textId="7B706F21" w:rsidR="00C73CEF" w:rsidRDefault="00C73CEF" w:rsidP="00BF0D3C"/>
        </w:tc>
        <w:tc>
          <w:tcPr>
            <w:tcW w:w="1653" w:type="dxa"/>
          </w:tcPr>
          <w:p w14:paraId="1B8C16CD" w14:textId="77777777" w:rsidR="00C73CEF" w:rsidRDefault="00C73CEF" w:rsidP="00BF0D3C">
            <w:r>
              <w:t xml:space="preserve">IFNA1   </w:t>
            </w:r>
          </w:p>
          <w:p w14:paraId="68536E71" w14:textId="77777777" w:rsidR="00C73CEF" w:rsidRDefault="00C73CEF" w:rsidP="00BF0D3C">
            <w:r>
              <w:t xml:space="preserve">IL2     </w:t>
            </w:r>
          </w:p>
          <w:p w14:paraId="63C0D930" w14:textId="77777777" w:rsidR="00C73CEF" w:rsidRDefault="00C73CEF" w:rsidP="00BF0D3C">
            <w:r>
              <w:t xml:space="preserve">IL12A   </w:t>
            </w:r>
          </w:p>
          <w:p w14:paraId="7858F51A" w14:textId="77777777" w:rsidR="00C73CEF" w:rsidRDefault="00C73CEF" w:rsidP="00BF0D3C">
            <w:r>
              <w:t xml:space="preserve">IL13    </w:t>
            </w:r>
          </w:p>
          <w:p w14:paraId="07BFF184" w14:textId="77777777" w:rsidR="00C73CEF" w:rsidRDefault="00C73CEF" w:rsidP="00BF0D3C">
            <w:r>
              <w:t xml:space="preserve">IL6    </w:t>
            </w:r>
          </w:p>
        </w:tc>
        <w:tc>
          <w:tcPr>
            <w:tcW w:w="1753" w:type="dxa"/>
          </w:tcPr>
          <w:p w14:paraId="21BC44E0" w14:textId="77777777" w:rsidR="00C73CEF" w:rsidRDefault="00C73CEF" w:rsidP="00BF0D3C">
            <w:r>
              <w:t>-1.19165485</w:t>
            </w:r>
          </w:p>
          <w:p w14:paraId="4EAB0B82" w14:textId="77777777" w:rsidR="00C73CEF" w:rsidRDefault="00C73CEF" w:rsidP="00BF0D3C">
            <w:r>
              <w:t>-1.31264485</w:t>
            </w:r>
          </w:p>
          <w:p w14:paraId="12E554AB" w14:textId="77777777" w:rsidR="00C73CEF" w:rsidRDefault="00C73CEF" w:rsidP="00BF0D3C">
            <w:r>
              <w:t>-1.44218279</w:t>
            </w:r>
          </w:p>
          <w:p w14:paraId="02EDE0D1" w14:textId="77777777" w:rsidR="00C73CEF" w:rsidRDefault="00C73CEF" w:rsidP="00BF0D3C">
            <w:r>
              <w:t>-1.96254142</w:t>
            </w:r>
          </w:p>
          <w:p w14:paraId="7AD66A58" w14:textId="77777777" w:rsidR="00C73CEF" w:rsidRDefault="00C73CEF" w:rsidP="00BF0D3C">
            <w:r>
              <w:t>-3.11672893</w:t>
            </w:r>
          </w:p>
        </w:tc>
      </w:tr>
      <w:tr w:rsidR="00C73CEF" w14:paraId="3FC9102D" w14:textId="77777777" w:rsidTr="00BF0D3C">
        <w:tc>
          <w:tcPr>
            <w:tcW w:w="1951" w:type="dxa"/>
          </w:tcPr>
          <w:p w14:paraId="760E46C9" w14:textId="77777777" w:rsidR="00C73CEF" w:rsidRDefault="00C73CEF" w:rsidP="0092353F">
            <w:r>
              <w:t>ER-Negative:</w:t>
            </w:r>
            <w:r w:rsidRPr="00177868">
              <w:t xml:space="preserve"> </w:t>
            </w:r>
          </w:p>
          <w:p w14:paraId="2A07999C" w14:textId="1CBE727A" w:rsidR="00C73CEF" w:rsidRDefault="00C73CEF" w:rsidP="00BF0D3C">
            <w:r>
              <w:t>Tumor vs N</w:t>
            </w:r>
            <w:r w:rsidRPr="00177868">
              <w:t>ormal:</w:t>
            </w:r>
          </w:p>
        </w:tc>
        <w:tc>
          <w:tcPr>
            <w:tcW w:w="1662" w:type="dxa"/>
          </w:tcPr>
          <w:p w14:paraId="009CB42B" w14:textId="77777777" w:rsidR="00C73CEF" w:rsidRDefault="00C73CEF" w:rsidP="00197A7D">
            <w:r>
              <w:t xml:space="preserve">IFNB1    </w:t>
            </w:r>
          </w:p>
          <w:p w14:paraId="16B87578" w14:textId="77777777" w:rsidR="00C73CEF" w:rsidRDefault="00C73CEF" w:rsidP="00197A7D">
            <w:r>
              <w:t xml:space="preserve">IL12RB2  </w:t>
            </w:r>
          </w:p>
          <w:p w14:paraId="3D7F37A4" w14:textId="77777777" w:rsidR="00C73CEF" w:rsidRDefault="00C73CEF" w:rsidP="00197A7D">
            <w:r>
              <w:t xml:space="preserve">IL8      </w:t>
            </w:r>
          </w:p>
          <w:p w14:paraId="548652A6" w14:textId="77777777" w:rsidR="00C73CEF" w:rsidRDefault="00C73CEF" w:rsidP="00197A7D">
            <w:r>
              <w:t xml:space="preserve">IFNG     </w:t>
            </w:r>
          </w:p>
          <w:p w14:paraId="401D9826" w14:textId="77777777" w:rsidR="00C73CEF" w:rsidRDefault="00C73CEF" w:rsidP="00197A7D">
            <w:r>
              <w:t xml:space="preserve">IL2RA    </w:t>
            </w:r>
          </w:p>
          <w:p w14:paraId="4A62CE95" w14:textId="77777777" w:rsidR="00C73CEF" w:rsidRDefault="00C73CEF" w:rsidP="00197A7D">
            <w:r>
              <w:t xml:space="preserve">IL12B    </w:t>
            </w:r>
          </w:p>
          <w:p w14:paraId="4B9C0FBB" w14:textId="77777777" w:rsidR="00C73CEF" w:rsidRDefault="00C73CEF" w:rsidP="00197A7D">
            <w:r>
              <w:t xml:space="preserve">IL18     </w:t>
            </w:r>
          </w:p>
        </w:tc>
        <w:tc>
          <w:tcPr>
            <w:tcW w:w="1497" w:type="dxa"/>
          </w:tcPr>
          <w:p w14:paraId="3D145E76" w14:textId="77777777" w:rsidR="00C73CEF" w:rsidRDefault="00C73CEF" w:rsidP="00BF0D3C">
            <w:r>
              <w:t>4.3691031</w:t>
            </w:r>
          </w:p>
          <w:p w14:paraId="5178B36D" w14:textId="77777777" w:rsidR="00C73CEF" w:rsidRDefault="00C73CEF" w:rsidP="00BF0D3C">
            <w:r>
              <w:t>3.0976924</w:t>
            </w:r>
          </w:p>
          <w:p w14:paraId="1E883F48" w14:textId="77777777" w:rsidR="00C73CEF" w:rsidRDefault="00C73CEF" w:rsidP="00BF0D3C">
            <w:r>
              <w:t>1.9669441</w:t>
            </w:r>
          </w:p>
          <w:p w14:paraId="6BF06919" w14:textId="77777777" w:rsidR="00C73CEF" w:rsidRDefault="00C73CEF" w:rsidP="00BF0D3C">
            <w:r>
              <w:t>1.9607590</w:t>
            </w:r>
          </w:p>
          <w:p w14:paraId="00FCC9EA" w14:textId="77777777" w:rsidR="00C73CEF" w:rsidRDefault="00C73CEF" w:rsidP="00BF0D3C">
            <w:r>
              <w:t>1.5673409</w:t>
            </w:r>
          </w:p>
          <w:p w14:paraId="7CDAC3C9" w14:textId="77777777" w:rsidR="00C73CEF" w:rsidRDefault="00C73CEF" w:rsidP="00BF0D3C">
            <w:r>
              <w:t>0.8629049</w:t>
            </w:r>
          </w:p>
          <w:p w14:paraId="6F95F58C" w14:textId="77777777" w:rsidR="00C73CEF" w:rsidRDefault="00C73CEF" w:rsidP="00BF0D3C">
            <w:r>
              <w:t>0.7919899</w:t>
            </w:r>
          </w:p>
        </w:tc>
        <w:tc>
          <w:tcPr>
            <w:tcW w:w="1653" w:type="dxa"/>
          </w:tcPr>
          <w:p w14:paraId="022253ED" w14:textId="77777777" w:rsidR="00C73CEF" w:rsidRDefault="00C73CEF" w:rsidP="00197A7D">
            <w:r>
              <w:t xml:space="preserve">IL2     </w:t>
            </w:r>
          </w:p>
          <w:p w14:paraId="79FA5907" w14:textId="77777777" w:rsidR="00C73CEF" w:rsidRDefault="00C73CEF" w:rsidP="00197A7D">
            <w:r>
              <w:t xml:space="preserve">IL13    </w:t>
            </w:r>
          </w:p>
          <w:p w14:paraId="143648A6" w14:textId="77777777" w:rsidR="00C73CEF" w:rsidRDefault="00C73CEF" w:rsidP="00197A7D">
            <w:r>
              <w:t xml:space="preserve">IL4     </w:t>
            </w:r>
          </w:p>
          <w:p w14:paraId="018DD077" w14:textId="77777777" w:rsidR="00C73CEF" w:rsidRDefault="00C73CEF" w:rsidP="00197A7D">
            <w:r>
              <w:t xml:space="preserve">IL4.1   </w:t>
            </w:r>
          </w:p>
          <w:p w14:paraId="388315A3" w14:textId="77777777" w:rsidR="00C73CEF" w:rsidRDefault="00C73CEF" w:rsidP="00197A7D">
            <w:r>
              <w:t xml:space="preserve">IL6     </w:t>
            </w:r>
          </w:p>
        </w:tc>
        <w:tc>
          <w:tcPr>
            <w:tcW w:w="1753" w:type="dxa"/>
          </w:tcPr>
          <w:p w14:paraId="2FB81309" w14:textId="77777777" w:rsidR="00C73CEF" w:rsidRDefault="00C73CEF" w:rsidP="00BF0D3C">
            <w:r>
              <w:t>-0.9080108</w:t>
            </w:r>
          </w:p>
          <w:p w14:paraId="43BF189C" w14:textId="77777777" w:rsidR="00C73CEF" w:rsidRDefault="00C73CEF" w:rsidP="00BF0D3C">
            <w:r>
              <w:t>-1.0751707</w:t>
            </w:r>
          </w:p>
          <w:p w14:paraId="151FF86F" w14:textId="77777777" w:rsidR="00C73CEF" w:rsidRDefault="00C73CEF" w:rsidP="00BF0D3C">
            <w:r>
              <w:t>-1.5729367</w:t>
            </w:r>
          </w:p>
          <w:p w14:paraId="068A730C" w14:textId="77777777" w:rsidR="00C73CEF" w:rsidRDefault="00C73CEF" w:rsidP="00BF0D3C">
            <w:r>
              <w:t>-1.5729367</w:t>
            </w:r>
          </w:p>
          <w:p w14:paraId="086C5A18" w14:textId="77777777" w:rsidR="00C73CEF" w:rsidRDefault="00C73CEF" w:rsidP="00BF0D3C">
            <w:r>
              <w:t>-2.7294322</w:t>
            </w:r>
          </w:p>
        </w:tc>
      </w:tr>
      <w:tr w:rsidR="00C73CEF" w14:paraId="66664159" w14:textId="77777777" w:rsidTr="00BF0D3C">
        <w:tc>
          <w:tcPr>
            <w:tcW w:w="1951" w:type="dxa"/>
          </w:tcPr>
          <w:p w14:paraId="480F9867" w14:textId="77777777" w:rsidR="00C73CEF" w:rsidRDefault="00C73CEF" w:rsidP="0092353F">
            <w:r>
              <w:t>RNASeq:</w:t>
            </w:r>
          </w:p>
          <w:p w14:paraId="1956811C" w14:textId="77777777" w:rsidR="00C73CEF" w:rsidRDefault="00C73CEF" w:rsidP="0092353F">
            <w:r>
              <w:t xml:space="preserve">Matched </w:t>
            </w:r>
          </w:p>
          <w:p w14:paraId="0E72733E" w14:textId="26A3D2E9" w:rsidR="00C73CEF" w:rsidRDefault="00C73CEF" w:rsidP="00BF0D3C">
            <w:r>
              <w:t>Tumor vs Normal</w:t>
            </w:r>
          </w:p>
        </w:tc>
        <w:tc>
          <w:tcPr>
            <w:tcW w:w="1662" w:type="dxa"/>
          </w:tcPr>
          <w:p w14:paraId="46A8E546" w14:textId="4B0D7DFC" w:rsidR="00C73CEF" w:rsidRDefault="00C73CEF" w:rsidP="002946CC">
            <w:r>
              <w:t xml:space="preserve">IFNB1 </w:t>
            </w:r>
          </w:p>
          <w:p w14:paraId="58709336" w14:textId="45B1F47B" w:rsidR="00C73CEF" w:rsidRDefault="00C73CEF" w:rsidP="002946CC">
            <w:r>
              <w:t xml:space="preserve">IL12RB2 </w:t>
            </w:r>
          </w:p>
          <w:p w14:paraId="71CC54DB" w14:textId="038C587C" w:rsidR="00C73CEF" w:rsidRDefault="00C73CEF" w:rsidP="002946CC">
            <w:r>
              <w:t xml:space="preserve">IFNG </w:t>
            </w:r>
          </w:p>
          <w:p w14:paraId="46E05862" w14:textId="1E4F8013" w:rsidR="00C73CEF" w:rsidRDefault="00C73CEF" w:rsidP="002946CC">
            <w:r>
              <w:t xml:space="preserve">IL12B </w:t>
            </w:r>
          </w:p>
          <w:p w14:paraId="27AB8723" w14:textId="762775C3" w:rsidR="00C73CEF" w:rsidRDefault="00C73CEF" w:rsidP="002946CC">
            <w:r>
              <w:t xml:space="preserve">IL18 </w:t>
            </w:r>
          </w:p>
          <w:p w14:paraId="7A6C13E4" w14:textId="5A7FC8C1" w:rsidR="00C73CEF" w:rsidRDefault="00C73CEF" w:rsidP="002946CC">
            <w:r>
              <w:t xml:space="preserve">IL2RA </w:t>
            </w:r>
          </w:p>
          <w:p w14:paraId="57BBDC13" w14:textId="26F8A128" w:rsidR="00C73CEF" w:rsidRDefault="00C73CEF" w:rsidP="00C73CEF">
            <w:r>
              <w:t xml:space="preserve">IL8  </w:t>
            </w:r>
          </w:p>
        </w:tc>
        <w:tc>
          <w:tcPr>
            <w:tcW w:w="1497" w:type="dxa"/>
          </w:tcPr>
          <w:p w14:paraId="7A8C7122" w14:textId="77777777" w:rsidR="00C73CEF" w:rsidRDefault="00C73CEF" w:rsidP="00BF0D3C">
            <w:r>
              <w:t>3.1737071</w:t>
            </w:r>
          </w:p>
          <w:p w14:paraId="78DD2E64" w14:textId="56FCF404" w:rsidR="00C73CEF" w:rsidRDefault="00C73CEF" w:rsidP="00BF0D3C">
            <w:r>
              <w:t>1.4720836</w:t>
            </w:r>
          </w:p>
          <w:p w14:paraId="5849BB12" w14:textId="3A2B41A6" w:rsidR="00C73CEF" w:rsidRDefault="00C73CEF" w:rsidP="00BF0D3C">
            <w:r>
              <w:t>1.4633940</w:t>
            </w:r>
          </w:p>
          <w:p w14:paraId="1F9A8E6A" w14:textId="6AF1270D" w:rsidR="00C73CEF" w:rsidRDefault="00C73CEF" w:rsidP="00BF0D3C">
            <w:r>
              <w:t>1.2285418</w:t>
            </w:r>
          </w:p>
          <w:p w14:paraId="07562911" w14:textId="62DDAB21" w:rsidR="00C73CEF" w:rsidRDefault="00C73CEF" w:rsidP="00BF0D3C">
            <w:r>
              <w:t>0.8687162</w:t>
            </w:r>
          </w:p>
          <w:p w14:paraId="0F721944" w14:textId="734584A7" w:rsidR="00C73CEF" w:rsidRDefault="00C73CEF" w:rsidP="00BF0D3C">
            <w:r>
              <w:t>0.7188611</w:t>
            </w:r>
          </w:p>
          <w:p w14:paraId="5CF6BAD7" w14:textId="2B4B45A3" w:rsidR="00C73CEF" w:rsidRDefault="00C73CEF" w:rsidP="00BF0D3C">
            <w:r>
              <w:t>0.5734657</w:t>
            </w:r>
          </w:p>
        </w:tc>
        <w:tc>
          <w:tcPr>
            <w:tcW w:w="1653" w:type="dxa"/>
          </w:tcPr>
          <w:p w14:paraId="7D0F706A" w14:textId="77777777" w:rsidR="00C73CEF" w:rsidRDefault="00C73CEF" w:rsidP="00C73CEF">
            <w:r>
              <w:t xml:space="preserve">IL1B </w:t>
            </w:r>
          </w:p>
          <w:p w14:paraId="5458811A" w14:textId="77777777" w:rsidR="00C73CEF" w:rsidRDefault="00C73CEF" w:rsidP="00C73CEF">
            <w:r>
              <w:t xml:space="preserve">IL12A </w:t>
            </w:r>
          </w:p>
          <w:p w14:paraId="625DA02E" w14:textId="77777777" w:rsidR="00C73CEF" w:rsidRDefault="00C73CEF" w:rsidP="00C73CEF">
            <w:r>
              <w:t xml:space="preserve">IL4 </w:t>
            </w:r>
          </w:p>
          <w:p w14:paraId="3CD6E778" w14:textId="77777777" w:rsidR="00C73CEF" w:rsidRDefault="00C73CEF" w:rsidP="00C73CEF">
            <w:r>
              <w:t xml:space="preserve">IFNA1 </w:t>
            </w:r>
          </w:p>
          <w:p w14:paraId="1B7AA982" w14:textId="77777777" w:rsidR="00C73CEF" w:rsidRDefault="00C73CEF" w:rsidP="00C73CEF">
            <w:r>
              <w:t xml:space="preserve">IL2 </w:t>
            </w:r>
          </w:p>
          <w:p w14:paraId="4BC59B92" w14:textId="77777777" w:rsidR="00C73CEF" w:rsidRDefault="00C73CEF" w:rsidP="00C73CEF">
            <w:r>
              <w:t xml:space="preserve">IL13 </w:t>
            </w:r>
          </w:p>
          <w:p w14:paraId="006AA034" w14:textId="76EE047B" w:rsidR="00C73CEF" w:rsidRDefault="00C73CEF" w:rsidP="00C73CEF">
            <w:r>
              <w:t xml:space="preserve">IL6     </w:t>
            </w:r>
          </w:p>
        </w:tc>
        <w:tc>
          <w:tcPr>
            <w:tcW w:w="1753" w:type="dxa"/>
          </w:tcPr>
          <w:p w14:paraId="73A7482E" w14:textId="60BF400B" w:rsidR="00C73CEF" w:rsidRDefault="00C73CEF" w:rsidP="00BF0D3C">
            <w:r>
              <w:t>-0.6593007</w:t>
            </w:r>
          </w:p>
          <w:p w14:paraId="7388F9F4" w14:textId="68F30290" w:rsidR="00C73CEF" w:rsidRDefault="00C73CEF" w:rsidP="00BF0D3C">
            <w:r>
              <w:t>-0.8978855</w:t>
            </w:r>
          </w:p>
          <w:p w14:paraId="68E9FF8C" w14:textId="36FE9AC4" w:rsidR="00C73CEF" w:rsidRDefault="00C73CEF" w:rsidP="00BF0D3C">
            <w:r>
              <w:t>-0.8984633</w:t>
            </w:r>
          </w:p>
          <w:p w14:paraId="73FD8C13" w14:textId="13DEAB33" w:rsidR="00C73CEF" w:rsidRDefault="00C73CEF" w:rsidP="00BF0D3C">
            <w:r>
              <w:t>-1.0650591</w:t>
            </w:r>
          </w:p>
          <w:p w14:paraId="60F3BC85" w14:textId="714C0D5B" w:rsidR="00C73CEF" w:rsidRDefault="00C73CEF" w:rsidP="00BF0D3C">
            <w:r>
              <w:t>-1.1344595</w:t>
            </w:r>
          </w:p>
          <w:p w14:paraId="019431D5" w14:textId="0ACD4540" w:rsidR="00C73CEF" w:rsidRDefault="00C73CEF" w:rsidP="00BF0D3C">
            <w:r>
              <w:t>-1.6109529</w:t>
            </w:r>
          </w:p>
          <w:p w14:paraId="1590930E" w14:textId="638D6623" w:rsidR="00C73CEF" w:rsidRDefault="00C73CEF" w:rsidP="00BF0D3C">
            <w:r>
              <w:t>-2.9609044</w:t>
            </w:r>
          </w:p>
        </w:tc>
      </w:tr>
      <w:tr w:rsidR="00BF0D3C" w14:paraId="7A9C4CCF" w14:textId="77777777" w:rsidTr="00BF0D3C">
        <w:tc>
          <w:tcPr>
            <w:tcW w:w="1951" w:type="dxa"/>
          </w:tcPr>
          <w:p w14:paraId="6C357100" w14:textId="76898E25" w:rsidR="00BF0D3C" w:rsidRDefault="00665C55" w:rsidP="00BF0D3C">
            <w:r>
              <w:t>ER positive vs ER negative</w:t>
            </w:r>
          </w:p>
        </w:tc>
        <w:tc>
          <w:tcPr>
            <w:tcW w:w="1662" w:type="dxa"/>
          </w:tcPr>
          <w:p w14:paraId="02C231BB" w14:textId="014E6F6C" w:rsidR="0092353F" w:rsidRDefault="0092353F" w:rsidP="0092353F">
            <w:r>
              <w:t xml:space="preserve">IL4      </w:t>
            </w:r>
          </w:p>
          <w:p w14:paraId="6EFA97A4" w14:textId="6E96DE8E" w:rsidR="0092353F" w:rsidRDefault="0092353F" w:rsidP="0092353F">
            <w:r>
              <w:t xml:space="preserve">IL13RA1  </w:t>
            </w:r>
          </w:p>
          <w:p w14:paraId="1E985E13" w14:textId="6E69A73D" w:rsidR="0092353F" w:rsidRDefault="0092353F" w:rsidP="0092353F">
            <w:r>
              <w:t xml:space="preserve">IRF2     </w:t>
            </w:r>
          </w:p>
          <w:p w14:paraId="593D0555" w14:textId="649282A3" w:rsidR="00BF0D3C" w:rsidRDefault="0092353F" w:rsidP="006A0CB2">
            <w:r>
              <w:t xml:space="preserve"> </w:t>
            </w:r>
          </w:p>
        </w:tc>
        <w:tc>
          <w:tcPr>
            <w:tcW w:w="1497" w:type="dxa"/>
          </w:tcPr>
          <w:p w14:paraId="36F7C900" w14:textId="39154299" w:rsidR="00BF0D3C" w:rsidRDefault="0092353F" w:rsidP="00BF0D3C">
            <w:r>
              <w:t>0.5988642</w:t>
            </w:r>
          </w:p>
          <w:p w14:paraId="5AE6CB0E" w14:textId="2CE4D9DC" w:rsidR="0092353F" w:rsidRDefault="0092353F" w:rsidP="00BF0D3C">
            <w:r>
              <w:t>0.3140835</w:t>
            </w:r>
          </w:p>
          <w:p w14:paraId="6308D1EB" w14:textId="6641AF84" w:rsidR="0092353F" w:rsidRDefault="0092353F" w:rsidP="00BF0D3C">
            <w:r>
              <w:t>0.1530753</w:t>
            </w:r>
          </w:p>
          <w:p w14:paraId="646A0B8C" w14:textId="77777777" w:rsidR="0092353F" w:rsidRDefault="0092353F" w:rsidP="00BF0D3C"/>
          <w:p w14:paraId="5349D845" w14:textId="77777777" w:rsidR="0092353F" w:rsidRDefault="0092353F" w:rsidP="00BF0D3C"/>
          <w:p w14:paraId="52FAA3CF" w14:textId="77777777" w:rsidR="0092353F" w:rsidRDefault="0092353F" w:rsidP="00BF0D3C"/>
          <w:p w14:paraId="746B26BF" w14:textId="77777777" w:rsidR="0092353F" w:rsidRDefault="0092353F" w:rsidP="00BF0D3C"/>
          <w:p w14:paraId="1502834B" w14:textId="77777777" w:rsidR="0092353F" w:rsidRDefault="0092353F" w:rsidP="00BF0D3C"/>
        </w:tc>
        <w:tc>
          <w:tcPr>
            <w:tcW w:w="1653" w:type="dxa"/>
          </w:tcPr>
          <w:p w14:paraId="3A7076C0" w14:textId="77777777" w:rsidR="006A0CB2" w:rsidRDefault="006A0CB2" w:rsidP="006A0CB2">
            <w:r>
              <w:t xml:space="preserve">IL13    </w:t>
            </w:r>
          </w:p>
          <w:p w14:paraId="0788737A" w14:textId="77777777" w:rsidR="006A0CB2" w:rsidRDefault="006A0CB2" w:rsidP="006A0CB2">
            <w:r>
              <w:t xml:space="preserve">IFNB1   </w:t>
            </w:r>
          </w:p>
          <w:p w14:paraId="18C2CCFD" w14:textId="77777777" w:rsidR="006A0CB2" w:rsidRDefault="006A0CB2" w:rsidP="006A0CB2">
            <w:r>
              <w:t xml:space="preserve">IL12A   </w:t>
            </w:r>
          </w:p>
          <w:p w14:paraId="043ECC32" w14:textId="77777777" w:rsidR="006A0CB2" w:rsidRDefault="006A0CB2" w:rsidP="006A0CB2">
            <w:r>
              <w:t xml:space="preserve">IL2RA   </w:t>
            </w:r>
          </w:p>
          <w:p w14:paraId="782C5C2C" w14:textId="77777777" w:rsidR="006A0CB2" w:rsidRDefault="006A0CB2" w:rsidP="006A0CB2">
            <w:r>
              <w:t xml:space="preserve">IFNG    </w:t>
            </w:r>
          </w:p>
          <w:p w14:paraId="58D90529" w14:textId="77777777" w:rsidR="006A0CB2" w:rsidRDefault="006A0CB2" w:rsidP="006A0CB2">
            <w:r>
              <w:t xml:space="preserve">IL8     </w:t>
            </w:r>
          </w:p>
          <w:p w14:paraId="18A7D56E" w14:textId="77777777" w:rsidR="006A0CB2" w:rsidRDefault="006A0CB2" w:rsidP="006A0CB2">
            <w:r>
              <w:t xml:space="preserve">IL13RA2 </w:t>
            </w:r>
          </w:p>
          <w:p w14:paraId="1C739FED" w14:textId="79B3A723" w:rsidR="00BF0D3C" w:rsidRDefault="006A0CB2" w:rsidP="006A0CB2">
            <w:r>
              <w:t>IL12RB2</w:t>
            </w:r>
          </w:p>
        </w:tc>
        <w:tc>
          <w:tcPr>
            <w:tcW w:w="1753" w:type="dxa"/>
          </w:tcPr>
          <w:p w14:paraId="35168909" w14:textId="020E5020" w:rsidR="0092353F" w:rsidRDefault="0092353F" w:rsidP="00BF0D3C">
            <w:r>
              <w:t>-0.7274415</w:t>
            </w:r>
          </w:p>
          <w:p w14:paraId="3C93F6FC" w14:textId="77C2F1D4" w:rsidR="0092353F" w:rsidRDefault="0092353F" w:rsidP="00BF0D3C">
            <w:r>
              <w:t>-0.9892813</w:t>
            </w:r>
          </w:p>
          <w:p w14:paraId="1376FDC9" w14:textId="3C645AC3" w:rsidR="0092353F" w:rsidRDefault="0092353F" w:rsidP="00BF0D3C">
            <w:r>
              <w:t>-1.2394836</w:t>
            </w:r>
          </w:p>
          <w:p w14:paraId="596756F0" w14:textId="77777777" w:rsidR="0092353F" w:rsidRDefault="0092353F" w:rsidP="00BF0D3C">
            <w:r>
              <w:t>-1.4542249</w:t>
            </w:r>
          </w:p>
          <w:p w14:paraId="6472AE8E" w14:textId="77777777" w:rsidR="0092353F" w:rsidRDefault="0092353F" w:rsidP="00BF0D3C">
            <w:r>
              <w:t>-1.4639946</w:t>
            </w:r>
          </w:p>
          <w:p w14:paraId="1E9F5F38" w14:textId="4C64E6E0" w:rsidR="0092353F" w:rsidRDefault="006A0CB2" w:rsidP="00BF0D3C">
            <w:r>
              <w:t>-1.7635835</w:t>
            </w:r>
          </w:p>
          <w:p w14:paraId="6314B4D1" w14:textId="76842DB3" w:rsidR="0092353F" w:rsidRDefault="006A0CB2" w:rsidP="00BF0D3C">
            <w:r>
              <w:t>-1.8570144</w:t>
            </w:r>
          </w:p>
          <w:p w14:paraId="1ACB0C1C" w14:textId="7C1FE32C" w:rsidR="0092353F" w:rsidRDefault="006A0CB2" w:rsidP="00BF0D3C">
            <w:r>
              <w:t>-2.9661638</w:t>
            </w:r>
          </w:p>
        </w:tc>
      </w:tr>
    </w:tbl>
    <w:p w14:paraId="593B9BB5" w14:textId="77777777" w:rsidR="00BF0D3C" w:rsidRDefault="00BF0D3C" w:rsidP="00DC35CB"/>
    <w:p w14:paraId="5ED147FE" w14:textId="77777777" w:rsidR="00BF0D3C" w:rsidRDefault="00BF0D3C" w:rsidP="00DC35CB"/>
    <w:p w14:paraId="1DC3C1ED" w14:textId="77777777" w:rsidR="00DC35CB" w:rsidRPr="006A0CB2" w:rsidRDefault="00560DD4" w:rsidP="00DC35CB">
      <w:pPr>
        <w:rPr>
          <w:b/>
        </w:rPr>
      </w:pPr>
      <w:r w:rsidRPr="006A0CB2">
        <w:rPr>
          <w:b/>
        </w:rPr>
        <w:t>Discussion</w:t>
      </w:r>
    </w:p>
    <w:p w14:paraId="79F37517" w14:textId="54C2580A" w:rsidR="00F83370" w:rsidRDefault="00B12569" w:rsidP="00DC35CB">
      <w:r>
        <w:t>Global</w:t>
      </w:r>
    </w:p>
    <w:p w14:paraId="0BDFE4F3" w14:textId="13655CFD" w:rsidR="00F83370" w:rsidRDefault="00B12569" w:rsidP="00DC35CB">
      <w:r w:rsidRPr="005A38A2">
        <w:rPr>
          <w:u w:val="single"/>
        </w:rPr>
        <w:t>ER-positive: Tumor VS normal</w:t>
      </w:r>
      <w:r w:rsidRPr="001A62DD">
        <w:t>:</w:t>
      </w:r>
      <w:r w:rsidR="005A38A2">
        <w:t xml:space="preserve"> Co</w:t>
      </w:r>
      <w:r w:rsidR="00500C6B">
        <w:t>mparing normal as reference</w:t>
      </w:r>
      <w:r w:rsidR="005A38A2">
        <w:t xml:space="preserve"> to ER+ tumors, thousands of genes were differentially expressed. Top positive and negative are presented.</w:t>
      </w:r>
    </w:p>
    <w:p w14:paraId="502B8482" w14:textId="31AFFF43" w:rsidR="00B12569" w:rsidRDefault="00B12569" w:rsidP="00B12569">
      <w:r w:rsidRPr="005A38A2">
        <w:rPr>
          <w:u w:val="single"/>
        </w:rPr>
        <w:t>ER-Negative: Tumor vs Normal</w:t>
      </w:r>
      <w:r w:rsidRPr="00177868">
        <w:t>:</w:t>
      </w:r>
      <w:r w:rsidR="00500C6B">
        <w:t xml:space="preserve"> Comparing normal as reference</w:t>
      </w:r>
      <w:r w:rsidR="005A38A2">
        <w:t xml:space="preserve"> to ER- tumors, thousands of genes were differentially expressed. Top positive and negative are presented. </w:t>
      </w:r>
    </w:p>
    <w:p w14:paraId="5816CB25" w14:textId="06143891" w:rsidR="005A38A2" w:rsidRDefault="005A38A2" w:rsidP="00B12569">
      <w:r>
        <w:t>Further analysis of this group of genes should identify genes responsible for breast cancer.</w:t>
      </w:r>
    </w:p>
    <w:p w14:paraId="1E12D522" w14:textId="77777777" w:rsidR="005A38A2" w:rsidRDefault="005A38A2" w:rsidP="00B12569"/>
    <w:p w14:paraId="15CD9A0D" w14:textId="0B9B9EDF" w:rsidR="00500C6B" w:rsidRPr="001A7F52" w:rsidRDefault="00500C6B" w:rsidP="00B12569">
      <w:pPr>
        <w:rPr>
          <w:b/>
        </w:rPr>
      </w:pPr>
      <w:r w:rsidRPr="001A7F52">
        <w:rPr>
          <w:b/>
        </w:rPr>
        <w:t>Matched samples</w:t>
      </w:r>
    </w:p>
    <w:p w14:paraId="09C6A864" w14:textId="2323EE52" w:rsidR="00500C6B" w:rsidRDefault="00B12569" w:rsidP="00500C6B">
      <w:r w:rsidRPr="00500C6B">
        <w:rPr>
          <w:u w:val="single"/>
        </w:rPr>
        <w:t>RNASeq: Matched Tumor vs Normal</w:t>
      </w:r>
      <w:r w:rsidR="005A38A2">
        <w:t xml:space="preserve">: </w:t>
      </w:r>
      <w:r w:rsidR="00500C6B">
        <w:t xml:space="preserve"> Comparing tissue samples from the same women, we found 97 matches who had RNAseq data and 60 matches with Microarray data. Using their normal as reference to Tumors, thousands of genes were differentially expressed. Top positive and negative are presented.</w:t>
      </w:r>
    </w:p>
    <w:p w14:paraId="1EF7BC8F" w14:textId="210969C1" w:rsidR="007A5B2D" w:rsidRDefault="007A5B2D" w:rsidP="00500C6B">
      <w:r>
        <w:t>Results gotten from RNASeq were a bit different, maybe better.</w:t>
      </w:r>
    </w:p>
    <w:p w14:paraId="38087CE0" w14:textId="088FA557" w:rsidR="00B12569" w:rsidRDefault="00B12569" w:rsidP="00B12569"/>
    <w:p w14:paraId="0A4300A5" w14:textId="12AD4CB7" w:rsidR="00B12569" w:rsidRPr="007A5B2D" w:rsidRDefault="007A5B2D" w:rsidP="00B12569">
      <w:pPr>
        <w:rPr>
          <w:u w:val="single"/>
        </w:rPr>
      </w:pPr>
      <w:r w:rsidRPr="007A5B2D">
        <w:rPr>
          <w:u w:val="single"/>
        </w:rPr>
        <w:t>ER + vs ER –</w:t>
      </w:r>
    </w:p>
    <w:p w14:paraId="65DDABD0" w14:textId="1D64C998" w:rsidR="007A5B2D" w:rsidRDefault="007A5B2D" w:rsidP="00B12569">
      <w:r>
        <w:t>Using ER- as reference against ER+ve tumor cells, we found top up/down regulated genes. Further analysis of this group may reveal differences between ER+ and ER- breast cancers</w:t>
      </w:r>
    </w:p>
    <w:p w14:paraId="012AE69C" w14:textId="77777777" w:rsidR="007A5B2D" w:rsidRDefault="007A5B2D" w:rsidP="00B12569"/>
    <w:p w14:paraId="3EB86208" w14:textId="4295A40C" w:rsidR="00B12569" w:rsidRDefault="00B12569" w:rsidP="00DC35CB">
      <w:r>
        <w:t>Cytokines</w:t>
      </w:r>
    </w:p>
    <w:p w14:paraId="3E36F095" w14:textId="3288F9AE" w:rsidR="007A5B2D" w:rsidRDefault="007A5B2D" w:rsidP="00DC35CB">
      <w:r>
        <w:t>We narrowed down our analysis to the investigate the influence of Cytokines on breast cancer</w:t>
      </w:r>
    </w:p>
    <w:p w14:paraId="5594C443" w14:textId="549BD491" w:rsidR="005A38A2" w:rsidRPr="007A5B2D" w:rsidRDefault="005A38A2" w:rsidP="005A38A2">
      <w:pPr>
        <w:rPr>
          <w:u w:val="single"/>
        </w:rPr>
      </w:pPr>
      <w:r w:rsidRPr="007A5B2D">
        <w:rPr>
          <w:u w:val="single"/>
        </w:rPr>
        <w:t>ER-positive</w:t>
      </w:r>
      <w:r w:rsidR="007A5B2D">
        <w:rPr>
          <w:u w:val="single"/>
        </w:rPr>
        <w:t>/ER-negative</w:t>
      </w:r>
      <w:r w:rsidRPr="007A5B2D">
        <w:rPr>
          <w:u w:val="single"/>
        </w:rPr>
        <w:t xml:space="preserve">: Tumor VS normal: </w:t>
      </w:r>
    </w:p>
    <w:p w14:paraId="3E96A024" w14:textId="6A06865A" w:rsidR="007A5B2D" w:rsidRDefault="007A5B2D" w:rsidP="005A38A2">
      <w:r>
        <w:t>The striking similarity between both groups show consistently that these cytokines are definitely involved in breast cancer. Some are consistently up/down regulated irrespective of breast cancer receptor type</w:t>
      </w:r>
    </w:p>
    <w:p w14:paraId="7BDF73CA" w14:textId="77777777" w:rsidR="007A5B2D" w:rsidRDefault="007A5B2D" w:rsidP="005A38A2"/>
    <w:p w14:paraId="1E284712" w14:textId="77777777" w:rsidR="005A38A2" w:rsidRPr="007A5B2D" w:rsidRDefault="005A38A2" w:rsidP="005A38A2">
      <w:pPr>
        <w:rPr>
          <w:u w:val="single"/>
        </w:rPr>
      </w:pPr>
      <w:r w:rsidRPr="007A5B2D">
        <w:rPr>
          <w:u w:val="single"/>
        </w:rPr>
        <w:t xml:space="preserve">RNASeq: Matched Tumor vs Normal: </w:t>
      </w:r>
    </w:p>
    <w:p w14:paraId="5B2C544A" w14:textId="0606CF21" w:rsidR="007A5B2D" w:rsidRDefault="00AB055B" w:rsidP="005A38A2">
      <w:r>
        <w:t>Analysis of matched samples from the same woman were also consistent with our initial findings of cytokines involved in the body’s response to breast cancer.</w:t>
      </w:r>
    </w:p>
    <w:p w14:paraId="466A0F48" w14:textId="77777777" w:rsidR="007A5B2D" w:rsidRDefault="007A5B2D" w:rsidP="005A38A2"/>
    <w:p w14:paraId="0A3B3DC2" w14:textId="675D5774" w:rsidR="005A38A2" w:rsidRPr="007A5B2D" w:rsidRDefault="00AB055B" w:rsidP="005A38A2">
      <w:pPr>
        <w:rPr>
          <w:u w:val="single"/>
        </w:rPr>
      </w:pPr>
      <w:r>
        <w:rPr>
          <w:u w:val="single"/>
        </w:rPr>
        <w:t>ER+ vs ER -</w:t>
      </w:r>
      <w:r w:rsidR="005A38A2" w:rsidRPr="007A5B2D">
        <w:rPr>
          <w:u w:val="single"/>
        </w:rPr>
        <w:t xml:space="preserve">: </w:t>
      </w:r>
    </w:p>
    <w:p w14:paraId="308761DE" w14:textId="039F5E8B" w:rsidR="00B12569" w:rsidRDefault="001A7F52" w:rsidP="00DC35CB">
      <w:r>
        <w:t>This gives a slightly different picture and shows what cytokines might be more active in ER+ or ER- breast cancers.</w:t>
      </w:r>
    </w:p>
    <w:p w14:paraId="6DD92395" w14:textId="77777777" w:rsidR="007A5B2D" w:rsidRDefault="007A5B2D" w:rsidP="00DC35CB"/>
    <w:p w14:paraId="275EFFD7" w14:textId="77777777" w:rsidR="00560DD4" w:rsidRDefault="00560DD4" w:rsidP="00DC35CB"/>
    <w:p w14:paraId="0289B27A" w14:textId="77777777" w:rsidR="00DC35CB" w:rsidRPr="001A7F52" w:rsidRDefault="00560DD4" w:rsidP="00DC35CB">
      <w:pPr>
        <w:rPr>
          <w:b/>
        </w:rPr>
      </w:pPr>
      <w:r w:rsidRPr="001A7F52">
        <w:rPr>
          <w:b/>
        </w:rPr>
        <w:t>C</w:t>
      </w:r>
      <w:r w:rsidR="00DC35CB" w:rsidRPr="001A7F52">
        <w:rPr>
          <w:b/>
        </w:rPr>
        <w:t>onclusions</w:t>
      </w:r>
    </w:p>
    <w:p w14:paraId="77909DDA" w14:textId="15360EAA" w:rsidR="00DC35CB" w:rsidRDefault="001A7F52">
      <w:r>
        <w:t>Our study showed top up/down regulated in breast cancer patients and differential expression between 4 sub-groups of breast cancer patients. From the global group, further analysis is necessary to filter genes up/down regulated due to other factors. The cytokines subset shows clearly which cytokines are more active in ER+/ER- breast cancer. Further research is necessary to determine if  these could be useful in the management or treatment of ER+/ER- breast cancer patients.</w:t>
      </w:r>
      <w:bookmarkStart w:id="0" w:name="_GoBack"/>
      <w:bookmarkEnd w:id="0"/>
    </w:p>
    <w:p w14:paraId="0204A27F" w14:textId="77777777" w:rsidR="00DC35CB" w:rsidRDefault="00DC35CB"/>
    <w:p w14:paraId="06DA94B8" w14:textId="77777777" w:rsidR="00F83370" w:rsidRDefault="00F83370"/>
    <w:p w14:paraId="0A87FB44" w14:textId="77777777" w:rsidR="00DC35CB" w:rsidRDefault="00DC35CB"/>
    <w:sectPr w:rsidR="00DC35CB" w:rsidSect="00BD3E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5CB"/>
    <w:rsid w:val="001418B4"/>
    <w:rsid w:val="00177868"/>
    <w:rsid w:val="00197A7D"/>
    <w:rsid w:val="001A62DD"/>
    <w:rsid w:val="001A7F52"/>
    <w:rsid w:val="002039FB"/>
    <w:rsid w:val="002845E6"/>
    <w:rsid w:val="002946CC"/>
    <w:rsid w:val="00475789"/>
    <w:rsid w:val="00500C6B"/>
    <w:rsid w:val="00560DD4"/>
    <w:rsid w:val="005A38A2"/>
    <w:rsid w:val="005B2EE8"/>
    <w:rsid w:val="00665C55"/>
    <w:rsid w:val="006A0CB2"/>
    <w:rsid w:val="007A5B2D"/>
    <w:rsid w:val="0092353F"/>
    <w:rsid w:val="00A0371C"/>
    <w:rsid w:val="00A53126"/>
    <w:rsid w:val="00AB055B"/>
    <w:rsid w:val="00B12569"/>
    <w:rsid w:val="00BD3EC2"/>
    <w:rsid w:val="00BF0D3C"/>
    <w:rsid w:val="00C73CEF"/>
    <w:rsid w:val="00DC35CB"/>
    <w:rsid w:val="00DD36DF"/>
    <w:rsid w:val="00F83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9A2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37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5487">
      <w:bodyDiv w:val="1"/>
      <w:marLeft w:val="0"/>
      <w:marRight w:val="0"/>
      <w:marTop w:val="0"/>
      <w:marBottom w:val="0"/>
      <w:divBdr>
        <w:top w:val="none" w:sz="0" w:space="0" w:color="auto"/>
        <w:left w:val="none" w:sz="0" w:space="0" w:color="auto"/>
        <w:bottom w:val="none" w:sz="0" w:space="0" w:color="auto"/>
        <w:right w:val="none" w:sz="0" w:space="0" w:color="auto"/>
      </w:divBdr>
      <w:divsChild>
        <w:div w:id="698089801">
          <w:marLeft w:val="0"/>
          <w:marRight w:val="0"/>
          <w:marTop w:val="0"/>
          <w:marBottom w:val="0"/>
          <w:divBdr>
            <w:top w:val="none" w:sz="0" w:space="0" w:color="auto"/>
            <w:left w:val="none" w:sz="0" w:space="0" w:color="auto"/>
            <w:bottom w:val="none" w:sz="0" w:space="0" w:color="auto"/>
            <w:right w:val="none" w:sz="0" w:space="0" w:color="auto"/>
          </w:divBdr>
        </w:div>
        <w:div w:id="1280379374">
          <w:marLeft w:val="0"/>
          <w:marRight w:val="0"/>
          <w:marTop w:val="0"/>
          <w:marBottom w:val="0"/>
          <w:divBdr>
            <w:top w:val="none" w:sz="0" w:space="0" w:color="auto"/>
            <w:left w:val="none" w:sz="0" w:space="0" w:color="auto"/>
            <w:bottom w:val="none" w:sz="0" w:space="0" w:color="auto"/>
            <w:right w:val="none" w:sz="0" w:space="0" w:color="auto"/>
          </w:divBdr>
        </w:div>
        <w:div w:id="1987273133">
          <w:marLeft w:val="0"/>
          <w:marRight w:val="0"/>
          <w:marTop w:val="0"/>
          <w:marBottom w:val="0"/>
          <w:divBdr>
            <w:top w:val="none" w:sz="0" w:space="0" w:color="auto"/>
            <w:left w:val="none" w:sz="0" w:space="0" w:color="auto"/>
            <w:bottom w:val="none" w:sz="0" w:space="0" w:color="auto"/>
            <w:right w:val="none" w:sz="0" w:space="0" w:color="auto"/>
          </w:divBdr>
        </w:div>
        <w:div w:id="1031761778">
          <w:marLeft w:val="0"/>
          <w:marRight w:val="0"/>
          <w:marTop w:val="0"/>
          <w:marBottom w:val="0"/>
          <w:divBdr>
            <w:top w:val="none" w:sz="0" w:space="0" w:color="auto"/>
            <w:left w:val="none" w:sz="0" w:space="0" w:color="auto"/>
            <w:bottom w:val="none" w:sz="0" w:space="0" w:color="auto"/>
            <w:right w:val="none" w:sz="0" w:space="0" w:color="auto"/>
          </w:divBdr>
        </w:div>
        <w:div w:id="564997371">
          <w:marLeft w:val="0"/>
          <w:marRight w:val="0"/>
          <w:marTop w:val="0"/>
          <w:marBottom w:val="0"/>
          <w:divBdr>
            <w:top w:val="none" w:sz="0" w:space="0" w:color="auto"/>
            <w:left w:val="none" w:sz="0" w:space="0" w:color="auto"/>
            <w:bottom w:val="none" w:sz="0" w:space="0" w:color="auto"/>
            <w:right w:val="none" w:sz="0" w:space="0" w:color="auto"/>
          </w:divBdr>
        </w:div>
        <w:div w:id="691033306">
          <w:marLeft w:val="0"/>
          <w:marRight w:val="0"/>
          <w:marTop w:val="0"/>
          <w:marBottom w:val="0"/>
          <w:divBdr>
            <w:top w:val="none" w:sz="0" w:space="0" w:color="auto"/>
            <w:left w:val="none" w:sz="0" w:space="0" w:color="auto"/>
            <w:bottom w:val="none" w:sz="0" w:space="0" w:color="auto"/>
            <w:right w:val="none" w:sz="0" w:space="0" w:color="auto"/>
          </w:divBdr>
        </w:div>
        <w:div w:id="1253050723">
          <w:marLeft w:val="0"/>
          <w:marRight w:val="0"/>
          <w:marTop w:val="0"/>
          <w:marBottom w:val="0"/>
          <w:divBdr>
            <w:top w:val="none" w:sz="0" w:space="0" w:color="auto"/>
            <w:left w:val="none" w:sz="0" w:space="0" w:color="auto"/>
            <w:bottom w:val="none" w:sz="0" w:space="0" w:color="auto"/>
            <w:right w:val="none" w:sz="0" w:space="0" w:color="auto"/>
          </w:divBdr>
        </w:div>
        <w:div w:id="393242625">
          <w:marLeft w:val="0"/>
          <w:marRight w:val="0"/>
          <w:marTop w:val="0"/>
          <w:marBottom w:val="0"/>
          <w:divBdr>
            <w:top w:val="none" w:sz="0" w:space="0" w:color="auto"/>
            <w:left w:val="none" w:sz="0" w:space="0" w:color="auto"/>
            <w:bottom w:val="none" w:sz="0" w:space="0" w:color="auto"/>
            <w:right w:val="none" w:sz="0" w:space="0" w:color="auto"/>
          </w:divBdr>
        </w:div>
        <w:div w:id="301229246">
          <w:marLeft w:val="0"/>
          <w:marRight w:val="0"/>
          <w:marTop w:val="0"/>
          <w:marBottom w:val="0"/>
          <w:divBdr>
            <w:top w:val="none" w:sz="0" w:space="0" w:color="auto"/>
            <w:left w:val="none" w:sz="0" w:space="0" w:color="auto"/>
            <w:bottom w:val="none" w:sz="0" w:space="0" w:color="auto"/>
            <w:right w:val="none" w:sz="0" w:space="0" w:color="auto"/>
          </w:divBdr>
        </w:div>
        <w:div w:id="1855411056">
          <w:marLeft w:val="0"/>
          <w:marRight w:val="0"/>
          <w:marTop w:val="0"/>
          <w:marBottom w:val="0"/>
          <w:divBdr>
            <w:top w:val="none" w:sz="0" w:space="0" w:color="auto"/>
            <w:left w:val="none" w:sz="0" w:space="0" w:color="auto"/>
            <w:bottom w:val="none" w:sz="0" w:space="0" w:color="auto"/>
            <w:right w:val="none" w:sz="0" w:space="0" w:color="auto"/>
          </w:divBdr>
        </w:div>
      </w:divsChild>
    </w:div>
    <w:div w:id="282925449">
      <w:bodyDiv w:val="1"/>
      <w:marLeft w:val="0"/>
      <w:marRight w:val="0"/>
      <w:marTop w:val="0"/>
      <w:marBottom w:val="0"/>
      <w:divBdr>
        <w:top w:val="none" w:sz="0" w:space="0" w:color="auto"/>
        <w:left w:val="none" w:sz="0" w:space="0" w:color="auto"/>
        <w:bottom w:val="none" w:sz="0" w:space="0" w:color="auto"/>
        <w:right w:val="none" w:sz="0" w:space="0" w:color="auto"/>
      </w:divBdr>
      <w:divsChild>
        <w:div w:id="920214929">
          <w:marLeft w:val="0"/>
          <w:marRight w:val="0"/>
          <w:marTop w:val="0"/>
          <w:marBottom w:val="0"/>
          <w:divBdr>
            <w:top w:val="none" w:sz="0" w:space="0" w:color="auto"/>
            <w:left w:val="none" w:sz="0" w:space="0" w:color="auto"/>
            <w:bottom w:val="none" w:sz="0" w:space="0" w:color="auto"/>
            <w:right w:val="none" w:sz="0" w:space="0" w:color="auto"/>
          </w:divBdr>
        </w:div>
        <w:div w:id="348991472">
          <w:marLeft w:val="0"/>
          <w:marRight w:val="0"/>
          <w:marTop w:val="0"/>
          <w:marBottom w:val="0"/>
          <w:divBdr>
            <w:top w:val="none" w:sz="0" w:space="0" w:color="auto"/>
            <w:left w:val="none" w:sz="0" w:space="0" w:color="auto"/>
            <w:bottom w:val="none" w:sz="0" w:space="0" w:color="auto"/>
            <w:right w:val="none" w:sz="0" w:space="0" w:color="auto"/>
          </w:divBdr>
        </w:div>
        <w:div w:id="314919718">
          <w:marLeft w:val="0"/>
          <w:marRight w:val="0"/>
          <w:marTop w:val="0"/>
          <w:marBottom w:val="0"/>
          <w:divBdr>
            <w:top w:val="none" w:sz="0" w:space="0" w:color="auto"/>
            <w:left w:val="none" w:sz="0" w:space="0" w:color="auto"/>
            <w:bottom w:val="none" w:sz="0" w:space="0" w:color="auto"/>
            <w:right w:val="none" w:sz="0" w:space="0" w:color="auto"/>
          </w:divBdr>
        </w:div>
        <w:div w:id="2124380088">
          <w:marLeft w:val="0"/>
          <w:marRight w:val="0"/>
          <w:marTop w:val="0"/>
          <w:marBottom w:val="0"/>
          <w:divBdr>
            <w:top w:val="none" w:sz="0" w:space="0" w:color="auto"/>
            <w:left w:val="none" w:sz="0" w:space="0" w:color="auto"/>
            <w:bottom w:val="none" w:sz="0" w:space="0" w:color="auto"/>
            <w:right w:val="none" w:sz="0" w:space="0" w:color="auto"/>
          </w:divBdr>
        </w:div>
        <w:div w:id="1775782045">
          <w:marLeft w:val="0"/>
          <w:marRight w:val="0"/>
          <w:marTop w:val="0"/>
          <w:marBottom w:val="0"/>
          <w:divBdr>
            <w:top w:val="none" w:sz="0" w:space="0" w:color="auto"/>
            <w:left w:val="none" w:sz="0" w:space="0" w:color="auto"/>
            <w:bottom w:val="none" w:sz="0" w:space="0" w:color="auto"/>
            <w:right w:val="none" w:sz="0" w:space="0" w:color="auto"/>
          </w:divBdr>
        </w:div>
        <w:div w:id="1115826273">
          <w:marLeft w:val="0"/>
          <w:marRight w:val="0"/>
          <w:marTop w:val="0"/>
          <w:marBottom w:val="0"/>
          <w:divBdr>
            <w:top w:val="none" w:sz="0" w:space="0" w:color="auto"/>
            <w:left w:val="none" w:sz="0" w:space="0" w:color="auto"/>
            <w:bottom w:val="none" w:sz="0" w:space="0" w:color="auto"/>
            <w:right w:val="none" w:sz="0" w:space="0" w:color="auto"/>
          </w:divBdr>
        </w:div>
        <w:div w:id="475609040">
          <w:marLeft w:val="0"/>
          <w:marRight w:val="0"/>
          <w:marTop w:val="0"/>
          <w:marBottom w:val="0"/>
          <w:divBdr>
            <w:top w:val="none" w:sz="0" w:space="0" w:color="auto"/>
            <w:left w:val="none" w:sz="0" w:space="0" w:color="auto"/>
            <w:bottom w:val="none" w:sz="0" w:space="0" w:color="auto"/>
            <w:right w:val="none" w:sz="0" w:space="0" w:color="auto"/>
          </w:divBdr>
        </w:div>
        <w:div w:id="834148204">
          <w:marLeft w:val="0"/>
          <w:marRight w:val="0"/>
          <w:marTop w:val="0"/>
          <w:marBottom w:val="0"/>
          <w:divBdr>
            <w:top w:val="none" w:sz="0" w:space="0" w:color="auto"/>
            <w:left w:val="none" w:sz="0" w:space="0" w:color="auto"/>
            <w:bottom w:val="none" w:sz="0" w:space="0" w:color="auto"/>
            <w:right w:val="none" w:sz="0" w:space="0" w:color="auto"/>
          </w:divBdr>
        </w:div>
        <w:div w:id="322663817">
          <w:marLeft w:val="0"/>
          <w:marRight w:val="0"/>
          <w:marTop w:val="0"/>
          <w:marBottom w:val="0"/>
          <w:divBdr>
            <w:top w:val="none" w:sz="0" w:space="0" w:color="auto"/>
            <w:left w:val="none" w:sz="0" w:space="0" w:color="auto"/>
            <w:bottom w:val="none" w:sz="0" w:space="0" w:color="auto"/>
            <w:right w:val="none" w:sz="0" w:space="0" w:color="auto"/>
          </w:divBdr>
        </w:div>
        <w:div w:id="1100446584">
          <w:marLeft w:val="0"/>
          <w:marRight w:val="0"/>
          <w:marTop w:val="0"/>
          <w:marBottom w:val="0"/>
          <w:divBdr>
            <w:top w:val="none" w:sz="0" w:space="0" w:color="auto"/>
            <w:left w:val="none" w:sz="0" w:space="0" w:color="auto"/>
            <w:bottom w:val="none" w:sz="0" w:space="0" w:color="auto"/>
            <w:right w:val="none" w:sz="0" w:space="0" w:color="auto"/>
          </w:divBdr>
        </w:div>
        <w:div w:id="1730299071">
          <w:marLeft w:val="0"/>
          <w:marRight w:val="0"/>
          <w:marTop w:val="0"/>
          <w:marBottom w:val="0"/>
          <w:divBdr>
            <w:top w:val="none" w:sz="0" w:space="0" w:color="auto"/>
            <w:left w:val="none" w:sz="0" w:space="0" w:color="auto"/>
            <w:bottom w:val="none" w:sz="0" w:space="0" w:color="auto"/>
            <w:right w:val="none" w:sz="0" w:space="0" w:color="auto"/>
          </w:divBdr>
        </w:div>
        <w:div w:id="1888488287">
          <w:marLeft w:val="0"/>
          <w:marRight w:val="0"/>
          <w:marTop w:val="0"/>
          <w:marBottom w:val="0"/>
          <w:divBdr>
            <w:top w:val="none" w:sz="0" w:space="0" w:color="auto"/>
            <w:left w:val="none" w:sz="0" w:space="0" w:color="auto"/>
            <w:bottom w:val="none" w:sz="0" w:space="0" w:color="auto"/>
            <w:right w:val="none" w:sz="0" w:space="0" w:color="auto"/>
          </w:divBdr>
        </w:div>
        <w:div w:id="1012410730">
          <w:marLeft w:val="0"/>
          <w:marRight w:val="0"/>
          <w:marTop w:val="0"/>
          <w:marBottom w:val="0"/>
          <w:divBdr>
            <w:top w:val="none" w:sz="0" w:space="0" w:color="auto"/>
            <w:left w:val="none" w:sz="0" w:space="0" w:color="auto"/>
            <w:bottom w:val="none" w:sz="0" w:space="0" w:color="auto"/>
            <w:right w:val="none" w:sz="0" w:space="0" w:color="auto"/>
          </w:divBdr>
        </w:div>
        <w:div w:id="1599363047">
          <w:marLeft w:val="0"/>
          <w:marRight w:val="0"/>
          <w:marTop w:val="0"/>
          <w:marBottom w:val="0"/>
          <w:divBdr>
            <w:top w:val="none" w:sz="0" w:space="0" w:color="auto"/>
            <w:left w:val="none" w:sz="0" w:space="0" w:color="auto"/>
            <w:bottom w:val="none" w:sz="0" w:space="0" w:color="auto"/>
            <w:right w:val="none" w:sz="0" w:space="0" w:color="auto"/>
          </w:divBdr>
        </w:div>
        <w:div w:id="1679769782">
          <w:marLeft w:val="0"/>
          <w:marRight w:val="0"/>
          <w:marTop w:val="0"/>
          <w:marBottom w:val="0"/>
          <w:divBdr>
            <w:top w:val="none" w:sz="0" w:space="0" w:color="auto"/>
            <w:left w:val="none" w:sz="0" w:space="0" w:color="auto"/>
            <w:bottom w:val="none" w:sz="0" w:space="0" w:color="auto"/>
            <w:right w:val="none" w:sz="0" w:space="0" w:color="auto"/>
          </w:divBdr>
        </w:div>
        <w:div w:id="797603382">
          <w:marLeft w:val="0"/>
          <w:marRight w:val="0"/>
          <w:marTop w:val="0"/>
          <w:marBottom w:val="0"/>
          <w:divBdr>
            <w:top w:val="none" w:sz="0" w:space="0" w:color="auto"/>
            <w:left w:val="none" w:sz="0" w:space="0" w:color="auto"/>
            <w:bottom w:val="none" w:sz="0" w:space="0" w:color="auto"/>
            <w:right w:val="none" w:sz="0" w:space="0" w:color="auto"/>
          </w:divBdr>
        </w:div>
      </w:divsChild>
    </w:div>
    <w:div w:id="695084492">
      <w:bodyDiv w:val="1"/>
      <w:marLeft w:val="0"/>
      <w:marRight w:val="0"/>
      <w:marTop w:val="0"/>
      <w:marBottom w:val="0"/>
      <w:divBdr>
        <w:top w:val="none" w:sz="0" w:space="0" w:color="auto"/>
        <w:left w:val="none" w:sz="0" w:space="0" w:color="auto"/>
        <w:bottom w:val="none" w:sz="0" w:space="0" w:color="auto"/>
        <w:right w:val="none" w:sz="0" w:space="0" w:color="auto"/>
      </w:divBdr>
      <w:divsChild>
        <w:div w:id="2109350670">
          <w:marLeft w:val="0"/>
          <w:marRight w:val="0"/>
          <w:marTop w:val="0"/>
          <w:marBottom w:val="0"/>
          <w:divBdr>
            <w:top w:val="none" w:sz="0" w:space="0" w:color="auto"/>
            <w:left w:val="none" w:sz="0" w:space="0" w:color="auto"/>
            <w:bottom w:val="none" w:sz="0" w:space="0" w:color="auto"/>
            <w:right w:val="none" w:sz="0" w:space="0" w:color="auto"/>
          </w:divBdr>
        </w:div>
        <w:div w:id="1371029276">
          <w:marLeft w:val="0"/>
          <w:marRight w:val="0"/>
          <w:marTop w:val="0"/>
          <w:marBottom w:val="0"/>
          <w:divBdr>
            <w:top w:val="none" w:sz="0" w:space="0" w:color="auto"/>
            <w:left w:val="none" w:sz="0" w:space="0" w:color="auto"/>
            <w:bottom w:val="none" w:sz="0" w:space="0" w:color="auto"/>
            <w:right w:val="none" w:sz="0" w:space="0" w:color="auto"/>
          </w:divBdr>
        </w:div>
        <w:div w:id="509835046">
          <w:marLeft w:val="0"/>
          <w:marRight w:val="0"/>
          <w:marTop w:val="0"/>
          <w:marBottom w:val="0"/>
          <w:divBdr>
            <w:top w:val="none" w:sz="0" w:space="0" w:color="auto"/>
            <w:left w:val="none" w:sz="0" w:space="0" w:color="auto"/>
            <w:bottom w:val="none" w:sz="0" w:space="0" w:color="auto"/>
            <w:right w:val="none" w:sz="0" w:space="0" w:color="auto"/>
          </w:divBdr>
        </w:div>
        <w:div w:id="332419229">
          <w:marLeft w:val="0"/>
          <w:marRight w:val="0"/>
          <w:marTop w:val="0"/>
          <w:marBottom w:val="0"/>
          <w:divBdr>
            <w:top w:val="none" w:sz="0" w:space="0" w:color="auto"/>
            <w:left w:val="none" w:sz="0" w:space="0" w:color="auto"/>
            <w:bottom w:val="none" w:sz="0" w:space="0" w:color="auto"/>
            <w:right w:val="none" w:sz="0" w:space="0" w:color="auto"/>
          </w:divBdr>
        </w:div>
        <w:div w:id="690256906">
          <w:marLeft w:val="0"/>
          <w:marRight w:val="0"/>
          <w:marTop w:val="0"/>
          <w:marBottom w:val="0"/>
          <w:divBdr>
            <w:top w:val="none" w:sz="0" w:space="0" w:color="auto"/>
            <w:left w:val="none" w:sz="0" w:space="0" w:color="auto"/>
            <w:bottom w:val="none" w:sz="0" w:space="0" w:color="auto"/>
            <w:right w:val="none" w:sz="0" w:space="0" w:color="auto"/>
          </w:divBdr>
        </w:div>
        <w:div w:id="801113777">
          <w:marLeft w:val="0"/>
          <w:marRight w:val="0"/>
          <w:marTop w:val="0"/>
          <w:marBottom w:val="0"/>
          <w:divBdr>
            <w:top w:val="none" w:sz="0" w:space="0" w:color="auto"/>
            <w:left w:val="none" w:sz="0" w:space="0" w:color="auto"/>
            <w:bottom w:val="none" w:sz="0" w:space="0" w:color="auto"/>
            <w:right w:val="none" w:sz="0" w:space="0" w:color="auto"/>
          </w:divBdr>
        </w:div>
        <w:div w:id="1075669175">
          <w:marLeft w:val="0"/>
          <w:marRight w:val="0"/>
          <w:marTop w:val="0"/>
          <w:marBottom w:val="0"/>
          <w:divBdr>
            <w:top w:val="none" w:sz="0" w:space="0" w:color="auto"/>
            <w:left w:val="none" w:sz="0" w:space="0" w:color="auto"/>
            <w:bottom w:val="none" w:sz="0" w:space="0" w:color="auto"/>
            <w:right w:val="none" w:sz="0" w:space="0" w:color="auto"/>
          </w:divBdr>
        </w:div>
        <w:div w:id="1305504971">
          <w:marLeft w:val="0"/>
          <w:marRight w:val="0"/>
          <w:marTop w:val="0"/>
          <w:marBottom w:val="0"/>
          <w:divBdr>
            <w:top w:val="none" w:sz="0" w:space="0" w:color="auto"/>
            <w:left w:val="none" w:sz="0" w:space="0" w:color="auto"/>
            <w:bottom w:val="none" w:sz="0" w:space="0" w:color="auto"/>
            <w:right w:val="none" w:sz="0" w:space="0" w:color="auto"/>
          </w:divBdr>
        </w:div>
        <w:div w:id="1373581157">
          <w:marLeft w:val="0"/>
          <w:marRight w:val="0"/>
          <w:marTop w:val="0"/>
          <w:marBottom w:val="0"/>
          <w:divBdr>
            <w:top w:val="none" w:sz="0" w:space="0" w:color="auto"/>
            <w:left w:val="none" w:sz="0" w:space="0" w:color="auto"/>
            <w:bottom w:val="none" w:sz="0" w:space="0" w:color="auto"/>
            <w:right w:val="none" w:sz="0" w:space="0" w:color="auto"/>
          </w:divBdr>
        </w:div>
        <w:div w:id="973751579">
          <w:marLeft w:val="0"/>
          <w:marRight w:val="0"/>
          <w:marTop w:val="0"/>
          <w:marBottom w:val="0"/>
          <w:divBdr>
            <w:top w:val="none" w:sz="0" w:space="0" w:color="auto"/>
            <w:left w:val="none" w:sz="0" w:space="0" w:color="auto"/>
            <w:bottom w:val="none" w:sz="0" w:space="0" w:color="auto"/>
            <w:right w:val="none" w:sz="0" w:space="0" w:color="auto"/>
          </w:divBdr>
        </w:div>
      </w:divsChild>
    </w:div>
    <w:div w:id="1310356194">
      <w:bodyDiv w:val="1"/>
      <w:marLeft w:val="0"/>
      <w:marRight w:val="0"/>
      <w:marTop w:val="0"/>
      <w:marBottom w:val="0"/>
      <w:divBdr>
        <w:top w:val="none" w:sz="0" w:space="0" w:color="auto"/>
        <w:left w:val="none" w:sz="0" w:space="0" w:color="auto"/>
        <w:bottom w:val="none" w:sz="0" w:space="0" w:color="auto"/>
        <w:right w:val="none" w:sz="0" w:space="0" w:color="auto"/>
      </w:divBdr>
      <w:divsChild>
        <w:div w:id="431239986">
          <w:marLeft w:val="0"/>
          <w:marRight w:val="0"/>
          <w:marTop w:val="0"/>
          <w:marBottom w:val="0"/>
          <w:divBdr>
            <w:top w:val="none" w:sz="0" w:space="0" w:color="auto"/>
            <w:left w:val="none" w:sz="0" w:space="0" w:color="auto"/>
            <w:bottom w:val="none" w:sz="0" w:space="0" w:color="auto"/>
            <w:right w:val="none" w:sz="0" w:space="0" w:color="auto"/>
          </w:divBdr>
        </w:div>
        <w:div w:id="740250863">
          <w:marLeft w:val="0"/>
          <w:marRight w:val="0"/>
          <w:marTop w:val="0"/>
          <w:marBottom w:val="0"/>
          <w:divBdr>
            <w:top w:val="none" w:sz="0" w:space="0" w:color="auto"/>
            <w:left w:val="none" w:sz="0" w:space="0" w:color="auto"/>
            <w:bottom w:val="none" w:sz="0" w:space="0" w:color="auto"/>
            <w:right w:val="none" w:sz="0" w:space="0" w:color="auto"/>
          </w:divBdr>
        </w:div>
        <w:div w:id="1987200963">
          <w:marLeft w:val="0"/>
          <w:marRight w:val="0"/>
          <w:marTop w:val="0"/>
          <w:marBottom w:val="0"/>
          <w:divBdr>
            <w:top w:val="none" w:sz="0" w:space="0" w:color="auto"/>
            <w:left w:val="none" w:sz="0" w:space="0" w:color="auto"/>
            <w:bottom w:val="none" w:sz="0" w:space="0" w:color="auto"/>
            <w:right w:val="none" w:sz="0" w:space="0" w:color="auto"/>
          </w:divBdr>
        </w:div>
        <w:div w:id="621837770">
          <w:marLeft w:val="0"/>
          <w:marRight w:val="0"/>
          <w:marTop w:val="0"/>
          <w:marBottom w:val="0"/>
          <w:divBdr>
            <w:top w:val="none" w:sz="0" w:space="0" w:color="auto"/>
            <w:left w:val="none" w:sz="0" w:space="0" w:color="auto"/>
            <w:bottom w:val="none" w:sz="0" w:space="0" w:color="auto"/>
            <w:right w:val="none" w:sz="0" w:space="0" w:color="auto"/>
          </w:divBdr>
        </w:div>
        <w:div w:id="1234388200">
          <w:marLeft w:val="0"/>
          <w:marRight w:val="0"/>
          <w:marTop w:val="0"/>
          <w:marBottom w:val="0"/>
          <w:divBdr>
            <w:top w:val="none" w:sz="0" w:space="0" w:color="auto"/>
            <w:left w:val="none" w:sz="0" w:space="0" w:color="auto"/>
            <w:bottom w:val="none" w:sz="0" w:space="0" w:color="auto"/>
            <w:right w:val="none" w:sz="0" w:space="0" w:color="auto"/>
          </w:divBdr>
        </w:div>
        <w:div w:id="261382966">
          <w:marLeft w:val="0"/>
          <w:marRight w:val="0"/>
          <w:marTop w:val="0"/>
          <w:marBottom w:val="0"/>
          <w:divBdr>
            <w:top w:val="none" w:sz="0" w:space="0" w:color="auto"/>
            <w:left w:val="none" w:sz="0" w:space="0" w:color="auto"/>
            <w:bottom w:val="none" w:sz="0" w:space="0" w:color="auto"/>
            <w:right w:val="none" w:sz="0" w:space="0" w:color="auto"/>
          </w:divBdr>
        </w:div>
        <w:div w:id="954486377">
          <w:marLeft w:val="0"/>
          <w:marRight w:val="0"/>
          <w:marTop w:val="0"/>
          <w:marBottom w:val="0"/>
          <w:divBdr>
            <w:top w:val="none" w:sz="0" w:space="0" w:color="auto"/>
            <w:left w:val="none" w:sz="0" w:space="0" w:color="auto"/>
            <w:bottom w:val="none" w:sz="0" w:space="0" w:color="auto"/>
            <w:right w:val="none" w:sz="0" w:space="0" w:color="auto"/>
          </w:divBdr>
        </w:div>
        <w:div w:id="662125587">
          <w:marLeft w:val="0"/>
          <w:marRight w:val="0"/>
          <w:marTop w:val="0"/>
          <w:marBottom w:val="0"/>
          <w:divBdr>
            <w:top w:val="none" w:sz="0" w:space="0" w:color="auto"/>
            <w:left w:val="none" w:sz="0" w:space="0" w:color="auto"/>
            <w:bottom w:val="none" w:sz="0" w:space="0" w:color="auto"/>
            <w:right w:val="none" w:sz="0" w:space="0" w:color="auto"/>
          </w:divBdr>
        </w:div>
        <w:div w:id="781806398">
          <w:marLeft w:val="0"/>
          <w:marRight w:val="0"/>
          <w:marTop w:val="0"/>
          <w:marBottom w:val="0"/>
          <w:divBdr>
            <w:top w:val="none" w:sz="0" w:space="0" w:color="auto"/>
            <w:left w:val="none" w:sz="0" w:space="0" w:color="auto"/>
            <w:bottom w:val="none" w:sz="0" w:space="0" w:color="auto"/>
            <w:right w:val="none" w:sz="0" w:space="0" w:color="auto"/>
          </w:divBdr>
        </w:div>
        <w:div w:id="1361516311">
          <w:marLeft w:val="0"/>
          <w:marRight w:val="0"/>
          <w:marTop w:val="0"/>
          <w:marBottom w:val="0"/>
          <w:divBdr>
            <w:top w:val="none" w:sz="0" w:space="0" w:color="auto"/>
            <w:left w:val="none" w:sz="0" w:space="0" w:color="auto"/>
            <w:bottom w:val="none" w:sz="0" w:space="0" w:color="auto"/>
            <w:right w:val="none" w:sz="0" w:space="0" w:color="auto"/>
          </w:divBdr>
        </w:div>
      </w:divsChild>
    </w:div>
    <w:div w:id="1725642805">
      <w:bodyDiv w:val="1"/>
      <w:marLeft w:val="0"/>
      <w:marRight w:val="0"/>
      <w:marTop w:val="0"/>
      <w:marBottom w:val="0"/>
      <w:divBdr>
        <w:top w:val="none" w:sz="0" w:space="0" w:color="auto"/>
        <w:left w:val="none" w:sz="0" w:space="0" w:color="auto"/>
        <w:bottom w:val="none" w:sz="0" w:space="0" w:color="auto"/>
        <w:right w:val="none" w:sz="0" w:space="0" w:color="auto"/>
      </w:divBdr>
      <w:divsChild>
        <w:div w:id="967465788">
          <w:marLeft w:val="0"/>
          <w:marRight w:val="0"/>
          <w:marTop w:val="0"/>
          <w:marBottom w:val="0"/>
          <w:divBdr>
            <w:top w:val="none" w:sz="0" w:space="0" w:color="auto"/>
            <w:left w:val="none" w:sz="0" w:space="0" w:color="auto"/>
            <w:bottom w:val="none" w:sz="0" w:space="0" w:color="auto"/>
            <w:right w:val="none" w:sz="0" w:space="0" w:color="auto"/>
          </w:divBdr>
        </w:div>
        <w:div w:id="889923482">
          <w:marLeft w:val="0"/>
          <w:marRight w:val="0"/>
          <w:marTop w:val="0"/>
          <w:marBottom w:val="0"/>
          <w:divBdr>
            <w:top w:val="none" w:sz="0" w:space="0" w:color="auto"/>
            <w:left w:val="none" w:sz="0" w:space="0" w:color="auto"/>
            <w:bottom w:val="none" w:sz="0" w:space="0" w:color="auto"/>
            <w:right w:val="none" w:sz="0" w:space="0" w:color="auto"/>
          </w:divBdr>
        </w:div>
        <w:div w:id="1677876012">
          <w:marLeft w:val="0"/>
          <w:marRight w:val="0"/>
          <w:marTop w:val="0"/>
          <w:marBottom w:val="0"/>
          <w:divBdr>
            <w:top w:val="none" w:sz="0" w:space="0" w:color="auto"/>
            <w:left w:val="none" w:sz="0" w:space="0" w:color="auto"/>
            <w:bottom w:val="none" w:sz="0" w:space="0" w:color="auto"/>
            <w:right w:val="none" w:sz="0" w:space="0" w:color="auto"/>
          </w:divBdr>
        </w:div>
        <w:div w:id="1091391363">
          <w:marLeft w:val="0"/>
          <w:marRight w:val="0"/>
          <w:marTop w:val="0"/>
          <w:marBottom w:val="0"/>
          <w:divBdr>
            <w:top w:val="none" w:sz="0" w:space="0" w:color="auto"/>
            <w:left w:val="none" w:sz="0" w:space="0" w:color="auto"/>
            <w:bottom w:val="none" w:sz="0" w:space="0" w:color="auto"/>
            <w:right w:val="none" w:sz="0" w:space="0" w:color="auto"/>
          </w:divBdr>
        </w:div>
        <w:div w:id="1976445404">
          <w:marLeft w:val="0"/>
          <w:marRight w:val="0"/>
          <w:marTop w:val="0"/>
          <w:marBottom w:val="0"/>
          <w:divBdr>
            <w:top w:val="none" w:sz="0" w:space="0" w:color="auto"/>
            <w:left w:val="none" w:sz="0" w:space="0" w:color="auto"/>
            <w:bottom w:val="none" w:sz="0" w:space="0" w:color="auto"/>
            <w:right w:val="none" w:sz="0" w:space="0" w:color="auto"/>
          </w:divBdr>
        </w:div>
        <w:div w:id="1934820899">
          <w:marLeft w:val="0"/>
          <w:marRight w:val="0"/>
          <w:marTop w:val="0"/>
          <w:marBottom w:val="0"/>
          <w:divBdr>
            <w:top w:val="none" w:sz="0" w:space="0" w:color="auto"/>
            <w:left w:val="none" w:sz="0" w:space="0" w:color="auto"/>
            <w:bottom w:val="none" w:sz="0" w:space="0" w:color="auto"/>
            <w:right w:val="none" w:sz="0" w:space="0" w:color="auto"/>
          </w:divBdr>
        </w:div>
        <w:div w:id="2091610756">
          <w:marLeft w:val="0"/>
          <w:marRight w:val="0"/>
          <w:marTop w:val="0"/>
          <w:marBottom w:val="0"/>
          <w:divBdr>
            <w:top w:val="none" w:sz="0" w:space="0" w:color="auto"/>
            <w:left w:val="none" w:sz="0" w:space="0" w:color="auto"/>
            <w:bottom w:val="none" w:sz="0" w:space="0" w:color="auto"/>
            <w:right w:val="none" w:sz="0" w:space="0" w:color="auto"/>
          </w:divBdr>
        </w:div>
        <w:div w:id="1430543271">
          <w:marLeft w:val="0"/>
          <w:marRight w:val="0"/>
          <w:marTop w:val="0"/>
          <w:marBottom w:val="0"/>
          <w:divBdr>
            <w:top w:val="none" w:sz="0" w:space="0" w:color="auto"/>
            <w:left w:val="none" w:sz="0" w:space="0" w:color="auto"/>
            <w:bottom w:val="none" w:sz="0" w:space="0" w:color="auto"/>
            <w:right w:val="none" w:sz="0" w:space="0" w:color="auto"/>
          </w:divBdr>
        </w:div>
        <w:div w:id="1153914740">
          <w:marLeft w:val="0"/>
          <w:marRight w:val="0"/>
          <w:marTop w:val="0"/>
          <w:marBottom w:val="0"/>
          <w:divBdr>
            <w:top w:val="none" w:sz="0" w:space="0" w:color="auto"/>
            <w:left w:val="none" w:sz="0" w:space="0" w:color="auto"/>
            <w:bottom w:val="none" w:sz="0" w:space="0" w:color="auto"/>
            <w:right w:val="none" w:sz="0" w:space="0" w:color="auto"/>
          </w:divBdr>
        </w:div>
        <w:div w:id="288433963">
          <w:marLeft w:val="0"/>
          <w:marRight w:val="0"/>
          <w:marTop w:val="0"/>
          <w:marBottom w:val="0"/>
          <w:divBdr>
            <w:top w:val="none" w:sz="0" w:space="0" w:color="auto"/>
            <w:left w:val="none" w:sz="0" w:space="0" w:color="auto"/>
            <w:bottom w:val="none" w:sz="0" w:space="0" w:color="auto"/>
            <w:right w:val="none" w:sz="0" w:space="0" w:color="auto"/>
          </w:divBdr>
        </w:div>
        <w:div w:id="703794797">
          <w:marLeft w:val="0"/>
          <w:marRight w:val="0"/>
          <w:marTop w:val="0"/>
          <w:marBottom w:val="0"/>
          <w:divBdr>
            <w:top w:val="none" w:sz="0" w:space="0" w:color="auto"/>
            <w:left w:val="none" w:sz="0" w:space="0" w:color="auto"/>
            <w:bottom w:val="none" w:sz="0" w:space="0" w:color="auto"/>
            <w:right w:val="none" w:sz="0" w:space="0" w:color="auto"/>
          </w:divBdr>
        </w:div>
        <w:div w:id="1959950890">
          <w:marLeft w:val="0"/>
          <w:marRight w:val="0"/>
          <w:marTop w:val="0"/>
          <w:marBottom w:val="0"/>
          <w:divBdr>
            <w:top w:val="none" w:sz="0" w:space="0" w:color="auto"/>
            <w:left w:val="none" w:sz="0" w:space="0" w:color="auto"/>
            <w:bottom w:val="none" w:sz="0" w:space="0" w:color="auto"/>
            <w:right w:val="none" w:sz="0" w:space="0" w:color="auto"/>
          </w:divBdr>
        </w:div>
        <w:div w:id="1539276745">
          <w:marLeft w:val="0"/>
          <w:marRight w:val="0"/>
          <w:marTop w:val="0"/>
          <w:marBottom w:val="0"/>
          <w:divBdr>
            <w:top w:val="none" w:sz="0" w:space="0" w:color="auto"/>
            <w:left w:val="none" w:sz="0" w:space="0" w:color="auto"/>
            <w:bottom w:val="none" w:sz="0" w:space="0" w:color="auto"/>
            <w:right w:val="none" w:sz="0" w:space="0" w:color="auto"/>
          </w:divBdr>
        </w:div>
        <w:div w:id="1843618323">
          <w:marLeft w:val="0"/>
          <w:marRight w:val="0"/>
          <w:marTop w:val="0"/>
          <w:marBottom w:val="0"/>
          <w:divBdr>
            <w:top w:val="none" w:sz="0" w:space="0" w:color="auto"/>
            <w:left w:val="none" w:sz="0" w:space="0" w:color="auto"/>
            <w:bottom w:val="none" w:sz="0" w:space="0" w:color="auto"/>
            <w:right w:val="none" w:sz="0" w:space="0" w:color="auto"/>
          </w:divBdr>
        </w:div>
        <w:div w:id="207644211">
          <w:marLeft w:val="0"/>
          <w:marRight w:val="0"/>
          <w:marTop w:val="0"/>
          <w:marBottom w:val="0"/>
          <w:divBdr>
            <w:top w:val="none" w:sz="0" w:space="0" w:color="auto"/>
            <w:left w:val="none" w:sz="0" w:space="0" w:color="auto"/>
            <w:bottom w:val="none" w:sz="0" w:space="0" w:color="auto"/>
            <w:right w:val="none" w:sz="0" w:space="0" w:color="auto"/>
          </w:divBdr>
        </w:div>
        <w:div w:id="1534926933">
          <w:marLeft w:val="0"/>
          <w:marRight w:val="0"/>
          <w:marTop w:val="0"/>
          <w:marBottom w:val="0"/>
          <w:divBdr>
            <w:top w:val="none" w:sz="0" w:space="0" w:color="auto"/>
            <w:left w:val="none" w:sz="0" w:space="0" w:color="auto"/>
            <w:bottom w:val="none" w:sz="0" w:space="0" w:color="auto"/>
            <w:right w:val="none" w:sz="0" w:space="0" w:color="auto"/>
          </w:divBdr>
        </w:div>
        <w:div w:id="1654797392">
          <w:marLeft w:val="0"/>
          <w:marRight w:val="0"/>
          <w:marTop w:val="0"/>
          <w:marBottom w:val="0"/>
          <w:divBdr>
            <w:top w:val="none" w:sz="0" w:space="0" w:color="auto"/>
            <w:left w:val="none" w:sz="0" w:space="0" w:color="auto"/>
            <w:bottom w:val="none" w:sz="0" w:space="0" w:color="auto"/>
            <w:right w:val="none" w:sz="0" w:space="0" w:color="auto"/>
          </w:divBdr>
        </w:div>
        <w:div w:id="18900675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1187</Words>
  <Characters>6767</Characters>
  <Application>Microsoft Macintosh Word</Application>
  <DocSecurity>0</DocSecurity>
  <Lines>56</Lines>
  <Paragraphs>15</Paragraphs>
  <ScaleCrop>false</ScaleCrop>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Oloruntobiloba</dc:creator>
  <cp:keywords/>
  <dc:description/>
  <cp:lastModifiedBy>Olatunji Oloruntobiloba</cp:lastModifiedBy>
  <cp:revision>6</cp:revision>
  <dcterms:created xsi:type="dcterms:W3CDTF">2016-12-08T01:03:00Z</dcterms:created>
  <dcterms:modified xsi:type="dcterms:W3CDTF">2016-12-08T02:06:00Z</dcterms:modified>
</cp:coreProperties>
</file>