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42" w:rsidRPr="00872342" w:rsidRDefault="00872342">
      <w:pPr>
        <w:rPr>
          <w:b/>
        </w:rPr>
      </w:pPr>
      <w:r w:rsidRPr="00872342">
        <w:rPr>
          <w:b/>
        </w:rPr>
        <w:t>Parametric Linear Regression using Deep Learning with concrete dropout for uncertainty estimation</w:t>
      </w:r>
    </w:p>
    <w:p w:rsidR="00872342" w:rsidRDefault="00872342"/>
    <w:p w:rsidR="00FC0BC5" w:rsidRDefault="00872342">
      <w:r>
        <w:t xml:space="preserve">In the summary 10092019.docx we considered cases where a point cloud created from </w:t>
      </w:r>
    </w:p>
    <w:p w:rsidR="00872342" w:rsidRPr="00872342" w:rsidRDefault="008723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*x+s*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72342" w:rsidRDefault="00872342">
      <w:pPr>
        <w:rPr>
          <w:rFonts w:eastAsiaTheme="minorEastAsia"/>
        </w:rPr>
      </w:pPr>
      <w:r>
        <w:rPr>
          <w:rFonts w:eastAsiaTheme="minorEastAsia"/>
        </w:rPr>
        <w:t xml:space="preserve">for various intercepts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∈[-5;5]</m:t>
        </m:r>
      </m:oMath>
      <w:r>
        <w:rPr>
          <w:rFonts w:eastAsiaTheme="minorEastAsia"/>
        </w:rPr>
        <w:t xml:space="preserve"> and slopes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∈[-5;5]</m:t>
        </m:r>
      </m:oMath>
      <w:r>
        <w:rPr>
          <w:rFonts w:eastAsiaTheme="minorEastAsia"/>
        </w:rPr>
        <w:t xml:space="preserve"> for different noise levels </w:t>
      </w: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∈[0;0.5]</m:t>
        </m:r>
      </m:oMath>
      <w:r>
        <w:rPr>
          <w:rFonts w:eastAsiaTheme="minorEastAsia"/>
        </w:rPr>
        <w:t>.</w:t>
      </w:r>
    </w:p>
    <w:p w:rsidR="006469BF" w:rsidRDefault="00872342">
      <w:pPr>
        <w:rPr>
          <w:rFonts w:eastAsiaTheme="minorEastAsia"/>
        </w:rPr>
      </w:pPr>
      <w:r>
        <w:rPr>
          <w:rFonts w:eastAsiaTheme="minorEastAsia"/>
        </w:rPr>
        <w:t xml:space="preserve">The concrete dropout procedure from Gal 2018 makes it possible to adjust the dropout parameter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while training. After 10000 epochs of training on 10000 different lines, the dropout rate converged to a specific rate for each layer. </w:t>
      </w:r>
      <w:r w:rsidR="00D23200">
        <w:rPr>
          <w:rFonts w:eastAsiaTheme="minorEastAsia"/>
        </w:rPr>
        <w:t>O</w:t>
      </w:r>
      <w:r>
        <w:rPr>
          <w:rFonts w:eastAsiaTheme="minorEastAsia"/>
        </w:rPr>
        <w:t xml:space="preserve">n </w:t>
      </w:r>
      <w:r w:rsidR="00D23200">
        <w:rPr>
          <w:rFonts w:eastAsiaTheme="minorEastAsia"/>
        </w:rPr>
        <w:t xml:space="preserve">an independent </w:t>
      </w:r>
      <w:r>
        <w:rPr>
          <w:rFonts w:eastAsiaTheme="minorEastAsia"/>
        </w:rPr>
        <w:t xml:space="preserve">test set </w:t>
      </w:r>
      <w:r w:rsidR="00D23200">
        <w:rPr>
          <w:rFonts w:eastAsiaTheme="minorEastAsia"/>
        </w:rPr>
        <w:t xml:space="preserve">of </w:t>
      </w:r>
      <w:r>
        <w:rPr>
          <w:rFonts w:eastAsiaTheme="minorEastAsia"/>
        </w:rPr>
        <w:t>100 samples</w:t>
      </w:r>
      <w:r w:rsidR="00D23200">
        <w:rPr>
          <w:rFonts w:eastAsiaTheme="minorEastAsia"/>
        </w:rPr>
        <w:t xml:space="preserve"> by using the dropout rate as determined while tra</w:t>
      </w:r>
      <w:r w:rsidR="006469BF">
        <w:rPr>
          <w:rFonts w:eastAsiaTheme="minorEastAsia"/>
        </w:rPr>
        <w:t xml:space="preserve">ining 50 Monte Carlo samples were drawn by repeatedly predicting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69B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69BF">
        <w:rPr>
          <w:rFonts w:eastAsiaTheme="minorEastAsia"/>
        </w:rPr>
        <w:t xml:space="preserve"> with varying dropout masks. From these repeated trials we generate the standard deviation of the estimated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69B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69BF">
        <w:rPr>
          <w:rFonts w:eastAsiaTheme="minorEastAsia"/>
        </w:rPr>
        <w:t xml:space="preserve">. </w:t>
      </w:r>
    </w:p>
    <w:p w:rsidR="00872342" w:rsidRDefault="006469BF">
      <w:pPr>
        <w:rPr>
          <w:rFonts w:eastAsiaTheme="minorEastAsia"/>
        </w:rPr>
      </w:pPr>
      <w:r>
        <w:rPr>
          <w:rFonts w:eastAsiaTheme="minorEastAsia"/>
        </w:rPr>
        <w:t>However, we found out, that</w:t>
      </w:r>
      <w:r w:rsidR="009D5F11">
        <w:rPr>
          <w:rFonts w:eastAsiaTheme="minorEastAsia"/>
        </w:rPr>
        <w:t xml:space="preserve"> this standard deviation did not increase with increasing data noise </w:t>
      </w:r>
      <m:oMath>
        <m:r>
          <w:rPr>
            <w:rFonts w:ascii="Cambria Math" w:hAnsi="Cambria Math"/>
          </w:rPr>
          <m:t>s</m:t>
        </m:r>
      </m:oMath>
      <w:r w:rsidR="009D5F11">
        <w:rPr>
          <w:rFonts w:eastAsiaTheme="minorEastAsia"/>
        </w:rPr>
        <w:t xml:space="preserve">. </w:t>
      </w:r>
      <w:r w:rsidR="00AD4086">
        <w:rPr>
          <w:rFonts w:eastAsiaTheme="minorEastAsia"/>
        </w:rPr>
        <w:t xml:space="preserve">Instead, the standard deviation is dependent on the dropout rate itself. We therefore suggest </w:t>
      </w:r>
      <w:r w:rsidR="0049255E">
        <w:rPr>
          <w:rFonts w:eastAsiaTheme="minorEastAsia"/>
        </w:rPr>
        <w:t>holding</w:t>
      </w:r>
      <w:r w:rsidR="00AD4086">
        <w:rPr>
          <w:rFonts w:eastAsiaTheme="minorEastAsia"/>
        </w:rPr>
        <w:t xml:space="preserve"> the noise </w:t>
      </w:r>
      <m:oMath>
        <m:r>
          <w:rPr>
            <w:rFonts w:ascii="Cambria Math" w:hAnsi="Cambria Math"/>
          </w:rPr>
          <m:t>s</m:t>
        </m:r>
      </m:oMath>
      <w:r w:rsidR="00AD4086">
        <w:rPr>
          <w:rFonts w:eastAsiaTheme="minorEastAsia"/>
        </w:rPr>
        <w:t xml:space="preserve"> fix and </w:t>
      </w:r>
      <w:r w:rsidR="009D395A">
        <w:rPr>
          <w:rFonts w:eastAsiaTheme="minorEastAsia"/>
        </w:rPr>
        <w:t xml:space="preserve">train different nets for different noise levels </w:t>
      </w:r>
      <m:oMath>
        <m:r>
          <w:rPr>
            <w:rFonts w:ascii="Cambria Math" w:hAnsi="Cambria Math"/>
          </w:rPr>
          <m:t>s</m:t>
        </m:r>
      </m:oMath>
      <w:r w:rsidR="009D395A">
        <w:rPr>
          <w:rFonts w:eastAsiaTheme="minorEastAsia"/>
        </w:rPr>
        <w:t>.</w:t>
      </w:r>
      <w:r w:rsidR="00AD4086">
        <w:rPr>
          <w:rFonts w:eastAsiaTheme="minorEastAsia"/>
        </w:rPr>
        <w:t xml:space="preserve"> </w:t>
      </w:r>
    </w:p>
    <w:p w:rsidR="0049255E" w:rsidRPr="0049255E" w:rsidRDefault="0049255E">
      <w:pPr>
        <w:rPr>
          <w:rFonts w:eastAsiaTheme="minorEastAsia"/>
          <w:b/>
        </w:rPr>
      </w:pPr>
      <w:r w:rsidRPr="0049255E">
        <w:rPr>
          <w:rFonts w:eastAsiaTheme="minorEastAsia"/>
          <w:b/>
        </w:rPr>
        <w:t>Determination of the optimal dropout rate</w:t>
      </w:r>
    </w:p>
    <w:p w:rsidR="009023F2" w:rsidRDefault="0049255E">
      <w:pPr>
        <w:rPr>
          <w:rFonts w:eastAsiaTheme="minorEastAsia"/>
        </w:rPr>
      </w:pPr>
      <w:r>
        <w:rPr>
          <w:rFonts w:eastAsiaTheme="minorEastAsia"/>
        </w:rPr>
        <w:t>While Gal 2018 adapts the dropout rate during training by adding a dropout regularization to the loss function in the backpropagation algorithm of neural network training, we derive an optimal dropout rate with an alternative interpretation.</w:t>
      </w:r>
    </w:p>
    <w:p w:rsidR="0049255E" w:rsidRDefault="00873325">
      <w:pPr>
        <w:rPr>
          <w:rFonts w:eastAsiaTheme="minorEastAsia"/>
        </w:rPr>
      </w:pPr>
      <w:r>
        <w:rPr>
          <w:rFonts w:eastAsiaTheme="minorEastAsia"/>
        </w:rPr>
        <w:t xml:space="preserve">We create three different datasets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10000x50</m:t>
            </m:r>
          </m:sup>
        </m:sSup>
      </m:oMath>
      <w:r>
        <w:rPr>
          <w:rFonts w:eastAsiaTheme="minorEastAsia"/>
        </w:rPr>
        <w:t xml:space="preserve"> for training different neural nets in 1000 epochs given a noise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Further two independent </w:t>
      </w:r>
      <w:proofErr w:type="spellStart"/>
      <w:r>
        <w:rPr>
          <w:rFonts w:eastAsiaTheme="minorEastAsia"/>
        </w:rPr>
        <w:t>testsets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500x50</m:t>
            </m:r>
          </m:sup>
        </m:s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500x50</m:t>
            </m:r>
          </m:sup>
        </m:sSup>
      </m:oMath>
      <w:r>
        <w:rPr>
          <w:rFonts w:eastAsiaTheme="minorEastAsia"/>
        </w:rPr>
        <w:t xml:space="preserve">. All neural nets </w:t>
      </w:r>
      <w:r w:rsidR="009C0283">
        <w:rPr>
          <w:rFonts w:eastAsiaTheme="minorEastAsia"/>
        </w:rPr>
        <w:t xml:space="preserve">were trained with a constant dropout rate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 w:rsidR="009C0283">
        <w:rPr>
          <w:rFonts w:eastAsiaTheme="minorEastAsia"/>
        </w:rPr>
        <w:t xml:space="preserve">, which basically means no dropout. </w:t>
      </w:r>
    </w:p>
    <w:p w:rsidR="009C0283" w:rsidRDefault="00A46EDD">
      <w:pPr>
        <w:rPr>
          <w:rFonts w:eastAsiaTheme="minorEastAsia"/>
        </w:rPr>
      </w:pPr>
      <w:r>
        <w:rPr>
          <w:rFonts w:eastAsiaTheme="minorEastAsia"/>
        </w:rPr>
        <w:t>The trained neural network is taken to predict the parameters 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2x500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</m:e>
                </m:acc>
              </m:num>
              <m:den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den>
            </m:f>
          </m:e>
        </m:d>
      </m:oMath>
      <w:r>
        <w:rPr>
          <w:rFonts w:eastAsiaTheme="minorEastAsia"/>
        </w:rPr>
        <w:t xml:space="preserve"> . </w:t>
      </w:r>
    </w:p>
    <w:p w:rsidR="00A46EDD" w:rsidRDefault="00A46EDD">
      <w:pPr>
        <w:rPr>
          <w:rFonts w:eastAsiaTheme="minorEastAsia"/>
        </w:rPr>
      </w:pPr>
      <w:r>
        <w:rPr>
          <w:rFonts w:eastAsiaTheme="minorEastAsia"/>
        </w:rPr>
        <w:t xml:space="preserve">Together with the ground truth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we can compute the covariance matrix </w:t>
      </w:r>
    </w:p>
    <w:p w:rsidR="00A46EDD" w:rsidRPr="003B10BD" w:rsidRDefault="00A46E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3B10BD" w:rsidRDefault="003B10BD">
      <w:pPr>
        <w:rPr>
          <w:rFonts w:eastAsiaTheme="minorEastAsia"/>
        </w:rPr>
      </w:pPr>
      <w:r>
        <w:rPr>
          <w:rFonts w:eastAsiaTheme="minorEastAsia"/>
        </w:rPr>
        <w:t xml:space="preserve">which states the variation of the neural network </w:t>
      </w:r>
      <w:proofErr w:type="gramStart"/>
      <w:r>
        <w:rPr>
          <w:rFonts w:eastAsiaTheme="minorEastAsia"/>
        </w:rPr>
        <w:t>output.</w:t>
      </w:r>
      <w:proofErr w:type="gramEnd"/>
    </w:p>
    <w:p w:rsidR="003B10BD" w:rsidRDefault="003B10BD">
      <w:pPr>
        <w:rPr>
          <w:rFonts w:eastAsiaTheme="minorEastAsia"/>
        </w:rPr>
      </w:pPr>
      <w:r>
        <w:rPr>
          <w:rFonts w:eastAsiaTheme="minorEastAsia"/>
        </w:rPr>
        <w:t xml:space="preserve">Now we try to sample the predictions on </w:t>
      </w:r>
      <w:proofErr w:type="spellStart"/>
      <w:r>
        <w:rPr>
          <w:rFonts w:eastAsiaTheme="minorEastAsia"/>
        </w:rPr>
        <w:t>testset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with different dropout rate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</w:t>
      </w:r>
      <w:r w:rsidR="00CF4C6F">
        <w:rPr>
          <w:rFonts w:eastAsiaTheme="minorEastAsia"/>
        </w:rPr>
        <w:t xml:space="preserve">By sampling 50 times the parameters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2x50</m:t>
            </m:r>
          </m:sup>
        </m:sSup>
      </m:oMath>
      <w:r w:rsidR="00CF4C6F">
        <w:rPr>
          <w:rFonts w:eastAsiaTheme="minorEastAsia"/>
        </w:rPr>
        <w:t xml:space="preserve"> for each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53F5E">
        <w:rPr>
          <w:rFonts w:eastAsiaTheme="minorEastAsia"/>
        </w:rPr>
        <w:t xml:space="preserve"> </w:t>
      </w:r>
      <w:r w:rsidR="00CF4C6F">
        <w:rPr>
          <w:rFonts w:eastAsiaTheme="minorEastAsia"/>
        </w:rPr>
        <w:t xml:space="preserve">in dataset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F4C6F">
        <w:rPr>
          <w:rFonts w:eastAsiaTheme="minorEastAsia"/>
        </w:rPr>
        <w:t>individually.</w:t>
      </w:r>
      <w:r w:rsidR="009202D0">
        <w:rPr>
          <w:rFonts w:eastAsiaTheme="minorEastAsia"/>
        </w:rPr>
        <w:t xml:space="preserve"> Over the different dropout </w:t>
      </w:r>
      <w:r w:rsidR="00A43F58">
        <w:rPr>
          <w:rFonts w:eastAsiaTheme="minorEastAsia"/>
        </w:rPr>
        <w:t>samples,</w:t>
      </w:r>
      <w:r w:rsidR="009202D0">
        <w:rPr>
          <w:rFonts w:eastAsiaTheme="minorEastAsia"/>
        </w:rPr>
        <w:t xml:space="preserve"> we compute the covariance matrix for each case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202D0">
        <w:rPr>
          <w:rFonts w:eastAsiaTheme="minorEastAsia"/>
        </w:rPr>
        <w:t>.</w:t>
      </w:r>
    </w:p>
    <w:p w:rsidR="009202D0" w:rsidRPr="001F2B75" w:rsidRDefault="00920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MC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bSup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p>
                          </m:sSubSup>
                        </m:e>
                      </m:acc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F2B75" w:rsidRDefault="001F2B75">
      <w:pPr>
        <w:rPr>
          <w:rFonts w:eastAsiaTheme="minorEastAsia"/>
        </w:rPr>
      </w:pPr>
      <w:r>
        <w:rPr>
          <w:rFonts w:eastAsiaTheme="minorEastAsia"/>
        </w:rPr>
        <w:t xml:space="preserve">The final covariance matrix </w:t>
      </w:r>
    </w:p>
    <w:p w:rsidR="001F2B75" w:rsidRPr="001F2B75" w:rsidRDefault="001F2B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co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1F2B75" w:rsidRDefault="001F2B75">
      <w:pPr>
        <w:rPr>
          <w:rFonts w:eastAsiaTheme="minorEastAsia"/>
        </w:rPr>
      </w:pPr>
      <w:r>
        <w:rPr>
          <w:rFonts w:eastAsiaTheme="minorEastAsia"/>
        </w:rPr>
        <w:t xml:space="preserve">Is achieved by calculating the mean covariance matrix over all individual matrices </w:t>
      </w:r>
      <m:oMath>
        <m:r>
          <w:rPr>
            <w:rFonts w:ascii="Cambria Math" w:eastAsiaTheme="minorEastAsia" w:hAnsi="Cambria Math"/>
          </w:rPr>
          <m:t>co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for the whole dataset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347953" w:rsidRDefault="0034795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finally chose the dropout rate where the </w:t>
      </w:r>
      <w:proofErr w:type="spellStart"/>
      <w:r>
        <w:rPr>
          <w:rFonts w:eastAsiaTheme="minorEastAsia"/>
        </w:rPr>
        <w:t>Frobeniusnorm</w:t>
      </w:r>
      <w:proofErr w:type="spellEnd"/>
    </w:p>
    <w:p w:rsidR="001C542A" w:rsidRPr="00347953" w:rsidRDefault="003479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-co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347953" w:rsidRDefault="00347953">
      <w:pPr>
        <w:rPr>
          <w:rFonts w:eastAsiaTheme="minorEastAsia"/>
        </w:rPr>
      </w:pPr>
      <w:r>
        <w:rPr>
          <w:rFonts w:eastAsiaTheme="minorEastAsia"/>
        </w:rPr>
        <w:t>is minimal.</w:t>
      </w:r>
    </w:p>
    <w:p w:rsidR="00347953" w:rsidRDefault="00A014BA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7A4C2A" wp14:editId="62C89E41">
                <wp:simplePos x="0" y="0"/>
                <wp:positionH relativeFrom="column">
                  <wp:posOffset>596900</wp:posOffset>
                </wp:positionH>
                <wp:positionV relativeFrom="paragraph">
                  <wp:posOffset>4453255</wp:posOffset>
                </wp:positionV>
                <wp:extent cx="45662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14BA" w:rsidRDefault="00A014BA" w:rsidP="00A014B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D72D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Frobeniusnorm</w:t>
                            </w:r>
                            <w:proofErr w:type="spellEnd"/>
                            <w:r>
                              <w:t xml:space="preserve"> of the differences of the covariance matrices for different noise levels in the data. For each level </w:t>
                            </w:r>
                            <w:proofErr w:type="spellStart"/>
                            <w:r>
                              <w:t>s</w:t>
                            </w:r>
                            <w:proofErr w:type="spellEnd"/>
                            <w:r>
                              <w:t xml:space="preserve"> a different net was learnt and subsequently applied to predict covariances in T1 and T2.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A4C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pt;margin-top:350.65pt;width:359.5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" stroked="f">
                <v:textbox style="mso-fit-shape-to-text:t" inset="0,0,0,0">
                  <w:txbxContent>
                    <w:p w:rsidR="00A014BA" w:rsidRDefault="00A014BA" w:rsidP="00A014B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D72D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Frobeniusnorm</w:t>
                      </w:r>
                      <w:proofErr w:type="spellEnd"/>
                      <w:r>
                        <w:t xml:space="preserve"> of the differences of the covariance matrices for different noise levels in the data. For each level </w:t>
                      </w:r>
                      <w:proofErr w:type="spellStart"/>
                      <w:r>
                        <w:t>s</w:t>
                      </w:r>
                      <w:proofErr w:type="spellEnd"/>
                      <w:r>
                        <w:t xml:space="preserve"> a different net was learnt and subsequently applied to predict covariances in T1 and T2.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87792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976630</wp:posOffset>
            </wp:positionV>
            <wp:extent cx="4566285" cy="3419475"/>
            <wp:effectExtent l="0" t="0" r="5715" b="9525"/>
            <wp:wrapTight wrapText="bothSides">
              <wp:wrapPolygon edited="0">
                <wp:start x="0" y="0"/>
                <wp:lineTo x="0" y="21540"/>
                <wp:lineTo x="21537" y="21540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92D">
        <w:rPr>
          <w:rFonts w:eastAsiaTheme="minorEastAsia"/>
        </w:rPr>
        <w:t xml:space="preserve">In </w:t>
      </w:r>
      <w:r w:rsidR="00106B76">
        <w:rPr>
          <w:rFonts w:eastAsiaTheme="minorEastAsia"/>
        </w:rPr>
        <w:t xml:space="preserve">Figure 1 </w:t>
      </w:r>
      <w:r w:rsidR="0063792D">
        <w:rPr>
          <w:rFonts w:eastAsiaTheme="minorEastAsia"/>
        </w:rPr>
        <w:t xml:space="preserve">the value of the </w:t>
      </w:r>
      <w:proofErr w:type="spellStart"/>
      <w:r w:rsidR="0063792D">
        <w:rPr>
          <w:rFonts w:eastAsiaTheme="minorEastAsia"/>
        </w:rPr>
        <w:t>Frobeniusnorm</w:t>
      </w:r>
      <w:proofErr w:type="spellEnd"/>
      <w:r w:rsidR="0063792D">
        <w:rPr>
          <w:rFonts w:eastAsiaTheme="minorEastAsia"/>
        </w:rPr>
        <w:t xml:space="preserve"> is plotted against the dropout parameter for three different noise scenarios. For each noise level </w:t>
      </w:r>
      <m:oMath>
        <m:r>
          <w:rPr>
            <w:rFonts w:ascii="Cambria Math" w:eastAsiaTheme="minorEastAsia" w:hAnsi="Cambria Math"/>
          </w:rPr>
          <m:t>s</m:t>
        </m:r>
      </m:oMath>
      <w:r w:rsidR="0063792D">
        <w:rPr>
          <w:rFonts w:eastAsiaTheme="minorEastAsia"/>
        </w:rPr>
        <w:t xml:space="preserve">, a different net was trained and subsequently tested on two different </w:t>
      </w:r>
      <w:proofErr w:type="spellStart"/>
      <w:r w:rsidR="0063792D">
        <w:rPr>
          <w:rFonts w:eastAsiaTheme="minorEastAsia"/>
        </w:rPr>
        <w:t>testsets</w:t>
      </w:r>
      <w:proofErr w:type="spellEnd"/>
      <w:r w:rsidR="0063792D">
        <w:rPr>
          <w:rFonts w:eastAsiaTheme="minorEastAsia"/>
        </w:rPr>
        <w:t xml:space="preserve"> as described above. The dropout rate was taken from an equidistant grid between </w:t>
      </w:r>
      <m:oMath>
        <m:r>
          <w:rPr>
            <w:rFonts w:ascii="Cambria Math" w:eastAsiaTheme="minorEastAsia" w:hAnsi="Cambria Math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63792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0.15</m:t>
        </m:r>
      </m:oMath>
      <w:r w:rsidR="0063792D">
        <w:rPr>
          <w:rFonts w:eastAsiaTheme="minorEastAsia"/>
        </w:rPr>
        <w:t>. For 300 different rates in this interval the results are determined and displayed.</w:t>
      </w:r>
    </w:p>
    <w:p w:rsidR="00BC3BB5" w:rsidRDefault="00BC3BB5">
      <w:pPr>
        <w:rPr>
          <w:rFonts w:eastAsiaTheme="minorEastAsia"/>
        </w:rPr>
      </w:pPr>
    </w:p>
    <w:p w:rsidR="00BC3BB5" w:rsidRDefault="00BC3BB5">
      <w:pPr>
        <w:rPr>
          <w:rFonts w:eastAsiaTheme="minorEastAsia"/>
        </w:rPr>
      </w:pPr>
    </w:p>
    <w:p w:rsidR="00BC3BB5" w:rsidRDefault="00BC3BB5">
      <w:pPr>
        <w:rPr>
          <w:rFonts w:eastAsiaTheme="minorEastAsia"/>
        </w:rPr>
      </w:pPr>
    </w:p>
    <w:p w:rsidR="001770E0" w:rsidRPr="001770E0" w:rsidRDefault="001770E0" w:rsidP="001770E0">
      <w:pPr>
        <w:rPr>
          <w:rFonts w:eastAsiaTheme="minorEastAsia"/>
        </w:rPr>
      </w:pPr>
    </w:p>
    <w:p w:rsidR="001770E0" w:rsidRPr="001770E0" w:rsidRDefault="001770E0" w:rsidP="001770E0">
      <w:pPr>
        <w:rPr>
          <w:rFonts w:eastAsiaTheme="minorEastAsia"/>
        </w:rPr>
      </w:pPr>
    </w:p>
    <w:p w:rsidR="001770E0" w:rsidRPr="001770E0" w:rsidRDefault="001770E0" w:rsidP="001770E0">
      <w:pPr>
        <w:rPr>
          <w:rFonts w:eastAsiaTheme="minorEastAsia"/>
        </w:rPr>
      </w:pPr>
    </w:p>
    <w:p w:rsidR="001770E0" w:rsidRPr="001770E0" w:rsidRDefault="001770E0" w:rsidP="001770E0">
      <w:pPr>
        <w:rPr>
          <w:rFonts w:eastAsiaTheme="minorEastAsia"/>
        </w:rPr>
      </w:pPr>
    </w:p>
    <w:p w:rsidR="001770E0" w:rsidRPr="001770E0" w:rsidRDefault="001770E0" w:rsidP="001770E0">
      <w:pPr>
        <w:rPr>
          <w:rFonts w:eastAsiaTheme="minorEastAsia"/>
        </w:rPr>
      </w:pPr>
    </w:p>
    <w:p w:rsidR="001770E0" w:rsidRPr="001770E0" w:rsidRDefault="001770E0" w:rsidP="001770E0">
      <w:pPr>
        <w:rPr>
          <w:rFonts w:eastAsiaTheme="minorEastAsia"/>
        </w:rPr>
      </w:pPr>
    </w:p>
    <w:p w:rsidR="001770E0" w:rsidRDefault="001770E0" w:rsidP="001770E0">
      <w:pPr>
        <w:rPr>
          <w:rFonts w:eastAsiaTheme="minorEastAsia"/>
        </w:rPr>
      </w:pPr>
    </w:p>
    <w:p w:rsidR="001770E0" w:rsidRDefault="001770E0" w:rsidP="001770E0">
      <w:pPr>
        <w:rPr>
          <w:rFonts w:eastAsiaTheme="minorEastAsia"/>
        </w:rPr>
      </w:pPr>
    </w:p>
    <w:p w:rsidR="001770E0" w:rsidRDefault="001770E0" w:rsidP="001770E0">
      <w:pPr>
        <w:rPr>
          <w:rFonts w:eastAsiaTheme="minorEastAsia"/>
        </w:rPr>
      </w:pPr>
    </w:p>
    <w:p w:rsidR="001770E0" w:rsidRDefault="001770E0" w:rsidP="001770E0">
      <w:pPr>
        <w:rPr>
          <w:rFonts w:eastAsiaTheme="minorEastAsia"/>
        </w:rPr>
      </w:pPr>
    </w:p>
    <w:p w:rsidR="001770E0" w:rsidRDefault="001770E0" w:rsidP="001770E0">
      <w:pPr>
        <w:rPr>
          <w:rFonts w:eastAsiaTheme="minorEastAsia"/>
        </w:rPr>
      </w:pPr>
    </w:p>
    <w:p w:rsidR="001770E0" w:rsidRPr="001770E0" w:rsidRDefault="001770E0" w:rsidP="001770E0">
      <w:pPr>
        <w:rPr>
          <w:rFonts w:eastAsiaTheme="minorEastAsia"/>
        </w:rPr>
      </w:pPr>
    </w:p>
    <w:p w:rsidR="00A014BA" w:rsidRDefault="00A014BA" w:rsidP="00A014B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Minimum of the </w:t>
      </w:r>
      <w:proofErr w:type="spellStart"/>
      <w:r>
        <w:t>Frobeniusnorm</w:t>
      </w:r>
      <w:proofErr w:type="spellEnd"/>
      <w:r>
        <w:t xml:space="preserve"> of the two different covariance matrices for different noise levels in the data.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5523"/>
      </w:tblGrid>
      <w:tr w:rsidR="0063792D" w:rsidTr="00BC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792D" w:rsidRDefault="0063792D">
            <w:pPr>
              <w:rPr>
                <w:rFonts w:eastAsiaTheme="minorEastAsia"/>
              </w:rPr>
            </w:pPr>
          </w:p>
        </w:tc>
        <w:tc>
          <w:tcPr>
            <w:tcW w:w="5523" w:type="dxa"/>
          </w:tcPr>
          <w:p w:rsidR="0063792D" w:rsidRDefault="0063792D" w:rsidP="00637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min(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color w:val="aut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co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-co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63792D" w:rsidTr="00BC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792D" w:rsidRDefault="0063792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 = 0.05</m:t>
                </m:r>
              </m:oMath>
            </m:oMathPara>
          </w:p>
        </w:tc>
        <w:tc>
          <w:tcPr>
            <w:tcW w:w="5523" w:type="dxa"/>
          </w:tcPr>
          <w:p w:rsidR="0063792D" w:rsidRDefault="00B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oMath>
            </m:oMathPara>
          </w:p>
        </w:tc>
      </w:tr>
      <w:tr w:rsidR="0063792D" w:rsidTr="00BC3B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792D" w:rsidRDefault="0063792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 = 0.25</m:t>
                </m:r>
              </m:oMath>
            </m:oMathPara>
          </w:p>
        </w:tc>
        <w:tc>
          <w:tcPr>
            <w:tcW w:w="5523" w:type="dxa"/>
          </w:tcPr>
          <w:p w:rsidR="0063792D" w:rsidRDefault="00B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63792D" w:rsidTr="00BC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792D" w:rsidRDefault="0063792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 = 0.50</m:t>
                </m:r>
              </m:oMath>
            </m:oMathPara>
          </w:p>
        </w:tc>
        <w:tc>
          <w:tcPr>
            <w:tcW w:w="5523" w:type="dxa"/>
          </w:tcPr>
          <w:p w:rsidR="0063792D" w:rsidRDefault="00B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</w:tr>
    </w:tbl>
    <w:p w:rsidR="001273A8" w:rsidRDefault="001273A8">
      <w:pPr>
        <w:rPr>
          <w:rFonts w:eastAsiaTheme="minorEastAsia"/>
        </w:rPr>
      </w:pPr>
    </w:p>
    <w:p w:rsidR="001273A8" w:rsidRDefault="001273A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3792D" w:rsidRDefault="00A01E64" w:rsidP="00A01E64">
      <w:pPr>
        <w:jc w:val="center"/>
        <w:rPr>
          <w:rFonts w:eastAsiaTheme="minorEastAsia"/>
          <w:b/>
          <w:noProof/>
        </w:rPr>
      </w:pPr>
      <w:r w:rsidRPr="00A01E64">
        <w:rPr>
          <w:rFonts w:eastAsiaTheme="minorEastAsia"/>
          <w:b/>
          <w:noProof/>
        </w:rPr>
        <w:lastRenderedPageBreak/>
        <w:t>Training with optim</w:t>
      </w:r>
      <w:r w:rsidR="00292CC1">
        <w:rPr>
          <w:rFonts w:eastAsiaTheme="minorEastAsia"/>
          <w:b/>
          <w:noProof/>
        </w:rPr>
        <w:t>ized</w:t>
      </w:r>
      <w:r w:rsidRPr="00A01E64">
        <w:rPr>
          <w:rFonts w:eastAsiaTheme="minorEastAsia"/>
          <w:b/>
          <w:noProof/>
        </w:rPr>
        <w:t xml:space="preserve"> dropout rate</w:t>
      </w:r>
    </w:p>
    <w:p w:rsidR="00A01E64" w:rsidRPr="00A01E64" w:rsidRDefault="00A01E64" w:rsidP="00A01E64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C3D842" wp14:editId="0B4C1287">
                <wp:simplePos x="0" y="0"/>
                <wp:positionH relativeFrom="column">
                  <wp:posOffset>596265</wp:posOffset>
                </wp:positionH>
                <wp:positionV relativeFrom="paragraph">
                  <wp:posOffset>4288790</wp:posOffset>
                </wp:positionV>
                <wp:extent cx="4567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1E64" w:rsidRDefault="00A01E64" w:rsidP="00A01E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D72D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Predicted mean (</w:t>
                            </w:r>
                            <w:proofErr w:type="spellStart"/>
                            <w:r>
                              <w:t>skyblue</w:t>
                            </w:r>
                            <w:proofErr w:type="spellEnd"/>
                            <w:r>
                              <w:t xml:space="preserve">) and variation (red) for 50 dropout samples of 10 </w:t>
                            </w:r>
                            <w:proofErr w:type="spellStart"/>
                            <w:r>
                              <w:t>testlines</w:t>
                            </w:r>
                            <w:proofErr w:type="spellEnd"/>
                            <w:r>
                              <w:t xml:space="preserve"> (scatter point) with noise 0.5 of the least-square procedure.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D842" id="Text Box 7" o:spid="_x0000_s1027" type="#_x0000_t202" style="position:absolute;margin-left:46.95pt;margin-top:337.7pt;width:359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4lQLgIAAGQEAAAOAAAAZHJzL2Uyb0RvYy54bWysVMFu2zAMvQ/YPwi6L066JS2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" stroked="f">
                <v:textbox style="mso-fit-shape-to-text:t" inset="0,0,0,0">
                  <w:txbxContent>
                    <w:p w:rsidR="00A01E64" w:rsidRDefault="00A01E64" w:rsidP="00A01E6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D72D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Predicted mean (</w:t>
                      </w:r>
                      <w:proofErr w:type="spellStart"/>
                      <w:r>
                        <w:t>skyblue</w:t>
                      </w:r>
                      <w:proofErr w:type="spellEnd"/>
                      <w:r>
                        <w:t xml:space="preserve">) and variation (red) for 50 dropout samples of 10 </w:t>
                      </w:r>
                      <w:proofErr w:type="spellStart"/>
                      <w:r>
                        <w:t>testlines</w:t>
                      </w:r>
                      <w:proofErr w:type="spellEnd"/>
                      <w:r>
                        <w:t xml:space="preserve"> (scatter point) with noise 0.5 of the least-square procedure.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63360" behindDoc="1" locked="0" layoutInCell="1" allowOverlap="1" wp14:anchorId="331BBEEC">
            <wp:simplePos x="0" y="0"/>
            <wp:positionH relativeFrom="column">
              <wp:posOffset>596265</wp:posOffset>
            </wp:positionH>
            <wp:positionV relativeFrom="paragraph">
              <wp:posOffset>812165</wp:posOffset>
            </wp:positionV>
            <wp:extent cx="4567555" cy="3419475"/>
            <wp:effectExtent l="0" t="0" r="4445" b="9525"/>
            <wp:wrapTight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t xml:space="preserve">After determining the optimal learning rate as described above, we train a neural network on a dataset of a given noise level </w:t>
      </w:r>
      <m:oMath>
        <m:r>
          <w:rPr>
            <w:rFonts w:ascii="Cambria Math" w:eastAsiaTheme="minorEastAsia" w:hAnsi="Cambria Math"/>
            <w:noProof/>
          </w:rPr>
          <m:t>s</m:t>
        </m:r>
      </m:oMath>
      <w:r>
        <w:rPr>
          <w:rFonts w:eastAsiaTheme="minorEastAsia"/>
          <w:noProof/>
        </w:rPr>
        <w:t xml:space="preserve">. We chose </w:t>
      </w:r>
      <m:oMath>
        <m:r>
          <w:rPr>
            <w:rFonts w:ascii="Cambria Math" w:eastAsiaTheme="minorEastAsia" w:hAnsi="Cambria Math"/>
            <w:noProof/>
          </w:rPr>
          <m:t>s=0.5</m:t>
        </m:r>
      </m:oMath>
      <w:r>
        <w:rPr>
          <w:rFonts w:eastAsiaTheme="minorEastAsia"/>
          <w:noProof/>
        </w:rPr>
        <w:t xml:space="preserve"> and a training set size of 10000 samples. According to the results we chose </w:t>
      </w:r>
      <m:oMath>
        <m:r>
          <w:rPr>
            <w:rFonts w:ascii="Cambria Math" w:eastAsiaTheme="minorEastAsia" w:hAnsi="Cambria Math"/>
            <w:noProof/>
          </w:rPr>
          <m:t>p=2.4*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10</m:t>
            </m:r>
          </m:e>
          <m:sup>
            <m:r>
              <w:rPr>
                <w:rFonts w:ascii="Cambria Math" w:eastAsiaTheme="minorEastAsia" w:hAnsi="Cambria Math"/>
                <w:noProof/>
              </w:rPr>
              <m:t>-2</m:t>
            </m:r>
          </m:sup>
        </m:sSup>
      </m:oMath>
      <w:r>
        <w:rPr>
          <w:rFonts w:eastAsiaTheme="minorEastAsia"/>
          <w:noProof/>
        </w:rPr>
        <w:t xml:space="preserve"> as dropout rate. After learning for 10000 epochs we tested the trained net and it’s variation on an independent testset. The results are shown in Figures </w:t>
      </w:r>
      <w:r w:rsidR="0041018D">
        <w:rPr>
          <w:rFonts w:eastAsiaTheme="minorEastAsia"/>
          <w:noProof/>
        </w:rPr>
        <w:t>2 and 3.</w:t>
      </w:r>
    </w:p>
    <w:p w:rsidR="007B23EF" w:rsidRDefault="003D72D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7D9A572" wp14:editId="73AD0ACF">
                <wp:simplePos x="0" y="0"/>
                <wp:positionH relativeFrom="column">
                  <wp:posOffset>596900</wp:posOffset>
                </wp:positionH>
                <wp:positionV relativeFrom="paragraph">
                  <wp:posOffset>7414895</wp:posOffset>
                </wp:positionV>
                <wp:extent cx="45662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72D7" w:rsidRPr="002A250B" w:rsidRDefault="003D72D7" w:rsidP="003D72D7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4D5BEF">
                              <w:t>Predicted mean (</w:t>
                            </w:r>
                            <w:proofErr w:type="spellStart"/>
                            <w:r w:rsidRPr="004D5BEF">
                              <w:t>skyblue</w:t>
                            </w:r>
                            <w:proofErr w:type="spellEnd"/>
                            <w:r w:rsidRPr="004D5BEF">
                              <w:t xml:space="preserve">) and variation (red) for 50 dropout samples of 10 </w:t>
                            </w:r>
                            <w:proofErr w:type="spellStart"/>
                            <w:r w:rsidRPr="004D5BEF">
                              <w:t>testlines</w:t>
                            </w:r>
                            <w:proofErr w:type="spellEnd"/>
                            <w:r w:rsidRPr="004D5BEF">
                              <w:t xml:space="preserve"> (scatter point) with noise 0.5 of the </w:t>
                            </w:r>
                            <w:r>
                              <w:t>trained neural network with a dropout rate of 0.024</w:t>
                            </w:r>
                            <w:r w:rsidRPr="004D5BE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9A572" id="Text Box 8" o:spid="_x0000_s1028" type="#_x0000_t202" style="position:absolute;margin-left:47pt;margin-top:583.85pt;width:359.5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" stroked="f">
                <v:textbox style="mso-fit-shape-to-text:t" inset="0,0,0,0">
                  <w:txbxContent>
                    <w:p w:rsidR="003D72D7" w:rsidRPr="002A250B" w:rsidRDefault="003D72D7" w:rsidP="003D72D7">
                      <w:pPr>
                        <w:pStyle w:val="Caption"/>
                        <w:rPr>
                          <w:b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4D5BEF">
                        <w:t>Predicted mean (</w:t>
                      </w:r>
                      <w:proofErr w:type="spellStart"/>
                      <w:r w:rsidRPr="004D5BEF">
                        <w:t>skyblue</w:t>
                      </w:r>
                      <w:proofErr w:type="spellEnd"/>
                      <w:r w:rsidRPr="004D5BEF">
                        <w:t xml:space="preserve">) and variation (red) for 50 dropout samples of 10 </w:t>
                      </w:r>
                      <w:proofErr w:type="spellStart"/>
                      <w:r w:rsidRPr="004D5BEF">
                        <w:t>testlines</w:t>
                      </w:r>
                      <w:proofErr w:type="spellEnd"/>
                      <w:r w:rsidRPr="004D5BEF">
                        <w:t xml:space="preserve"> (scatter point) with noise 0.5 of the </w:t>
                      </w:r>
                      <w:r>
                        <w:t>trained neural network with a dropout rate of 0.024</w:t>
                      </w:r>
                      <w:r w:rsidRPr="004D5BEF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01E64" w:rsidRPr="00A01E64">
        <w:rPr>
          <w:rFonts w:eastAsiaTheme="minorEastAsia"/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3938270</wp:posOffset>
            </wp:positionV>
            <wp:extent cx="4566285" cy="3419475"/>
            <wp:effectExtent l="0" t="0" r="5715" b="9525"/>
            <wp:wrapTight wrapText="bothSides">
              <wp:wrapPolygon edited="0">
                <wp:start x="0" y="0"/>
                <wp:lineTo x="0" y="21540"/>
                <wp:lineTo x="21537" y="21540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3EF">
        <w:rPr>
          <w:rFonts w:eastAsiaTheme="minorEastAsia"/>
        </w:rPr>
        <w:br w:type="page"/>
      </w:r>
    </w:p>
    <w:p w:rsidR="007B23EF" w:rsidRDefault="003E46DA" w:rsidP="007B23EF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Gal Concrete Dropout for each layer</w:t>
      </w:r>
    </w:p>
    <w:p w:rsidR="003E46DA" w:rsidRDefault="003E46DA" w:rsidP="003E46DA">
      <w:pPr>
        <w:rPr>
          <w:rFonts w:eastAsiaTheme="minorEastAsia"/>
        </w:rPr>
      </w:pPr>
      <w:r>
        <w:rPr>
          <w:rFonts w:eastAsiaTheme="minorEastAsia"/>
        </w:rPr>
        <w:t xml:space="preserve">The original paper of Gal 2018 suggests </w:t>
      </w:r>
      <w:r w:rsidR="008D398E">
        <w:rPr>
          <w:rFonts w:eastAsiaTheme="minorEastAsia"/>
        </w:rPr>
        <w:t>learning</w:t>
      </w:r>
      <w:r>
        <w:rPr>
          <w:rFonts w:eastAsiaTheme="minorEastAsia"/>
        </w:rPr>
        <w:t xml:space="preserve"> a different dropout rate for each layer. We train with a noise level </w:t>
      </w:r>
      <m:oMath>
        <m:r>
          <w:rPr>
            <w:rFonts w:ascii="Cambria Math" w:eastAsiaTheme="minorEastAsia" w:hAnsi="Cambria Math"/>
          </w:rPr>
          <m:t>s=0.50</m:t>
        </m:r>
      </m:oMath>
      <w:r>
        <w:rPr>
          <w:rFonts w:eastAsiaTheme="minorEastAsia"/>
        </w:rPr>
        <w:t xml:space="preserve">. The size of the training set is 10000 and we trained a multilayer perceptron with three hidden layers of 1024 neurons each. </w:t>
      </w:r>
      <w:r w:rsidR="000A5A57">
        <w:rPr>
          <w:rFonts w:eastAsiaTheme="minorEastAsia"/>
        </w:rPr>
        <w:t xml:space="preserve">We start with a dropout rate of </w:t>
      </w:r>
      <m:oMath>
        <m:r>
          <w:rPr>
            <w:rFonts w:ascii="Cambria Math" w:eastAsiaTheme="minorEastAsia" w:hAnsi="Cambria Math"/>
          </w:rPr>
          <m:t>p=0.5</m:t>
        </m:r>
      </m:oMath>
      <w:r w:rsidR="000A5A57">
        <w:rPr>
          <w:rFonts w:eastAsiaTheme="minorEastAsia"/>
        </w:rPr>
        <w:t xml:space="preserve"> in every layer. After the training the following dropout rates were learnt:</w:t>
      </w:r>
    </w:p>
    <w:p w:rsidR="000A5A57" w:rsidRDefault="000A5A57" w:rsidP="000A5A57">
      <w:pPr>
        <w:pStyle w:val="Caption"/>
        <w:keepNext/>
      </w:pPr>
      <w:r>
        <w:t xml:space="preserve">Table </w:t>
      </w:r>
      <w:fldSimple w:instr=" SEQ Table \* ARABIC ">
        <w:r w:rsidR="00A014BA">
          <w:rPr>
            <w:noProof/>
          </w:rPr>
          <w:t>2</w:t>
        </w:r>
      </w:fldSimple>
      <w:r>
        <w:t xml:space="preserve"> Automatic </w:t>
      </w:r>
      <w:r>
        <w:rPr>
          <w:noProof/>
        </w:rPr>
        <w:t>determination of the dropout rate p according to Gal 2018 after training for 10000 epochs.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A57" w:rsidTr="000A5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A5A57" w:rsidRDefault="000A5A57" w:rsidP="003E46DA">
            <w:pPr>
              <w:rPr>
                <w:rFonts w:eastAsiaTheme="minorEastAsia"/>
              </w:rPr>
            </w:pPr>
          </w:p>
        </w:tc>
        <w:tc>
          <w:tcPr>
            <w:tcW w:w="4531" w:type="dxa"/>
          </w:tcPr>
          <w:p w:rsidR="000A5A57" w:rsidRDefault="000A5A57" w:rsidP="000A5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Dropout rate p</w:t>
            </w:r>
          </w:p>
        </w:tc>
      </w:tr>
      <w:tr w:rsidR="000A5A57" w:rsidTr="000A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A5A57" w:rsidRDefault="000A5A57" w:rsidP="000A5A5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 -&gt; Hidden 1</w:t>
            </w:r>
          </w:p>
        </w:tc>
        <w:tc>
          <w:tcPr>
            <w:tcW w:w="4531" w:type="dxa"/>
          </w:tcPr>
          <w:p w:rsidR="000A5A57" w:rsidRDefault="00F357DD" w:rsidP="000A5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1.1</w:t>
            </w:r>
            <w:r w:rsidR="009C2F85">
              <w:rPr>
                <w:rFonts w:eastAsiaTheme="minorEastAsia"/>
              </w:rPr>
              <w:t>e-1</w:t>
            </w:r>
          </w:p>
        </w:tc>
      </w:tr>
      <w:tr w:rsidR="000A5A57" w:rsidTr="000A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A5A57" w:rsidRDefault="000A5A57" w:rsidP="000A5A5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Hidden 1 -&gt; Hidden 2</w:t>
            </w:r>
          </w:p>
        </w:tc>
        <w:tc>
          <w:tcPr>
            <w:tcW w:w="4531" w:type="dxa"/>
          </w:tcPr>
          <w:p w:rsidR="000A5A57" w:rsidRDefault="009C2F85" w:rsidP="000A5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2.0e-2</w:t>
            </w:r>
          </w:p>
        </w:tc>
      </w:tr>
      <w:tr w:rsidR="000A5A57" w:rsidTr="000A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A5A57" w:rsidRDefault="000A5A57" w:rsidP="000A5A5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Hidden 2 -&gt; Hidden 3</w:t>
            </w:r>
          </w:p>
        </w:tc>
        <w:tc>
          <w:tcPr>
            <w:tcW w:w="4531" w:type="dxa"/>
          </w:tcPr>
          <w:p w:rsidR="000A5A57" w:rsidRDefault="009C2F85" w:rsidP="000A5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1.2e-1</w:t>
            </w:r>
          </w:p>
        </w:tc>
      </w:tr>
      <w:tr w:rsidR="000A5A57" w:rsidTr="000A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A5A57" w:rsidRPr="000A5A57" w:rsidRDefault="000A5A57" w:rsidP="000A5A57">
            <w:pPr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Hidden 3 -&gt; b0</w:t>
            </w:r>
          </w:p>
        </w:tc>
        <w:tc>
          <w:tcPr>
            <w:tcW w:w="4531" w:type="dxa"/>
          </w:tcPr>
          <w:p w:rsidR="000A5A57" w:rsidRDefault="009C2F85" w:rsidP="000A5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9.3e-3</w:t>
            </w:r>
          </w:p>
        </w:tc>
      </w:tr>
      <w:tr w:rsidR="000A5A57" w:rsidTr="000A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A5A57" w:rsidRDefault="000A5A57" w:rsidP="000A5A5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Hidden 3 -&gt; b1</w:t>
            </w:r>
          </w:p>
        </w:tc>
        <w:tc>
          <w:tcPr>
            <w:tcW w:w="4531" w:type="dxa"/>
          </w:tcPr>
          <w:p w:rsidR="000A5A57" w:rsidRDefault="009C2F85" w:rsidP="000A5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8.2e-3</w:t>
            </w:r>
            <w:bookmarkStart w:id="0" w:name="_GoBack"/>
            <w:bookmarkEnd w:id="0"/>
          </w:p>
        </w:tc>
      </w:tr>
    </w:tbl>
    <w:p w:rsidR="000A5A57" w:rsidRPr="003E46DA" w:rsidRDefault="000A5A57" w:rsidP="003E46D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3112135</wp:posOffset>
            </wp:positionV>
            <wp:extent cx="4568190" cy="3419475"/>
            <wp:effectExtent l="0" t="0" r="3810" b="9525"/>
            <wp:wrapTight wrapText="bothSides">
              <wp:wrapPolygon edited="0">
                <wp:start x="0" y="0"/>
                <wp:lineTo x="0" y="21540"/>
                <wp:lineTo x="21528" y="21540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154E351F">
            <wp:simplePos x="0" y="0"/>
            <wp:positionH relativeFrom="column">
              <wp:posOffset>596265</wp:posOffset>
            </wp:positionH>
            <wp:positionV relativeFrom="paragraph">
              <wp:posOffset>1143000</wp:posOffset>
            </wp:positionV>
            <wp:extent cx="4568190" cy="3419475"/>
            <wp:effectExtent l="0" t="0" r="3810" b="9525"/>
            <wp:wrapTight wrapText="bothSides">
              <wp:wrapPolygon edited="0">
                <wp:start x="0" y="0"/>
                <wp:lineTo x="0" y="21540"/>
                <wp:lineTo x="21528" y="21540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5A57" w:rsidRPr="003E46DA" w:rsidSect="0014780E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F5C" w:rsidRDefault="00BE6F5C" w:rsidP="00BE6F5C">
      <w:pPr>
        <w:spacing w:after="0" w:line="240" w:lineRule="auto"/>
      </w:pPr>
      <w:r>
        <w:separator/>
      </w:r>
    </w:p>
  </w:endnote>
  <w:endnote w:type="continuationSeparator" w:id="0">
    <w:p w:rsidR="00BE6F5C" w:rsidRDefault="00BE6F5C" w:rsidP="00BE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7734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6CF" w:rsidRDefault="00816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66CF" w:rsidRDefault="00816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F5C" w:rsidRDefault="00BE6F5C" w:rsidP="00BE6F5C">
      <w:pPr>
        <w:spacing w:after="0" w:line="240" w:lineRule="auto"/>
      </w:pPr>
      <w:r>
        <w:separator/>
      </w:r>
    </w:p>
  </w:footnote>
  <w:footnote w:type="continuationSeparator" w:id="0">
    <w:p w:rsidR="00BE6F5C" w:rsidRDefault="00BE6F5C" w:rsidP="00BE6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42"/>
    <w:rsid w:val="00087792"/>
    <w:rsid w:val="000A5A57"/>
    <w:rsid w:val="00106B76"/>
    <w:rsid w:val="001273A8"/>
    <w:rsid w:val="0014780E"/>
    <w:rsid w:val="001770E0"/>
    <w:rsid w:val="001C542A"/>
    <w:rsid w:val="001F2B75"/>
    <w:rsid w:val="00292CC1"/>
    <w:rsid w:val="00347953"/>
    <w:rsid w:val="003B10BD"/>
    <w:rsid w:val="003D72D7"/>
    <w:rsid w:val="003E46DA"/>
    <w:rsid w:val="0041018D"/>
    <w:rsid w:val="0049255E"/>
    <w:rsid w:val="00540582"/>
    <w:rsid w:val="0063792D"/>
    <w:rsid w:val="006469BF"/>
    <w:rsid w:val="007B23EF"/>
    <w:rsid w:val="008166CF"/>
    <w:rsid w:val="00872342"/>
    <w:rsid w:val="00873325"/>
    <w:rsid w:val="00880DF2"/>
    <w:rsid w:val="008B5667"/>
    <w:rsid w:val="008D398E"/>
    <w:rsid w:val="009023F2"/>
    <w:rsid w:val="009202D0"/>
    <w:rsid w:val="009C0283"/>
    <w:rsid w:val="009C2F85"/>
    <w:rsid w:val="009D395A"/>
    <w:rsid w:val="009D5F11"/>
    <w:rsid w:val="009E04D1"/>
    <w:rsid w:val="00A014BA"/>
    <w:rsid w:val="00A01E64"/>
    <w:rsid w:val="00A43F58"/>
    <w:rsid w:val="00A46EDD"/>
    <w:rsid w:val="00A53F5E"/>
    <w:rsid w:val="00AD4086"/>
    <w:rsid w:val="00BC3BB5"/>
    <w:rsid w:val="00BE6F5C"/>
    <w:rsid w:val="00CF4C6F"/>
    <w:rsid w:val="00D23200"/>
    <w:rsid w:val="00F357DD"/>
    <w:rsid w:val="00F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CCDE"/>
  <w15:chartTrackingRefBased/>
  <w15:docId w15:val="{D726D386-55A2-4599-A51D-D0FE3A92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2342"/>
    <w:rPr>
      <w:color w:val="808080"/>
    </w:rPr>
  </w:style>
  <w:style w:type="table" w:styleId="TableGrid">
    <w:name w:val="Table Grid"/>
    <w:basedOn w:val="TableNormal"/>
    <w:uiPriority w:val="39"/>
    <w:rsid w:val="00637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379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7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7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6F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F5C"/>
  </w:style>
  <w:style w:type="paragraph" w:styleId="Footer">
    <w:name w:val="footer"/>
    <w:basedOn w:val="Normal"/>
    <w:link w:val="FooterChar"/>
    <w:uiPriority w:val="99"/>
    <w:unhideWhenUsed/>
    <w:rsid w:val="00BE6F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F5C"/>
  </w:style>
  <w:style w:type="paragraph" w:styleId="Caption">
    <w:name w:val="caption"/>
    <w:basedOn w:val="Normal"/>
    <w:next w:val="Normal"/>
    <w:uiPriority w:val="35"/>
    <w:unhideWhenUsed/>
    <w:qFormat/>
    <w:rsid w:val="000A5A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Kretz</dc:creator>
  <cp:keywords/>
  <dc:description/>
  <cp:lastModifiedBy>Tobias Kretz</cp:lastModifiedBy>
  <cp:revision>33</cp:revision>
  <cp:lastPrinted>2019-09-13T10:38:00Z</cp:lastPrinted>
  <dcterms:created xsi:type="dcterms:W3CDTF">2019-09-13T07:53:00Z</dcterms:created>
  <dcterms:modified xsi:type="dcterms:W3CDTF">2019-09-13T12:15:00Z</dcterms:modified>
</cp:coreProperties>
</file>