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946" w:rsidRDefault="00172641" w:rsidP="00172641">
      <w:pPr>
        <w:pStyle w:val="Title"/>
      </w:pPr>
      <w:r>
        <w:rPr>
          <w:rFonts w:hint="eastAsia"/>
        </w:rPr>
        <w:t>A</w:t>
      </w:r>
      <w:r>
        <w:t>lgorithm Lab</w:t>
      </w:r>
    </w:p>
    <w:p w:rsidR="00172641" w:rsidRDefault="00172641" w:rsidP="00172641">
      <w:pPr>
        <w:pStyle w:val="Subtitle"/>
      </w:pPr>
      <w:r>
        <w:rPr>
          <w:rFonts w:hint="eastAsia"/>
        </w:rPr>
        <w:t>W</w:t>
      </w:r>
      <w:r>
        <w:t>eek 7: Sequence Alignment</w:t>
      </w:r>
    </w:p>
    <w:p w:rsidR="00172641" w:rsidRDefault="00172641" w:rsidP="00172641">
      <w:r>
        <w:rPr>
          <w:rFonts w:hint="eastAsia"/>
        </w:rPr>
        <w:t>W</w:t>
      </w:r>
      <w:r>
        <w:t xml:space="preserve">e have 2 sequences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 We can insert void symbols into either sequence at arbitrary place.</w:t>
      </w:r>
      <w:r w:rsidR="00F035E9">
        <w:t xml:space="preserve"> An alignment is to</w:t>
      </w:r>
      <w:r w:rsidR="00F91F21">
        <w:t xml:space="preserve"> make 2 sequences with the same length by </w:t>
      </w:r>
      <w:r w:rsidR="00F035E9">
        <w:t>do previous operation on</w:t>
      </w:r>
      <w:r w:rsidR="00F91F21">
        <w:t xml:space="preserve"> </w:t>
      </w:r>
      <m:oMath>
        <m:r>
          <w:rPr>
            <w:rFonts w:ascii="Cambria Math" w:hAnsi="Cambria Math"/>
          </w:rPr>
          <m:t>A</m:t>
        </m:r>
      </m:oMath>
      <w:r w:rsidR="00F91F21">
        <w:rPr>
          <w:rFonts w:hint="eastAsia"/>
        </w:rPr>
        <w:t xml:space="preserve"> </w:t>
      </w:r>
      <w:r w:rsidR="00F91F21">
        <w:t xml:space="preserve">and </w:t>
      </w:r>
      <m:oMath>
        <m:r>
          <w:rPr>
            <w:rFonts w:ascii="Cambria Math" w:hAnsi="Cambria Math"/>
          </w:rPr>
          <m:t>B</m:t>
        </m:r>
      </m:oMath>
      <w:r w:rsidR="00F91F21">
        <w:t xml:space="preserve">; Assume the length of made sequences is </w:t>
      </w:r>
      <m:oMath>
        <m:r>
          <w:rPr>
            <w:rFonts w:ascii="Cambria Math" w:hAnsi="Cambria Math"/>
          </w:rPr>
          <m:t>k</m:t>
        </m:r>
      </m:oMath>
      <w:r w:rsidR="00F91F21">
        <w:rPr>
          <w:rFonts w:hint="eastAsia"/>
        </w:rPr>
        <w:t>,</w:t>
      </w:r>
      <w:r w:rsidR="00F91F21">
        <w:t xml:space="preserve"> we can denote the sequence from </w:t>
      </w:r>
      <m:oMath>
        <m:r>
          <w:rPr>
            <w:rFonts w:ascii="Cambria Math" w:hAnsi="Cambria Math"/>
          </w:rPr>
          <m:t>A</m:t>
        </m:r>
      </m:oMath>
      <w:r w:rsidR="00F91F21">
        <w:rPr>
          <w:rFonts w:hint="eastAsia"/>
        </w:rPr>
        <w:t xml:space="preserve"> </w:t>
      </w:r>
      <w:r w:rsidR="00F91F21">
        <w:t xml:space="preserve">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F91F21">
        <w:rPr>
          <w:rFonts w:hint="eastAsia"/>
        </w:rPr>
        <w:t xml:space="preserve"> </w:t>
      </w:r>
      <w:r w:rsidR="00F91F21">
        <w:t xml:space="preserve">and denote the sequence from </w:t>
      </w:r>
      <m:oMath>
        <m:r>
          <w:rPr>
            <w:rFonts w:ascii="Cambria Math" w:hAnsi="Cambria Math"/>
          </w:rPr>
          <m:t>B</m:t>
        </m:r>
      </m:oMath>
      <w:r w:rsidR="00F91F21">
        <w:rPr>
          <w:rFonts w:hint="eastAsia"/>
        </w:rPr>
        <w:t xml:space="preserve"> </w:t>
      </w:r>
      <w:r w:rsidR="00F91F21">
        <w:t xml:space="preserve">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F91F21">
        <w:rPr>
          <w:rFonts w:hint="eastAsia"/>
        </w:rPr>
        <w:t>.</w:t>
      </w:r>
      <w:r w:rsidR="00F91F21">
        <w:t xml:space="preserve"> When we align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91F21">
        <w:rPr>
          <w:rFonts w:hint="eastAsia"/>
        </w:rPr>
        <w:t xml:space="preserve"> </w:t>
      </w:r>
      <w:r w:rsidR="00F91F21">
        <w:t xml:space="preserve">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91F21">
        <w:rPr>
          <w:rFonts w:hint="eastAsia"/>
        </w:rPr>
        <w:t>,</w:t>
      </w:r>
      <w:r w:rsidR="00F91F21">
        <w:t xml:space="preserve"> for each pair symbol have 3 different states: </w:t>
      </w:r>
      <w:r w:rsidR="00F91F21" w:rsidRPr="00F035E9">
        <w:rPr>
          <w:b/>
        </w:rPr>
        <w:t>match</w:t>
      </w:r>
      <w:r w:rsidR="00F91F21">
        <w:t xml:space="preserve">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91F21">
        <w:rPr>
          <w:rFonts w:hint="eastAsia"/>
        </w:rPr>
        <w:t>;</w:t>
      </w:r>
      <w:r w:rsidR="00F91F21">
        <w:t xml:space="preserve"> </w:t>
      </w:r>
      <w:r w:rsidR="00F91F21" w:rsidRPr="00F035E9">
        <w:rPr>
          <w:b/>
        </w:rPr>
        <w:t>gap</w:t>
      </w:r>
      <w:r w:rsidR="00F91F21">
        <w:t xml:space="preserve"> if each </w:t>
      </w:r>
      <w:r w:rsidR="00F035E9">
        <w:t xml:space="preserve">of them is a void symbol; </w:t>
      </w:r>
      <w:r w:rsidR="00F035E9" w:rsidRPr="00F035E9">
        <w:rPr>
          <w:b/>
        </w:rPr>
        <w:t>mismatch</w:t>
      </w:r>
      <w:r w:rsidR="00F035E9">
        <w:t xml:space="preserve"> 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035E9">
        <w:t xml:space="preserve">. Every state will correspond to a score (or penalty), named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match</m:t>
            </m:r>
          </m:sub>
        </m:sSub>
      </m:oMath>
      <w:r w:rsidR="00F035E9">
        <w:rPr>
          <w:rFonts w:hint="eastAsia"/>
        </w:rPr>
        <w:t>,</w:t>
      </w:r>
      <w:r w:rsidR="00F035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gap</m:t>
            </m:r>
          </m:sub>
        </m:sSub>
      </m:oMath>
      <w:r w:rsidR="00F035E9">
        <w:rPr>
          <w:rFonts w:hint="eastAsia"/>
        </w:rPr>
        <w:t>,</w:t>
      </w:r>
      <w:r w:rsidR="00F035E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mismatch</m:t>
            </m:r>
          </m:sub>
        </m:sSub>
      </m:oMath>
      <w:r w:rsidR="00F035E9">
        <w:rPr>
          <w:rFonts w:hint="eastAsia"/>
        </w:rPr>
        <w:t>.</w:t>
      </w:r>
      <w:r w:rsidR="00F035E9">
        <w:t xml:space="preserve"> Score of the alignment is the summation of score of each </w:t>
      </w:r>
      <w:r w:rsidR="00BA2068">
        <w:t xml:space="preserve">paired symbol. Sequence alignment problem ask to find an alignment can maximize the alignment score. Longest common subsequence problem is a specialized version of sequence alignment problem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match</m:t>
            </m:r>
          </m:sub>
        </m:sSub>
        <m:r>
          <w:rPr>
            <w:rFonts w:ascii="Cambria Math" w:hAnsi="Cambria Math"/>
          </w:rPr>
          <m:t>=1</m:t>
        </m:r>
      </m:oMath>
      <w:r w:rsidR="00BA2068">
        <w:rPr>
          <w:rFonts w:hint="eastAsia"/>
        </w:rPr>
        <w:t>,</w:t>
      </w:r>
      <w:r w:rsidR="00BA20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gap</m:t>
            </m:r>
          </m:sub>
        </m:sSub>
        <m:r>
          <w:rPr>
            <w:rFonts w:ascii="Cambria Math" w:hAnsi="Cambria Math"/>
          </w:rPr>
          <m:t>=0</m:t>
        </m:r>
      </m:oMath>
      <w:r w:rsidR="00BA2068">
        <w:rPr>
          <w:rFonts w:hint="eastAsia"/>
        </w:rPr>
        <w:t>,</w:t>
      </w:r>
      <w:r w:rsidR="00BA206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mismatch</m:t>
            </m:r>
          </m:sub>
        </m:sSub>
        <m:r>
          <w:rPr>
            <w:rFonts w:ascii="Cambria Math" w:hAnsi="Cambria Math"/>
          </w:rPr>
          <m:t>=0</m:t>
        </m:r>
      </m:oMath>
      <w:r w:rsidR="00BA2068">
        <w:rPr>
          <w:rFonts w:hint="eastAsia"/>
        </w:rPr>
        <w:t>.</w:t>
      </w:r>
      <w:r w:rsidR="00BA2068">
        <w:t xml:space="preserve"> </w:t>
      </w:r>
    </w:p>
    <w:p w:rsidR="00BA2068" w:rsidRDefault="00BA2068" w:rsidP="00BA2068">
      <w:pPr>
        <w:pStyle w:val="IntenseQuote"/>
        <w:jc w:val="left"/>
      </w:pPr>
      <w:r>
        <w:rPr>
          <w:rFonts w:hint="eastAsia"/>
        </w:rPr>
        <w:t>I</w:t>
      </w:r>
      <w:r>
        <w:t xml:space="preserve">nstance: sequences 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 xml:space="preserve"> </w:t>
      </w:r>
      <w:r>
        <w:t xml:space="preserve">and score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match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gap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mismatch</m:t>
            </m:r>
          </m:sub>
        </m:sSub>
      </m:oMath>
    </w:p>
    <w:p w:rsidR="00BA2068" w:rsidRDefault="00BA2068" w:rsidP="00BA2068">
      <w:pPr>
        <w:pStyle w:val="IntenseQuote"/>
        <w:jc w:val="left"/>
        <w:rPr>
          <w:rFonts w:hint="eastAsia"/>
        </w:rPr>
      </w:pPr>
      <w:r>
        <w:rPr>
          <w:rFonts w:hint="eastAsia"/>
        </w:rPr>
        <w:t>R</w:t>
      </w:r>
      <w:r>
        <w:t xml:space="preserve">esult: sequences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  <w:r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A'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B'</m:t>
            </m:r>
          </m:e>
        </m:d>
      </m:oMath>
      <w:r>
        <w:rPr>
          <w:rFonts w:hint="eastAsia"/>
        </w:rPr>
        <w:t xml:space="preserve"> </w:t>
      </w:r>
      <w:r w:rsidR="0004615A">
        <w:t>and</w:t>
      </w:r>
      <w:r>
        <w:t xml:space="preserve"> maximize the alignment score</w:t>
      </w:r>
    </w:p>
    <w:p w:rsidR="00BA2068" w:rsidRDefault="00BA2068" w:rsidP="00BA2068">
      <w:pPr>
        <w:pStyle w:val="Heading1"/>
      </w:pPr>
      <w:r>
        <w:rPr>
          <w:rFonts w:hint="eastAsia"/>
        </w:rPr>
        <w:t>D</w:t>
      </w:r>
      <w:r>
        <w:t>escription</w:t>
      </w:r>
    </w:p>
    <w:p w:rsidR="00BA2068" w:rsidRDefault="0004135E" w:rsidP="00BA2068">
      <w:r>
        <w:t xml:space="preserve">We denote the substring of </w:t>
      </w:r>
      <m:oMath>
        <m:r>
          <w:rPr>
            <w:rFonts w:ascii="Cambria Math" w:hAnsi="Cambria Math"/>
          </w:rPr>
          <m:t>A</m:t>
        </m:r>
      </m:oMath>
      <w:r>
        <w:t xml:space="preserve"> that contains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leading symbols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substring of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t xml:space="preserve">that contains 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</w:t>
      </w:r>
      <w:r>
        <w:t xml:space="preserve">leading symbols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.</w:t>
      </w:r>
      <w:r>
        <w:t xml:space="preserve"> For convenient, we define </w:t>
      </w:r>
      <w:r w:rsidR="00F57626">
        <w:t>3</w:t>
      </w:r>
      <w:r>
        <w:t xml:space="preserve"> functions as followed: </w:t>
      </w:r>
    </w:p>
    <w:p w:rsidR="0004135E" w:rsidRDefault="0004135E" w:rsidP="0004135E">
      <w:pPr>
        <w:pStyle w:val="ListParagraph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:</w:t>
      </w:r>
      <w:r>
        <w:t xml:space="preserve"> Find the alignment that can maximize alignment score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</w:t>
      </w:r>
    </w:p>
    <w:p w:rsidR="0004135E" w:rsidRDefault="0004135E" w:rsidP="0004135E">
      <w:pPr>
        <w:pStyle w:val="ListParagraph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→Score</m:t>
        </m:r>
      </m:oMath>
      <w:r>
        <w:rPr>
          <w:rFonts w:hint="eastAsia"/>
        </w:rPr>
        <w:t>:</w:t>
      </w:r>
      <w:r>
        <w:t xml:space="preserve"> The alignment score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.</w:t>
      </w:r>
    </w:p>
    <w:p w:rsidR="00F57626" w:rsidRDefault="00F57626" w:rsidP="0004135E">
      <w:pPr>
        <w:pStyle w:val="ListParagraph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→Score</m:t>
        </m:r>
      </m:oMath>
      <w:r w:rsidRPr="00F57626">
        <w:t>:</w:t>
      </w:r>
      <w:r>
        <w:t xml:space="preserve"> Th alignment score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. Should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match</m:t>
            </m:r>
          </m:sub>
        </m:sSub>
      </m:oMath>
      <w:r>
        <w:rPr>
          <w:rFonts w:hint="eastAsia"/>
        </w:rPr>
        <w:t xml:space="preserve"> </w:t>
      </w:r>
      <w:r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mismatch</m:t>
            </m:r>
          </m:sub>
        </m:sSub>
      </m:oMath>
      <w:r>
        <w:rPr>
          <w:rFonts w:hint="eastAsia"/>
        </w:rPr>
        <w:t>.</w:t>
      </w:r>
    </w:p>
    <w:p w:rsidR="00510749" w:rsidRDefault="0004135E" w:rsidP="0004135E">
      <w:r>
        <w:rPr>
          <w:rFonts w:hint="eastAsia"/>
        </w:rPr>
        <w:t>S</w:t>
      </w:r>
      <w:r>
        <w:t xml:space="preserve">ince every symbol of </w:t>
      </w:r>
      <m:oMath>
        <m:r>
          <w:rPr>
            <w:rFonts w:ascii="Cambria Math" w:hAnsi="Cambria Math"/>
          </w:rPr>
          <m:t>A</m:t>
        </m:r>
      </m:oMath>
      <w:r w:rsidR="00510749">
        <w:rPr>
          <w:rFonts w:hint="eastAsia"/>
        </w:rPr>
        <w:t xml:space="preserve"> </w:t>
      </w:r>
      <w:r w:rsidR="00510749">
        <w:t xml:space="preserve">and </w:t>
      </w:r>
      <m:oMath>
        <m:r>
          <w:rPr>
            <w:rFonts w:ascii="Cambria Math" w:hAnsi="Cambria Math"/>
          </w:rPr>
          <m:t>B</m:t>
        </m:r>
      </m:oMath>
      <w:r w:rsidR="00510749">
        <w:rPr>
          <w:rFonts w:hint="eastAsia"/>
        </w:rPr>
        <w:t xml:space="preserve"> </w:t>
      </w:r>
      <w:r w:rsidR="00510749">
        <w:t xml:space="preserve">will be the trailing symbol of some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0749">
        <w:rPr>
          <w:rFonts w:hint="eastAsia"/>
        </w:rPr>
        <w:t xml:space="preserve"> </w:t>
      </w:r>
      <w:r w:rsidR="00510749">
        <w:t xml:space="preserve">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10749">
        <w:t xml:space="preserve">, thus, we can consider only trailing symbols.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C03862">
        <w:t xml:space="preserve">. Under the policy, the only operation we need to try is append(insert) void symbol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03862">
        <w:t xml:space="preserve">, append void symbol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03862">
        <w:t>, or leave the original paring.</w:t>
      </w:r>
      <w:r w:rsidR="00510749">
        <w:t xml:space="preserve"> </w:t>
      </w:r>
      <w:r w:rsidR="00C03862">
        <w:t>I</w:t>
      </w:r>
      <w:r w:rsidR="00510749"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10749">
        <w:t xml:space="preserve"> maps to a void symbol, means we’ll append a void symbol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0749">
        <w:t xml:space="preserve">;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0749">
        <w:rPr>
          <w:rFonts w:hint="eastAsia"/>
        </w:rPr>
        <w:t xml:space="preserve"> </w:t>
      </w:r>
      <w:r w:rsidR="00510749">
        <w:t xml:space="preserve">maps to a void symbol, we’ll append a void symbol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03862">
        <w:t>;</w:t>
      </w:r>
      <w:r w:rsidR="00510749">
        <w:t xml:space="preserve"> If we append nothing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0749">
        <w:rPr>
          <w:rFonts w:hint="eastAsia"/>
        </w:rPr>
        <w:t xml:space="preserve"> </w:t>
      </w:r>
      <w:r w:rsidR="0051074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10749">
        <w:rPr>
          <w:rFonts w:hint="eastAsia"/>
        </w:rPr>
        <w:t>,</w:t>
      </w:r>
      <w:r w:rsidR="00510749"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0749">
        <w:rPr>
          <w:rFonts w:hint="eastAsia"/>
        </w:rPr>
        <w:t xml:space="preserve"> </w:t>
      </w:r>
      <w:r w:rsidR="0051074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10749">
        <w:rPr>
          <w:rFonts w:hint="eastAsia"/>
        </w:rPr>
        <w:t xml:space="preserve"> </w:t>
      </w:r>
      <w:r w:rsidR="00510749">
        <w:t>should be paired and be match or be mismatch.</w:t>
      </w:r>
    </w:p>
    <w:p w:rsidR="00C03862" w:rsidRDefault="00F57626" w:rsidP="0004135E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 xml:space="preserve">f nothing to match, our score should be 0, thus,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 )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( )</m:t>
            </m:r>
          </m:e>
        </m:d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F57626" w:rsidRPr="00F57626" w:rsidRDefault="00F57626" w:rsidP="0004135E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=max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 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gap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i-1,j-1</m:t>
                      </m:r>
                    </m:e>
                  </m:d>
                  <m:r>
                    <w:rPr>
                      <w:rFonts w:ascii="Cambria Math" w:hAnsi="Cambria Math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eqArr>
            </m:e>
          </m:d>
        </m:oMath>
      </m:oMathPara>
    </w:p>
    <w:p w:rsidR="00F57626" w:rsidRPr="00C9015E" w:rsidRDefault="00F57626" w:rsidP="0004135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appends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void)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choose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appends (</m:t>
                  </m:r>
                  <m:r>
                    <w:rPr>
                      <w:rFonts w:ascii="Cambria Math" w:hAnsi="Cambria Math"/>
                    </w:rPr>
                    <m:t>void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choose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appends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choose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eqArr>
            </m:e>
          </m:d>
        </m:oMath>
      </m:oMathPara>
    </w:p>
    <w:p w:rsidR="00C9015E" w:rsidRPr="00C9015E" w:rsidRDefault="00C9015E" w:rsidP="0004135E">
      <w:pPr>
        <w:rPr>
          <w:rFonts w:hint="eastAsia"/>
        </w:rPr>
      </w:pPr>
      <w:r>
        <w:t xml:space="preserve">When implement this algorithm, we usually cache values of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 xml:space="preserve"> </w:t>
      </w:r>
      <w:r>
        <w:t xml:space="preserve">by a 2-dimension array. </w:t>
      </w:r>
    </w:p>
    <w:p w:rsidR="00C9015E" w:rsidRDefault="00C9015E" w:rsidP="00C9015E">
      <w:pPr>
        <w:pStyle w:val="Heading1"/>
      </w:pPr>
      <w:r>
        <w:rPr>
          <w:rFonts w:hint="eastAsia"/>
        </w:rPr>
        <w:t>Q</w:t>
      </w:r>
      <w:r>
        <w:t>uestions</w:t>
      </w:r>
    </w:p>
    <w:p w:rsidR="00C9015E" w:rsidRDefault="00717A10" w:rsidP="00680F8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n normally implementation,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</m:e>
        </m:d>
      </m:oMath>
      <w:r>
        <w:rPr>
          <w:rFonts w:hint="eastAsia"/>
        </w:rPr>
        <w:t xml:space="preserve"> </w:t>
      </w:r>
      <w:r>
        <w:t xml:space="preserve">can find one of optimal alignment. How to find out all </w:t>
      </w:r>
      <w:r w:rsidR="00C06E00">
        <w:t>of</w:t>
      </w:r>
      <w:r>
        <w:t xml:space="preserve"> optimal alignments?</w:t>
      </w:r>
    </w:p>
    <w:p w:rsidR="00863831" w:rsidRDefault="00863831" w:rsidP="00680F8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ow many optimal alignments may exist? Please construct a</w:t>
      </w:r>
      <w:r w:rsidR="0004348B">
        <w:t xml:space="preserve"> set of input to explain your answer. </w:t>
      </w:r>
    </w:p>
    <w:p w:rsidR="00717A10" w:rsidRDefault="00717A10" w:rsidP="00680F84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uppose both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t xml:space="preserve">are very long, that we can’t maintain all 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 xml:space="preserve"> </w:t>
      </w:r>
      <w:r>
        <w:t xml:space="preserve">scores in memory. Please find the way </w:t>
      </w:r>
      <w:r w:rsidR="0038513D">
        <w:t xml:space="preserve">which </w:t>
      </w:r>
      <w:r>
        <w:t xml:space="preserve">only cache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values. </w:t>
      </w:r>
    </w:p>
    <w:p w:rsidR="00717A10" w:rsidRDefault="0004348B" w:rsidP="00680F84">
      <w:pPr>
        <w:pStyle w:val="ListParagraph"/>
        <w:numPr>
          <w:ilvl w:val="0"/>
          <w:numId w:val="2"/>
        </w:numPr>
        <w:ind w:leftChars="0"/>
      </w:pPr>
      <w:r>
        <w:t>Analyze space complexity, time complexity in best case and worst case in Q1 and Q2.</w:t>
      </w:r>
    </w:p>
    <w:p w:rsidR="00BF55AF" w:rsidRPr="00C9015E" w:rsidRDefault="00BF55AF" w:rsidP="00680F84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olve </w:t>
      </w:r>
      <w:hyperlink r:id="rId5" w:history="1">
        <w:r w:rsidRPr="00F174F1">
          <w:rPr>
            <w:rStyle w:val="Hyperlink"/>
          </w:rPr>
          <w:t>http://oj.csie.ndhu.edu.tw/problem/ALG04C</w:t>
        </w:r>
      </w:hyperlink>
      <w:r w:rsidR="00F174F1">
        <w:t>.</w:t>
      </w:r>
      <w:bookmarkStart w:id="0" w:name="_GoBack"/>
      <w:bookmarkEnd w:id="0"/>
    </w:p>
    <w:sectPr w:rsidR="00BF55AF" w:rsidRPr="00C901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068DB"/>
    <w:multiLevelType w:val="hybridMultilevel"/>
    <w:tmpl w:val="DFCC4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E4E6842"/>
    <w:multiLevelType w:val="hybridMultilevel"/>
    <w:tmpl w:val="ECC27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1"/>
    <w:rsid w:val="0004135E"/>
    <w:rsid w:val="0004348B"/>
    <w:rsid w:val="0004615A"/>
    <w:rsid w:val="00172641"/>
    <w:rsid w:val="00247875"/>
    <w:rsid w:val="0038513D"/>
    <w:rsid w:val="00401B38"/>
    <w:rsid w:val="00510749"/>
    <w:rsid w:val="00680F84"/>
    <w:rsid w:val="00717A10"/>
    <w:rsid w:val="007451A6"/>
    <w:rsid w:val="00863831"/>
    <w:rsid w:val="00BA2068"/>
    <w:rsid w:val="00BF55AF"/>
    <w:rsid w:val="00C03862"/>
    <w:rsid w:val="00C06E00"/>
    <w:rsid w:val="00C9015E"/>
    <w:rsid w:val="00EF5A1B"/>
    <w:rsid w:val="00F035E9"/>
    <w:rsid w:val="00F174F1"/>
    <w:rsid w:val="00F57626"/>
    <w:rsid w:val="00F6664C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ECD60D"/>
  <w15:chartTrackingRefBased/>
  <w15:docId w15:val="{68573D1A-820B-4875-8F40-F9D1A12A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06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6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72641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641"/>
    <w:pPr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264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2641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06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068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A2068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35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F17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j.csie.ndhu.edu.tw/problem/ALG04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fl</cp:lastModifiedBy>
  <cp:revision>9</cp:revision>
  <dcterms:created xsi:type="dcterms:W3CDTF">2021-05-03T02:58:00Z</dcterms:created>
  <dcterms:modified xsi:type="dcterms:W3CDTF">2021-05-03T05:31:00Z</dcterms:modified>
</cp:coreProperties>
</file>