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TAREA 6 GRUPO 80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ALUMNA: Valentina Di Pardo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Hacer un programa que lea 10 consumos de una cafetería, si el consumo total excede los 50.000 Gs., el descuento será 10% mostrar el pago total acumulado y su respectivo descuento si lo hubiera.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20" w:dyaOrig="8129">
          <v:rect xmlns:o="urn:schemas-microsoft-com:office:office" xmlns:v="urn:schemas-microsoft-com:vml" id="rectole0000000000" style="width:201.000000pt;height:40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39">
          <v:rect xmlns:o="urn:schemas-microsoft-com:office:office" xmlns:v="urn:schemas-microsoft-com:vml" id="rectole0000000001" style="width:432.000000pt;height:28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Elaborar un programa que muestre el mayor de 10 números ingresados.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75" w:dyaOrig="7574">
          <v:rect xmlns:o="urn:schemas-microsoft-com:office:office" xmlns:v="urn:schemas-microsoft-com:vml" id="rectole0000000002" style="width:228.750000pt;height:37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94" w:dyaOrig="5430">
          <v:rect xmlns:o="urn:schemas-microsoft-com:office:office" xmlns:v="urn:schemas-microsoft-com:vml" id="rectole0000000003" style="width:384.700000pt;height:27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Elaborar un programa que permita ingresar 10 número enteros y muestre la cantidad de números pares e impares ingresados.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0" w:dyaOrig="8340">
          <v:rect xmlns:o="urn:schemas-microsoft-com:office:office" xmlns:v="urn:schemas-microsoft-com:vml" id="rectole0000000004" style="width:252.000000pt;height:41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0" w:dyaOrig="6825">
          <v:rect xmlns:o="urn:schemas-microsoft-com:office:office" xmlns:v="urn:schemas-microsoft-com:vml" id="rectole0000000005" style="width:382.500000pt;height:341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Elaborar un programa que permita ingresar un número entero del 1 al 12 y muestre la tabla de multiplicar.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94" w:dyaOrig="6164">
          <v:rect xmlns:o="urn:schemas-microsoft-com:office:office" xmlns:v="urn:schemas-microsoft-com:vml" id="rectole0000000006" style="width:234.700000pt;height:30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95" w:dyaOrig="4185">
          <v:rect xmlns:o="urn:schemas-microsoft-com:office:office" xmlns:v="urn:schemas-microsoft-com:vml" id="rectole0000000007" style="width:369.750000pt;height:209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Hacer un algoritmo dónde una persona recibe un préstamo de 1.000.000Gs. de un banco y desea saber cuánto pagará de interés, si el banco le cobra una tasa del 2% mensual. Ingresar el número de meses por teclado.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640" w:dyaOrig="8054">
          <v:rect xmlns:o="urn:schemas-microsoft-com:office:office" xmlns:v="urn:schemas-microsoft-com:vml" id="rectole0000000008" style="width:432.000000pt;height:402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Calcular el cambio de monedas en dólares y euros al ingresar cierta cantidad en dinero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Calcular el promedio de tres calificaciones o el promedio de 3 notas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4275" w:dyaOrig="3644">
          <v:rect xmlns:o="urn:schemas-microsoft-com:office:office" xmlns:v="urn:schemas-microsoft-com:vml" id="rectole0000000009" style="width:213.750000pt;height:182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9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955" w:dyaOrig="5279">
          <v:rect xmlns:o="urn:schemas-microsoft-com:office:office" xmlns:v="urn:schemas-microsoft-com:vml" id="rectole0000000010" style="width:297.750000pt;height:263.9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Ingresar la fecha actual y mostrar el número total de días transcurridos desde el inicio de este año, considerando que todos los meses tienen 30 días.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Construir un programa que permita ingresar un número, si el numero es mayor de 500, se debe calcular y mostrar en pantalla el 18% de este.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15" w:dyaOrig="2849">
          <v:rect xmlns:o="urn:schemas-microsoft-com:office:office" xmlns:v="urn:schemas-microsoft-com:vml" id="rectole0000000011" style="width:195.750000pt;height:142.4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3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34" w:dyaOrig="4110">
          <v:rect xmlns:o="urn:schemas-microsoft-com:office:office" xmlns:v="urn:schemas-microsoft-com:vml" id="rectole0000000012" style="width:306.700000pt;height:205.5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5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 requiere saber la edad de una persona cualquiera a partir de su fecha de nacimiento con todos sus datos; día, mes y año de nacimiento. Lo anterior, a partir de la fecha actual; día, mes y año actual. Todos los datos de ambas fechas, debe proporcionarlos el usuario ingresando los datos por teclado.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640" w:dyaOrig="5625">
          <v:rect xmlns:o="urn:schemas-microsoft-com:office:office" xmlns:v="urn:schemas-microsoft-com:vml" id="rectole0000000013" style="width:432.000000pt;height:281.2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7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5">
    <w:abstractNumId w:val="36"/>
  </w:num>
  <w:num w:numId="7">
    <w:abstractNumId w:val="30"/>
  </w:num>
  <w:num w:numId="10">
    <w:abstractNumId w:val="24"/>
  </w:num>
  <w:num w:numId="12">
    <w:abstractNumId w:val="18"/>
  </w:num>
  <w:num w:numId="15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11.wmf" Id="docRId24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1.bin" Id="docRId23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0.wmf" Id="docRId22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10.bin" Id="docRId21" Type="http://schemas.openxmlformats.org/officeDocument/2006/relationships/oleObject" /><Relationship Target="numbering.xml" Id="docRId29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pseint.site/secuenciales/calcular-el-promedio-de-3-notas.php" Id="docRId18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13.bin" Id="docRId27" Type="http://schemas.openxmlformats.org/officeDocument/2006/relationships/oleObject" /><Relationship Target="styles.xml" Id="docRId30" Type="http://schemas.openxmlformats.org/officeDocument/2006/relationships/styles" /><Relationship Target="media/image5.wmf" Id="docRId11" Type="http://schemas.openxmlformats.org/officeDocument/2006/relationships/image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embeddings/oleObject12.bin" Id="docRId25" Type="http://schemas.openxmlformats.org/officeDocument/2006/relationships/oleObject" /><Relationship Target="embeddings/oleObject2.bin" Id="docRId4" Type="http://schemas.openxmlformats.org/officeDocument/2006/relationships/oleObject" /></Relationships>
</file>