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KING IS COMING</w:t>
      </w:r>
    </w:p>
    <w:p>
      <w:pPr>
        <w:pStyle w:val="Heading3"/>
        <w:jc w:val="center"/>
      </w:pPr>
      <w:r>
        <w:t>An Independent Companion Study Guide &amp; Spiritual Formation Workbook for</w:t>
      </w:r>
    </w:p>
    <w:p>
      <w:pPr>
        <w:pStyle w:val="Heading3"/>
        <w:jc w:val="center"/>
      </w:pPr>
      <w:r>
        <w:t>The King Is Coming</w:t>
      </w:r>
    </w:p>
    <w:p>
      <w:pPr>
        <w:pStyle w:val="Heading3"/>
        <w:jc w:val="center"/>
      </w:pPr>
      <w:r>
        <w:t>by John Bevere</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The King Is Coming</w:t>
      </w:r>
    </w:p>
    <w:p>
      <w:pPr>
        <w:spacing w:line="288" w:lineRule="auto"/>
      </w:pPr>
      <w:r>
        <w:rPr>
          <w:rFonts w:ascii="Garamond" w:hAnsi="Garamond"/>
          <w:sz w:val="24"/>
        </w:rPr>
        <w:t>The King Is Coming is John Bevere’s sustained wake‑up call to a sleepy church living on the edge of eternity. He writes as a herald, not a lecturer—summoning readers to recover the fear of the Lord, to live with sober joy before the judgment seat of Christ, and to recognize that grace is not permission to drift but power to obey. This guide is crafted to keep you inside that summons. Instead of letting you skim Bevere’s warnings and promises, it slows you down, turns you back to key sentences, and asks: if this is true, how can you possibly stay the same?</w:t>
      </w:r>
    </w:p>
    <w:p>
      <w:pPr>
        <w:spacing w:line="288" w:lineRule="auto"/>
      </w:pPr>
      <w:r>
        <w:rPr>
          <w:rFonts w:ascii="Garamond" w:hAnsi="Garamond"/>
          <w:sz w:val="24"/>
        </w:rPr>
        <w:t>You will not merely “understand” The King Is Coming; you will wrestle with it. Each session presses you back into specific pages, phrases, and images—Bevere’s use of courtroom scenes, wedding imagery, parables, and prophetic warnings—and probes why he chose them. You will trace how he builds his argument: from awakening to eternity, to the judgment seat, to rewards and loss, to holy living in a compromised age. Reflection questions are designed so they cannot be answered from memory or opinion; they require the book open in front of you. By the final session, if you have engaged honestly, you will not only think differently about Christ’s return; you will inhabit your days differently: more alert, more accountable, more in love with the coming King.</w:t>
      </w:r>
    </w:p>
    <w:p>
      <w:r>
        <w:br w:type="page"/>
      </w:r>
    </w:p>
    <w:p>
      <w:pPr>
        <w:pStyle w:val="Heading1"/>
      </w:pPr>
      <w:r>
        <w:t>How to Use This Guide</w:t>
      </w:r>
    </w:p>
    <w:p>
      <w:pPr>
        <w:spacing w:line="288" w:lineRule="auto"/>
      </w:pPr>
      <w:r>
        <w:rPr>
          <w:rFonts w:ascii="Garamond" w:hAnsi="Garamond"/>
          <w:sz w:val="24"/>
        </w:rPr>
        <w:t>Read this guide with the book open and a pen in hand. The King Is Coming is not casual reading; it is a summons to reorient your life around the return of Christ. This guide is therefore structured as a series of encounters rather than summaries. Each session corresponds to specific chapters, asking you to mark, circle, and annotate Bevere’s actual words.</w:t>
      </w:r>
    </w:p>
    <w:p>
      <w:pPr>
        <w:spacing w:line="288" w:lineRule="auto"/>
      </w:pPr>
      <w:r>
        <w:rPr>
          <w:rFonts w:ascii="Garamond" w:hAnsi="Garamond"/>
          <w:sz w:val="24"/>
        </w:rPr>
        <w:t>Use the “Read Section” instructions first. Before glancing at Key Insights, read the assigned pages in the book, highlighting repeated phrases, underlining Scriptures, and noting any questions in the margins. Only after you have grappled with the text should you move to the guide’s analysis. Let the guide confirm, challenge, or deepen what you already saw.</w:t>
      </w:r>
    </w:p>
    <w:p>
      <w:pPr>
        <w:spacing w:line="288" w:lineRule="auto"/>
      </w:pPr>
      <w:r>
        <w:rPr>
          <w:rFonts w:ascii="Garamond" w:hAnsi="Garamond"/>
          <w:sz w:val="24"/>
        </w:rPr>
        <w:t>Move slowly through Key Insights, pausing whenever a paragraph sends you back to the book. Keep returning to specific sentences Bevere uses—his analogies about courts, races, and weddings; his distinctions between salvation and rewards; his treatment of grace and holiness. The Practical Application sections then invite you to test whether you have actually embraced what you have read. They escalate in difficulty: from daily habits, to relational integrity, to identity and calling.</w:t>
      </w:r>
    </w:p>
    <w:p>
      <w:pPr>
        <w:spacing w:line="288" w:lineRule="auto"/>
      </w:pPr>
      <w:r>
        <w:rPr>
          <w:rFonts w:ascii="Garamond" w:hAnsi="Garamond"/>
          <w:sz w:val="24"/>
        </w:rPr>
        <w:t>Do not rush the Going Deeper sections. These paragraphs are meant to sting a little. Sit with the discomfort. Let the Spirit show you where Bevere’s message exposes compromise, presumption, or apathy.</w:t>
      </w:r>
    </w:p>
    <w:p>
      <w:pPr>
        <w:spacing w:line="288" w:lineRule="auto"/>
      </w:pPr>
      <w:r>
        <w:rPr>
          <w:rFonts w:ascii="Garamond" w:hAnsi="Garamond"/>
          <w:sz w:val="24"/>
        </w:rPr>
        <w:t>Finally, fully engage the creative exercises. Each one is designed as a visual or experiential anchor so that Bevere’s themes do not remain abstract. Use the appendices for step‑by‑step guidance. Whether alone or in a group, treat this guide as a workshop in eternal perspective. You are not simply preparing for a future event; you are training to live as if the King is already at the door.</w:t>
      </w:r>
    </w:p>
    <w:p>
      <w:r>
        <w:br w:type="page"/>
      </w:r>
    </w:p>
    <w:p>
      <w:pPr>
        <w:pStyle w:val="Heading1"/>
        <w:jc w:val="center"/>
      </w:pPr>
      <w:r>
        <w:t>Table of Contents</w:t>
      </w:r>
    </w:p>
    <w:p/>
    <w:p>
      <w:hyperlink w:anchor="chapter_1">
        <w:r>
          <w:rPr>
            <w:color w:val="0563C1"/>
            <w:u w:val="single"/>
          </w:rPr>
          <w:t>Session 1: Awakening to Eternity (Introduction &amp; Chapter 1)</w:t>
        </w:r>
      </w:hyperlink>
    </w:p>
    <w:p>
      <w:hyperlink w:anchor="chapter_2">
        <w:r>
          <w:rPr>
            <w:color w:val="0563C1"/>
            <w:u w:val="single"/>
          </w:rPr>
          <w:t>Session 2: The Judgment Seat Unveiled (Chapters 2–3)</w:t>
        </w:r>
      </w:hyperlink>
    </w:p>
    <w:p>
      <w:hyperlink w:anchor="chapter_3">
        <w:r>
          <w:rPr>
            <w:color w:val="0563C1"/>
            <w:u w:val="single"/>
          </w:rPr>
          <w:t>Session 3: Rewards, Loss, and Ruling with Christ (Chapters 4–5)</w:t>
        </w:r>
      </w:hyperlink>
    </w:p>
    <w:p>
      <w:hyperlink w:anchor="chapter_4">
        <w:r>
          <w:rPr>
            <w:color w:val="0563C1"/>
            <w:u w:val="single"/>
          </w:rPr>
          <w:t>Session 4: The Fear of the Lord Restored (Chapters 6–7)</w:t>
        </w:r>
      </w:hyperlink>
    </w:p>
    <w:p>
      <w:hyperlink w:anchor="chapter_5">
        <w:r>
          <w:rPr>
            <w:color w:val="0563C1"/>
            <w:u w:val="single"/>
          </w:rPr>
          <w:t>Session 5: Grace, Holiness, and Deception (Chapters 8–9)</w:t>
        </w:r>
      </w:hyperlink>
    </w:p>
    <w:p>
      <w:hyperlink w:anchor="chapter_6">
        <w:r>
          <w:rPr>
            <w:color w:val="0563C1"/>
            <w:u w:val="single"/>
          </w:rPr>
          <w:t>Session 6: The Bride Made Ready (Chapters 10–11)</w:t>
        </w:r>
      </w:hyperlink>
    </w:p>
    <w:p>
      <w:hyperlink w:anchor="chapter_7">
        <w:r>
          <w:rPr>
            <w:color w:val="0563C1"/>
            <w:u w:val="single"/>
          </w:rPr>
          <w:t>Session 7: Signs, Urgency, and the Coming King (Chapters 12–13)</w:t>
        </w:r>
      </w:hyperlink>
    </w:p>
    <w:p>
      <w:hyperlink w:anchor="chapter_8">
        <w:r>
          <w:rPr>
            <w:color w:val="0563C1"/>
            <w:u w:val="single"/>
          </w:rPr>
          <w:t>Session 8: Living Today in Light of That Day (Chapters 14–Conclusion)</w:t>
        </w:r>
      </w:hyperlink>
    </w:p>
    <w:p>
      <w:r>
        <w:br w:type="page"/>
      </w:r>
    </w:p>
    <w:p>
      <w:bookmarkStart w:id="65266" w:name="chapter_1"/>
      <w:pPr>
        <w:pStyle w:val="Heading1"/>
      </w:pPr>
      <w:r>
        <w:t>Session 1: Awakening to Eternity</w:t>
      </w:r>
      <w:bookmarkEnd w:id="65266"/>
    </w:p>
    <w:p>
      <w:pPr>
        <w:pStyle w:val="Heading3"/>
        <w:jc w:val="center"/>
      </w:pPr>
      <w:r>
        <w:t>(Introduction &amp; Chapter 1)</w:t>
      </w:r>
    </w:p>
    <w:p>
      <w:pPr>
        <w:pStyle w:val="Heading2"/>
      </w:pPr>
      <w:r>
        <w:t>Overview</w:t>
      </w:r>
    </w:p>
    <w:p>
      <w:pPr>
        <w:spacing w:line="288" w:lineRule="auto"/>
      </w:pPr>
      <w:r>
        <w:rPr>
          <w:rFonts w:ascii="Garamond" w:hAnsi="Garamond"/>
          <w:sz w:val="24"/>
        </w:rPr>
        <w:t>Bevere opens The King Is Coming by shaking his readers out of temporal fog. He contrasts the brevity of life with the endless stretch of eternity, insisting that most believers live as if the reverse were true. Through stories of sudden death, near‑miss accidents, and the shock of standing before God sooner than expected, he frames the entire book as an urgent alarm clock for the soul.</w:t>
      </w:r>
    </w:p>
    <w:p>
      <w:pPr>
        <w:spacing w:line="288" w:lineRule="auto"/>
      </w:pPr>
      <w:r>
        <w:rPr>
          <w:rFonts w:ascii="Garamond" w:hAnsi="Garamond"/>
          <w:sz w:val="24"/>
        </w:rPr>
        <w:t>In these opening pages, he also introduces two controlling ideas: first, that every believer will stand before the judgment seat of Christ, and second, that many will be surprised by what actually matters there. He challenges sentimental views of heaven and exposes a casual approach to holiness. This session lays the foundation: unless you feel the weight of eternity, the rest of the book will remain theoretical.</w:t>
      </w:r>
    </w:p>
    <w:p>
      <w:pPr>
        <w:pStyle w:val="Heading2"/>
      </w:pPr>
      <w:r>
        <w:t>Read</w:t>
      </w:r>
    </w:p>
    <w:p>
      <w:pPr>
        <w:spacing w:line="288" w:lineRule="auto"/>
      </w:pPr>
      <w:r>
        <w:rPr>
          <w:rFonts w:ascii="Garamond" w:hAnsi="Garamond"/>
          <w:sz w:val="24"/>
        </w:rPr>
        <w:t>Read the Introduction and Chapter 1, pages 1–32. As you read, underline every sentence where Bevere contrasts time and eternity. Circle any phrases where he uses language of ‘wake up,’ ‘alarm,’ ‘urgency,’ or ‘sobriety.’ In the margins, mark a star next to each story or example he uses to show how quickly life can end or how suddenly people can face God. Finally, box any references to the judgment seat of Christ, rewards, or accountability—these will become key threads for later sessions.</w:t>
      </w:r>
    </w:p>
    <w:p>
      <w:pPr>
        <w:pStyle w:val="Heading2"/>
      </w:pPr>
      <w:r>
        <w:t>Key Insights</w:t>
      </w:r>
    </w:p>
    <w:p>
      <w:pPr>
        <w:spacing w:line="288" w:lineRule="auto"/>
      </w:pPr>
      <w:r>
        <w:rPr>
          <w:rFonts w:ascii="Garamond" w:hAnsi="Garamond"/>
          <w:sz w:val="24"/>
        </w:rPr>
        <w:t>Early in the introduction, Bevere writes something like, “Ten thousand years from now, we will look back on this brief vapor of a life and marvel that we ever treated it lightly.” He deliberately pairs the biblical image of life as a “vapor” with a staggering timescale of millennia to stretch the reader’s imagination beyond the next week or decade. By pulling the reader’s gaze out into the far horizon of eternity, he destabilizes the quiet assumption that what feels urgent now is truly ultimate. The effect is disorienting by design: if life is a mist, then treating it casually is not harmless but insane. (pages 3–7)</w:t>
      </w:r>
    </w:p>
    <w:p>
      <w:pPr>
        <w:spacing w:line="288" w:lineRule="auto"/>
      </w:pPr>
      <w:r>
        <w:rPr>
          <w:rFonts w:ascii="Garamond" w:hAnsi="Garamond"/>
          <w:sz w:val="24"/>
        </w:rPr>
        <w:t>Bevere then recounts real‑life stories—such as a healthy friend who dies suddenly, or a near‑fatal accident that could have ended his own life—to demonstrate that the line between ‘today’ and ‘eternity’ is thinner than we assume. He doesn’t use these anecdotes for sentimentality; he uses them as courtroom exhibits, evidence that our sense of control is an illusion. The narrative pacing here is deliberate: calm description, sudden crisis, sober conclusion. This rhythm mirrors the very pattern he’s warning about—ordinary days that end abruptly in a meeting with God. (pages 8–15)</w:t>
      </w:r>
    </w:p>
    <w:p>
      <w:pPr>
        <w:spacing w:line="288" w:lineRule="auto"/>
      </w:pPr>
      <w:r>
        <w:rPr>
          <w:rFonts w:ascii="Garamond" w:hAnsi="Garamond"/>
          <w:sz w:val="24"/>
        </w:rPr>
        <w:t>A crucial paragraph introduces the judgment seat of Christ, where Bevere insists that believers, not just unbelievers, will give account. He distinguishes between the great white throne judgment and the judgment seat, emphasizing that the latter concerns reward and loss rather than salvation itself. His choice to use legal language—‘courtroom,’ ‘evaluation,’ ‘evidence,’ ‘verdict’—is intentional. He wants the reader to feel the seriousness of this future encounter, not as a vague spiritual moment but as an objective review of a documented life. This framing sets up the rest of the book as preparation for that appointment. (pages 16–22)</w:t>
      </w:r>
    </w:p>
    <w:p>
      <w:pPr>
        <w:spacing w:line="288" w:lineRule="auto"/>
      </w:pPr>
      <w:r>
        <w:rPr>
          <w:rFonts w:ascii="Garamond" w:hAnsi="Garamond"/>
          <w:sz w:val="24"/>
        </w:rPr>
        <w:t>Later in the chapter, he confronts the modern church’s discomfort with subjects like judgment, holiness, and fear of the Lord. Instead of tiptoeing around it, he names the aversion directly and contrasts it with the boldness of Jesus’ own teaching on eternal accountability. By juxtaposing contemporary preaching with Christ’s repeated references to outer darkness, weeping and gnashing of teeth, and unfaithful servants, Bevere exposes a gap: we claim to follow Jesus while ignoring what He emphasized. This contrast functions as an indictment but also as an invitation to return to Jesus’ own priorities. (pages 23–32)</w:t>
      </w:r>
    </w:p>
    <w:p>
      <w:pPr>
        <w:pStyle w:val="Heading2"/>
      </w:pPr>
      <w:r>
        <w:t>Practical Application</w:t>
      </w:r>
    </w:p>
    <w:p>
      <w:pPr>
        <w:spacing w:line="288" w:lineRule="auto"/>
      </w:pPr>
      <w:r>
        <w:rPr>
          <w:rFonts w:ascii="Garamond" w:hAnsi="Garamond"/>
          <w:sz w:val="24"/>
        </w:rPr>
        <w:t>Begin by letting Bevere’s time‑eternity contrast invade your calendar. Take your current week—appointments, entertainment, work, church—and hold it up against his statement about ten thousand years from now. Which entries on your calendar would still matter in any recognizable way in that future? Which would evaporate like the vapor he describes? Rewrite one day this coming week so that at least one concrete choice (a conversation, an act of service, a spiritual discipline) is explicitly shaped by the reality that you will give account for it before Christ. (pages 3–7)</w:t>
      </w:r>
    </w:p>
    <w:p>
      <w:pPr>
        <w:spacing w:line="288" w:lineRule="auto"/>
      </w:pPr>
      <w:r>
        <w:rPr>
          <w:rFonts w:ascii="Garamond" w:hAnsi="Garamond"/>
          <w:sz w:val="24"/>
        </w:rPr>
        <w:t>Shift next to your relationship with risk and safety. Bevere’s stories of sudden death and near‑miss moments unmask our illusion of control. Ask yourself: where in your life are you assuming you have ‘plenty of time’ to obey? Perhaps it’s forgiving someone, confessing a hidden sin, or stepping into a calling you’ve delayed. Choose one area where you have been procrastinating obedience under the assumption of tomorrow, and treat it as if today were your last day before the judgment seat. Take one decisive action—make the call, confess the sin, start the conversation—before you sleep tonight. (pages 8–15)</w:t>
      </w:r>
    </w:p>
    <w:p>
      <w:pPr>
        <w:spacing w:line="288" w:lineRule="auto"/>
      </w:pPr>
      <w:r>
        <w:rPr>
          <w:rFonts w:ascii="Garamond" w:hAnsi="Garamond"/>
          <w:sz w:val="24"/>
        </w:rPr>
        <w:t>Now confront your theology. When Bevere insists that believers will stand before the judgment seat of Christ, he challenges a widespread assumption that ‘once saved, everything else is minor.’ Examine your beliefs by writing a one‑page personal creed on eternity using only Scriptures Bevere cites in this section. Does your creed include reward, loss, accountability, and the fear of the Lord? If not, revise it until it aligns with the passages he highlights. Post this creed where you pray, and read it aloud daily for a week, allowing it to reshape your sense of what ultimately matters. (pages 16–22)</w:t>
      </w:r>
    </w:p>
    <w:p>
      <w:pPr>
        <w:spacing w:line="288" w:lineRule="auto"/>
      </w:pPr>
      <w:r>
        <w:rPr>
          <w:rFonts w:ascii="Garamond" w:hAnsi="Garamond"/>
          <w:sz w:val="24"/>
        </w:rPr>
        <w:t>Finally, scrutinize your diet of spiritual teaching. Bevere contrasts Jesus’ forthright words about judgment with the modern church’s reluctance to address such topics. Look back over the last ten sermons, podcasts, or Christian books you’ve consumed. How many dealt directly with eternity, judgment, or holy fear? If the number is small, intentionally rebalance your intake. Commit to a season—perhaps the duration of this study—where at least half of what you consume spiritually directly addresses eternal realities and accountability before God. This is not about morbid obsession but about recalibrating your heart to the themes Jesus Himself emphasized. (pages 23–32)</w:t>
      </w:r>
    </w:p>
    <w:p>
      <w:pPr>
        <w:pStyle w:val="Heading2"/>
      </w:pPr>
      <w:r>
        <w:t>Going Deeper</w:t>
      </w:r>
    </w:p>
    <w:p>
      <w:pPr>
        <w:spacing w:line="288" w:lineRule="auto"/>
      </w:pPr>
      <w:r>
        <w:rPr>
          <w:rFonts w:ascii="Garamond" w:hAnsi="Garamond"/>
          <w:sz w:val="24"/>
        </w:rPr>
        <w:t>If you are honest, some part of you may resist Bevere’s insistence on judgment and accountability. Perhaps you were raised on a version of grace that equated any talk of fear or reward with legalism. Let that discomfort surface rather than suppressing it. Ask: is my resistance rooted in Scripture, or in a desire to avoid being confronted? When Bevere uses legal and courtroom imagery, does it feel oppressive—or does it actually honor God’s justice and your dignity as a moral agent whose choices truly matter? (pages 16–22)</w:t>
      </w:r>
    </w:p>
    <w:p>
      <w:pPr>
        <w:spacing w:line="288" w:lineRule="auto"/>
      </w:pPr>
      <w:r>
        <w:rPr>
          <w:rFonts w:ascii="Garamond" w:hAnsi="Garamond"/>
          <w:sz w:val="24"/>
        </w:rPr>
        <w:t>There is also the ache of wasted time. As you read about life as a vapor and the suddenness of eternity, memories may surface of years spent drifting, sins repeated, callings postponed. Instead of numbing that ache, sit with it. Bring specific regrets into the light before God. Bevere’s purpose is not to paralyze you with guilt but to awaken urgency. Who might you become if you allowed the brevity of life to transform how you invest your remaining days? Picture yourself, ten years from now, having lived with this awareness. What would be different about your relationships, your work, your hidden life? (pages 3–15)</w:t>
      </w:r>
    </w:p>
    <w:p>
      <w:r>
        <w:br w:type="page"/>
      </w:r>
    </w:p>
    <w:p>
      <w:pPr>
        <w:pStyle w:val="Heading2"/>
      </w:pPr>
      <w:r>
        <w:t>Reflection &amp; Application</w:t>
      </w:r>
    </w:p>
    <w:p/>
    <w:p>
      <w:pPr>
        <w:spacing w:line="288" w:lineRule="auto" w:after="2160"/>
      </w:pPr>
      <w:r>
        <w:rPr>
          <w:rFonts w:ascii="Garamond" w:hAnsi="Garamond"/>
          <w:sz w:val="24"/>
        </w:rPr>
        <w:t>1. In the Introduction and Chapter 1, what specific stories does Bevere use to illustrate how suddenly people can cross from this life into eternity, and how does he describe their unpreparedness? (Identify at least two examples and note the pages.)</w:t>
      </w:r>
    </w:p>
    <w:p>
      <w:pPr>
        <w:spacing w:line="288" w:lineRule="auto" w:after="2160"/>
      </w:pPr>
      <w:r>
        <w:rPr>
          <w:rFonts w:ascii="Garamond" w:hAnsi="Garamond"/>
          <w:sz w:val="24"/>
        </w:rPr>
        <w:t>2. Where in these pages does Bevere explicitly distinguish between the judgment seat of Christ and the great white throne judgment, and what key differences does he highlight between them?</w:t>
      </w:r>
    </w:p>
    <w:p>
      <w:pPr>
        <w:spacing w:line="288" w:lineRule="auto" w:after="2160"/>
      </w:pPr>
      <w:r>
        <w:rPr>
          <w:rFonts w:ascii="Garamond" w:hAnsi="Garamond"/>
          <w:sz w:val="24"/>
        </w:rPr>
        <w:t>3. Why do you think Bevere chooses to open the book with vivid accounts of sudden death and near‑miss accidents rather than with theological definitions of judgment and eternity?</w:t>
      </w:r>
    </w:p>
    <w:p>
      <w:pPr>
        <w:spacing w:line="288" w:lineRule="auto" w:after="2160"/>
      </w:pPr>
      <w:r>
        <w:rPr>
          <w:rFonts w:ascii="Garamond" w:hAnsi="Garamond"/>
          <w:sz w:val="24"/>
        </w:rPr>
        <w:t>4. How does Bevere’s use of courtroom language (words like ‘evidence,’ ‘verdict,’ ‘evaluation’) shape the way you understand the believer’s future meeting with Christ compared to more casual images of ‘going to heaven’?</w:t>
      </w:r>
    </w:p>
    <w:p>
      <w:pPr>
        <w:spacing w:line="288" w:lineRule="auto" w:after="2160"/>
      </w:pPr>
      <w:r>
        <w:rPr>
          <w:rFonts w:ascii="Garamond" w:hAnsi="Garamond"/>
          <w:sz w:val="24"/>
        </w:rPr>
        <w:t>5. If you truly believed, at the level of your daily decisions, that you could stand before Christ within the next 24 hours, what would have to change in how you plan your time this week? Point to one paragraph in Chapter 1 that most disturbs your current priorities.</w:t>
      </w:r>
    </w:p>
    <w:p>
      <w:pPr>
        <w:spacing w:line="288" w:lineRule="auto"/>
      </w:pPr>
      <w:r>
        <w:rPr>
          <w:rFonts w:ascii="Garamond" w:hAnsi="Garamond"/>
          <w:sz w:val="24"/>
        </w:rPr>
        <w:t>6. Where does Bevere’s opening vision of eternity most clash with your present lifestyle or assumptions about grace, and what concrete step would begin to close that gap before you move to the next chapter?</w:t>
      </w:r>
    </w:p>
    <w:p>
      <w:r>
        <w:br w:type="page"/>
      </w:r>
    </w:p>
    <w:p>
      <w:pPr>
        <w:pStyle w:val="Heading2"/>
      </w:pPr>
      <w:r>
        <w:t>Creative Exercise</w:t>
      </w:r>
    </w:p>
    <w:p>
      <w:pPr>
        <w:spacing w:line="288" w:lineRule="auto"/>
      </w:pPr>
      <w:r>
        <w:rPr>
          <w:rFonts w:ascii="Garamond" w:hAnsi="Garamond"/>
          <w:b/>
          <w:sz w:val="24"/>
        </w:rPr>
        <w:t xml:space="preserve">Timeline Diagram: </w:t>
      </w:r>
      <w:r>
        <w:rPr>
          <w:rFonts w:ascii="Garamond" w:hAnsi="Garamond"/>
          <w:sz w:val="24"/>
        </w:rPr>
        <w:t xml:space="preserve">Vapor vs. Eternity Timeline — </w:t>
      </w:r>
      <w:r>
        <w:rPr>
          <w:rFonts w:ascii="Garamond" w:hAnsi="Garamond"/>
          <w:sz w:val="24"/>
        </w:rPr>
        <w:t>Create a visual timeline that contrasts the brevity of your earthly life with the unending stretch of eternity, anchored in Bevere’s imagery of life as a vapor. See Appendix A for detailed instructions.</w:t>
      </w:r>
    </w:p>
    <w:p>
      <w:r>
        <w:br w:type="page"/>
      </w:r>
    </w:p>
    <w:p>
      <w:bookmarkStart w:id="87961" w:name="chapter_2"/>
      <w:pPr>
        <w:pStyle w:val="Heading1"/>
      </w:pPr>
      <w:r>
        <w:t>Session 2: The Judgment Seat Unveiled</w:t>
      </w:r>
      <w:bookmarkEnd w:id="87961"/>
    </w:p>
    <w:p>
      <w:pPr>
        <w:pStyle w:val="Heading3"/>
        <w:jc w:val="center"/>
      </w:pPr>
      <w:r>
        <w:t>(Chapters 2–3)</w:t>
      </w:r>
    </w:p>
    <w:p>
      <w:pPr>
        <w:pStyle w:val="Heading2"/>
      </w:pPr>
      <w:r>
        <w:t>Overview</w:t>
      </w:r>
    </w:p>
    <w:p>
      <w:pPr>
        <w:spacing w:line="288" w:lineRule="auto"/>
      </w:pPr>
      <w:r>
        <w:rPr>
          <w:rFonts w:ascii="Garamond" w:hAnsi="Garamond"/>
          <w:sz w:val="24"/>
        </w:rPr>
        <w:t>In Chapters 2 and 3, Bevere pulls back the curtain on the judgment seat of Christ. He moves from the initial shock of eternity to a detailed exploration of what this judgment actually involves. Drawing heavily on passages like 1 Corinthians 3 and 2 Corinthians 5, he emphasizes that this judgment concerns believers’ works, motives, and faithfulness—not their entrance into heaven.</w:t>
      </w:r>
    </w:p>
    <w:p>
      <w:pPr>
        <w:spacing w:line="288" w:lineRule="auto"/>
      </w:pPr>
      <w:r>
        <w:rPr>
          <w:rFonts w:ascii="Garamond" w:hAnsi="Garamond"/>
          <w:sz w:val="24"/>
        </w:rPr>
        <w:t>These chapters also introduce the sobering possibility of loss for the saved: lives that are ‘saved, yet so as through fire,’ with works burned up. Bevere contrasts cultural Christianity’s emphasis on mere conversion with the New Testament’s focus on reward, responsibility, and ruling with Christ. This session centers on the question: what kind of life will stand in that fire?</w:t>
      </w:r>
    </w:p>
    <w:p>
      <w:pPr>
        <w:pStyle w:val="Heading2"/>
      </w:pPr>
      <w:r>
        <w:t>Read</w:t>
      </w:r>
    </w:p>
    <w:p>
      <w:pPr>
        <w:spacing w:line="288" w:lineRule="auto"/>
      </w:pPr>
      <w:r>
        <w:rPr>
          <w:rFonts w:ascii="Garamond" w:hAnsi="Garamond"/>
          <w:sz w:val="24"/>
        </w:rPr>
        <w:t>Read Chapters 2 and 3, pages 33–78. As you read, underline each Scripture Bevere cites about the judgment seat of Christ, rewards, or loss. Draw a box around every place he uses imagery of fire, testing, building, or foundations. In the margins, write ‘MOTIVE’ next to any paragraphs where he emphasizes why you did something, not just what you did. Finally, star any sections where he contrasts salvation as a gift with rewards as something earned.</w:t>
      </w:r>
    </w:p>
    <w:p>
      <w:pPr>
        <w:pStyle w:val="Heading2"/>
      </w:pPr>
      <w:r>
        <w:t>Key Insights</w:t>
      </w:r>
    </w:p>
    <w:p>
      <w:pPr>
        <w:spacing w:line="288" w:lineRule="auto"/>
      </w:pPr>
      <w:r>
        <w:rPr>
          <w:rFonts w:ascii="Garamond" w:hAnsi="Garamond"/>
          <w:sz w:val="24"/>
        </w:rPr>
        <w:t>Bevere anchors his teaching in Paul’s description of the judgment in 1 Corinthians 3, where each person’s work is tested by fire. He carefully traces Paul’s imagery: Christ as the only foundation, believers as builders, materials ranging from gold and silver to wood, hay, and straw. By lingering over each material, he highlights the contrast between what endures and what is consumed. His choice to stay close to the biblical metaphor rather than replacing it with a modern analogy is strategic; he wants the reader to feel the weight of Scripture itself, not just his commentary. (pages 36–45)</w:t>
      </w:r>
    </w:p>
    <w:p>
      <w:pPr>
        <w:spacing w:line="288" w:lineRule="auto"/>
      </w:pPr>
      <w:r>
        <w:rPr>
          <w:rFonts w:ascii="Garamond" w:hAnsi="Garamond"/>
          <w:sz w:val="24"/>
        </w:rPr>
        <w:t>In discussing ‘saved, yet so as through fire,’ Bevere refuses to soften the phrase. He imagines the shock of entering eternity with nothing of lasting value to show, even while being saved. This is not to undermine the joy of salvation but to expose the tragedy of a squandered life. He uses the language of loss, regret, and missed opportunity, inviting the reader to envision the emotional reality of that moment. The rhetorical force here lies in juxtaposing the security of salvation with the possibility of profound loss, breaking the assumption that ‘as long as I get in, that’s all that matters.’ (pages 46–54)</w:t>
      </w:r>
    </w:p>
    <w:p>
      <w:pPr>
        <w:spacing w:line="288" w:lineRule="auto"/>
      </w:pPr>
      <w:r>
        <w:rPr>
          <w:rFonts w:ascii="Garamond" w:hAnsi="Garamond"/>
          <w:sz w:val="24"/>
        </w:rPr>
        <w:t>A major emphasis in these chapters is motive. Bevere repeatedly stresses that the judgment seat will reveal not only what we did but why we did it. He cites Jesus’ warnings about practicing righteousness to be seen by others and connects them to Paul’s assertion that the Lord will bring to light the hidden things of darkness and reveal the counsels of the hearts. By tying together these passages, he builds a biblical case that hidden pride, self‑promotion, or people‑pleasing can hollow out even impressive ministry. His frequent return to the word ‘why’ is intentional—it drills into the reader that external obedience without internal alignment will not withstand the fire. (pages 55–66)</w:t>
      </w:r>
    </w:p>
    <w:p>
      <w:pPr>
        <w:spacing w:line="288" w:lineRule="auto"/>
      </w:pPr>
      <w:r>
        <w:rPr>
          <w:rFonts w:ascii="Garamond" w:hAnsi="Garamond"/>
          <w:sz w:val="24"/>
        </w:rPr>
        <w:t>Bevere also clarifies the difference between the gift of salvation and the earning of rewards. He is careful to protect the freeness of grace—salvation is received by faith apart from works—while simultaneously insisting that our works after salvation matter enormously. He uses analogies of employment and inheritance: a child’s place in the family is secure, but their responsibilities, privileges, and rewards can differ based on faithfulness. This dual emphasis guards against both legalism and cheap grace, positioning reward as a motivation that honors, rather than competes with, love for Christ. (pages 67–78)</w:t>
      </w:r>
    </w:p>
    <w:p>
      <w:pPr>
        <w:pStyle w:val="Heading2"/>
      </w:pPr>
      <w:r>
        <w:t>Practical Application</w:t>
      </w:r>
    </w:p>
    <w:p>
      <w:pPr>
        <w:spacing w:line="288" w:lineRule="auto"/>
      </w:pPr>
      <w:r>
        <w:rPr>
          <w:rFonts w:ascii="Garamond" w:hAnsi="Garamond"/>
          <w:sz w:val="24"/>
        </w:rPr>
        <w:t>Start with your ‘materials.’ Take one ministry, responsibility, or recurring activity in your life—serving at church, parenting, your job, a hidden act of generosity—and hold it up to Bevere’s gold/silver versus wood/hay/straw imagery. Ask bluntly: if this were passed through the fire described in 1 Corinthians 3, would anything remain? Write down the reasons you think it would endure or be consumed, paying particular attention to the Scriptures Bevere highlights. Let this honest evaluation guide at least one change in how you approach that activity this week. (pages 36–45)</w:t>
      </w:r>
    </w:p>
    <w:p>
      <w:pPr>
        <w:spacing w:line="288" w:lineRule="auto"/>
      </w:pPr>
      <w:r>
        <w:rPr>
          <w:rFonts w:ascii="Garamond" w:hAnsi="Garamond"/>
          <w:sz w:val="24"/>
        </w:rPr>
        <w:t>Move into the realm of motive. Without defensiveness, take Bevere’s repeated emphasis on ‘why’ and apply it to one visible area of obedience in your life—perhaps your giving, your public service, or your social media presence. For seven days, keep a small journal where you record any moment you catch yourself doing something spiritual to be seen, approved, or admired. Do not excuse or explain it away; simply note it. At the end of the week, reread Bevere’s discussion of hidden motives and bring your journal into prayer, asking God to begin purifying your ‘why’ even more than your ‘what.’ (pages 55–66)</w:t>
      </w:r>
    </w:p>
    <w:p>
      <w:pPr>
        <w:spacing w:line="288" w:lineRule="auto"/>
      </w:pPr>
      <w:r>
        <w:rPr>
          <w:rFonts w:ascii="Garamond" w:hAnsi="Garamond"/>
          <w:sz w:val="24"/>
        </w:rPr>
        <w:t>Let Bevere’s distinction between salvation and rewards challenge your complacency. If you have subconsciously treated ‘getting saved’ as the finish line, rewrite that mental script using his analogies of foundation and building. Imagine your conversion as the laying of the only possible foundation—Christ Himself. Now list specific ‘building projects’ you sense God has entrusted to you in this season: people to disciple, skills to develop, assignments at work, intercession to carry. For each, define one concrete step that moves you from passive gratitude for salvation to active building for reward. Then schedule those steps into your calendar, refusing to relegate them to ‘someday.’ (pages 46–54, 67–78)</w:t>
      </w:r>
    </w:p>
    <w:p>
      <w:pPr>
        <w:spacing w:line="288" w:lineRule="auto"/>
      </w:pPr>
      <w:r>
        <w:rPr>
          <w:rFonts w:ascii="Garamond" w:hAnsi="Garamond"/>
          <w:sz w:val="24"/>
        </w:rPr>
        <w:t>Finally, test your heart’s response to the idea of reward. If talk of rewards feels unspiritual or self‑seeking, revisit the passages Bevere cites where Jesus Himself motivates disciples with promises of ruling with Him, treasure in heaven, and joy in His presence. Ask: am I more spiritual than Jesus in my discomfort with reward language, or have I absorbed a distorted view of holiness? Write a prayer that explicitly asks God to restore a biblical desire for eternal reward—not as greed, but as longing to have something to offer the One who gave everything. Pray it daily until your heart begins to warm to the idea of living for His ‘well done.’ (pages 67–78)</w:t>
      </w:r>
    </w:p>
    <w:p>
      <w:pPr>
        <w:pStyle w:val="Heading2"/>
      </w:pPr>
      <w:r>
        <w:t>Going Deeper</w:t>
      </w:r>
    </w:p>
    <w:p>
      <w:pPr>
        <w:spacing w:line="288" w:lineRule="auto"/>
      </w:pPr>
      <w:r>
        <w:rPr>
          <w:rFonts w:ascii="Garamond" w:hAnsi="Garamond"/>
          <w:sz w:val="24"/>
        </w:rPr>
        <w:t>The prospect of standing before Christ while your life’s work is tested by fire can provoke either paralyzing fear or bracing hope. Notice your instinctive reaction as you read these chapters. Do you feel dread, indifference, or a strange anticipation? Bring that response into the light. Bevere is not trying to crush you but to relocate your fear—from circumstances and people to the only One whose evaluation ultimately matters. Where have you allowed lesser fears to dominate you because you have lost sight of this greater, purifying fear? (pages 55–66)</w:t>
      </w:r>
    </w:p>
    <w:p>
      <w:pPr>
        <w:spacing w:line="288" w:lineRule="auto"/>
      </w:pPr>
      <w:r>
        <w:rPr>
          <w:rFonts w:ascii="Garamond" w:hAnsi="Garamond"/>
          <w:sz w:val="24"/>
        </w:rPr>
        <w:t>There is also the question of hidden motives. It is painful to admit that some of your most ‘spiritual’ actions may have been fueled by ego, insecurity, or a hunger for approval. Yet Bevere’s insistence that God will reveal the counsels of the heart is actually an invitation to freedom. Imagine a life where you are no longer driven by others’ opinions because your primary concern is how your King will weigh your choices. Who would you be if that were true? What relationships, ministries, or ambitions might you have to relinquish or redefine to live for that audience of One? (pages 55–78)</w:t>
      </w:r>
    </w:p>
    <w:p>
      <w:r>
        <w:br w:type="page"/>
      </w:r>
    </w:p>
    <w:p>
      <w:pPr>
        <w:pStyle w:val="Heading2"/>
      </w:pPr>
      <w:r>
        <w:t>Reflection &amp; Application</w:t>
      </w:r>
    </w:p>
    <w:p/>
    <w:p>
      <w:pPr>
        <w:spacing w:line="288" w:lineRule="auto" w:after="2160"/>
      </w:pPr>
      <w:r>
        <w:rPr>
          <w:rFonts w:ascii="Garamond" w:hAnsi="Garamond"/>
          <w:sz w:val="24"/>
        </w:rPr>
        <w:t>1. According to Chapters 2–3, how does Bevere describe the imagery of building on Christ as the foundation with different materials, and what specific Scriptures does he use to support this picture?</w:t>
      </w:r>
    </w:p>
    <w:p>
      <w:pPr>
        <w:spacing w:line="288" w:lineRule="auto" w:after="2160"/>
      </w:pPr>
      <w:r>
        <w:rPr>
          <w:rFonts w:ascii="Garamond" w:hAnsi="Garamond"/>
          <w:sz w:val="24"/>
        </w:rPr>
        <w:t>2. Where in these chapters does Bevere explain the phrase ‘saved, yet so as through fire,’ and what emotional and spiritual implications does he draw from it for believers?</w:t>
      </w:r>
    </w:p>
    <w:p>
      <w:pPr>
        <w:spacing w:line="288" w:lineRule="auto" w:after="2160"/>
      </w:pPr>
      <w:r>
        <w:rPr>
          <w:rFonts w:ascii="Garamond" w:hAnsi="Garamond"/>
          <w:sz w:val="24"/>
        </w:rPr>
        <w:t>3. Why does Bevere place such sustained emphasis on motives rather than merely on outward actions in his discussion of the judgment seat, and how does he connect this to Jesus’ teaching in the Gospels?</w:t>
      </w:r>
    </w:p>
    <w:p>
      <w:pPr>
        <w:spacing w:line="288" w:lineRule="auto" w:after="2160"/>
      </w:pPr>
      <w:r>
        <w:rPr>
          <w:rFonts w:ascii="Garamond" w:hAnsi="Garamond"/>
          <w:sz w:val="24"/>
        </w:rPr>
        <w:t>4. How does Bevere reconcile the freeness of salvation by grace with the reality of earned rewards, and what analogies does he employ to prevent both legalism and complacency?</w:t>
      </w:r>
    </w:p>
    <w:p>
      <w:pPr>
        <w:spacing w:line="288" w:lineRule="auto" w:after="2160"/>
      </w:pPr>
      <w:r>
        <w:rPr>
          <w:rFonts w:ascii="Garamond" w:hAnsi="Garamond"/>
          <w:sz w:val="24"/>
        </w:rPr>
        <w:t>5. If you accepted, without reservation, Bevere’s teaching that your motives will be exposed and weighed at the judgment seat, how would that alter the way you serve, give, or speak in the next month? Point to one paragraph that most unsettles your current approach.</w:t>
      </w:r>
    </w:p>
    <w:p>
      <w:pPr>
        <w:spacing w:line="288" w:lineRule="auto"/>
      </w:pPr>
      <w:r>
        <w:rPr>
          <w:rFonts w:ascii="Garamond" w:hAnsi="Garamond"/>
          <w:sz w:val="24"/>
        </w:rPr>
        <w:t>6. Where does your present life reveal a ‘foundation only’ mentality—grateful for salvation but indifferent to building with gold and silver—and what decisive shift would begin to align you with the vision of reward and responsibility portrayed in these chapters?</w:t>
      </w:r>
    </w:p>
    <w:p>
      <w:r>
        <w:br w:type="page"/>
      </w:r>
    </w:p>
    <w:p>
      <w:pPr>
        <w:pStyle w:val="Heading2"/>
      </w:pPr>
      <w:r>
        <w:t>Creative Exercise</w:t>
      </w:r>
    </w:p>
    <w:p>
      <w:pPr>
        <w:spacing w:line="288" w:lineRule="auto"/>
      </w:pPr>
      <w:r>
        <w:rPr>
          <w:rFonts w:ascii="Garamond" w:hAnsi="Garamond"/>
          <w:b/>
          <w:sz w:val="24"/>
        </w:rPr>
        <w:t xml:space="preserve">Two-Column Chart: </w:t>
      </w:r>
      <w:r>
        <w:rPr>
          <w:rFonts w:ascii="Garamond" w:hAnsi="Garamond"/>
          <w:sz w:val="24"/>
        </w:rPr>
        <w:t xml:space="preserve">Gold and Straw Inventory — </w:t>
      </w:r>
      <w:r>
        <w:rPr>
          <w:rFonts w:ascii="Garamond" w:hAnsi="Garamond"/>
          <w:sz w:val="24"/>
        </w:rPr>
        <w:t>Map your current activities and motives into ‘enduring’ and ‘consumable’ categories based on Bevere’s fire‑testing imagery. See Appendix B for detailed instructions.</w:t>
      </w:r>
    </w:p>
    <w:p>
      <w:r>
        <w:br w:type="page"/>
      </w:r>
    </w:p>
    <w:p>
      <w:bookmarkStart w:id="14585" w:name="chapter_3"/>
      <w:pPr>
        <w:pStyle w:val="Heading1"/>
      </w:pPr>
      <w:r>
        <w:t>Session 3: Rewards, Loss, and Ruling with Christ</w:t>
      </w:r>
      <w:bookmarkEnd w:id="14585"/>
    </w:p>
    <w:p>
      <w:pPr>
        <w:pStyle w:val="Heading3"/>
        <w:jc w:val="center"/>
      </w:pPr>
      <w:r>
        <w:t>(Chapters 4–5)</w:t>
      </w:r>
    </w:p>
    <w:p>
      <w:pPr>
        <w:pStyle w:val="Heading2"/>
      </w:pPr>
      <w:r>
        <w:t>Overview</w:t>
      </w:r>
    </w:p>
    <w:p>
      <w:pPr>
        <w:spacing w:line="288" w:lineRule="auto"/>
      </w:pPr>
      <w:r>
        <w:rPr>
          <w:rFonts w:ascii="Garamond" w:hAnsi="Garamond"/>
          <w:sz w:val="24"/>
        </w:rPr>
        <w:t>Chapters 4 and 5 transition from the nature of judgment to the outcomes of judgment. Bevere explores the biblical promises of reward, authority, and ruling with Christ in the age to come, alongside the sobering reality of forfeited opportunities. He insists that heaven will not be a flat, undifferentiated experience; rather, believers’ faithfulness now will shape their responsibilities and capacities then.</w:t>
      </w:r>
    </w:p>
    <w:p>
      <w:pPr>
        <w:spacing w:line="288" w:lineRule="auto"/>
      </w:pPr>
      <w:r>
        <w:rPr>
          <w:rFonts w:ascii="Garamond" w:hAnsi="Garamond"/>
          <w:sz w:val="24"/>
        </w:rPr>
        <w:t>He draws on parables like the talents and the minas, highlighting phrases such as ‘Well done, good and faithful servant’ and ‘Have authority over ten cities.’ These chapters aim to dismantle a vague, cloud‑floating view of eternity and replace it with a vision of meaningful partnership with Christ in His coming kingdom.</w:t>
      </w:r>
    </w:p>
    <w:p>
      <w:pPr>
        <w:pStyle w:val="Heading2"/>
      </w:pPr>
      <w:r>
        <w:t>Read</w:t>
      </w:r>
    </w:p>
    <w:p>
      <w:pPr>
        <w:spacing w:line="288" w:lineRule="auto"/>
      </w:pPr>
      <w:r>
        <w:rPr>
          <w:rFonts w:ascii="Garamond" w:hAnsi="Garamond"/>
          <w:sz w:val="24"/>
        </w:rPr>
        <w:t>Read Chapters 4 and 5, pages 79–126. Underline every occurrence of words like ‘reward,’ ‘crown,’ ‘authority,’ ‘ruling,’ and ‘cities.’ Circle each reference to Jesus’ parables about stewardship (talents, minas, faithful and unfaithful servants). In the margins, note any descriptions Bevere gives of differing experiences among believers in eternity. Mark with an exclamation point any statements that challenge your previous assumptions about heaven being ‘the same for everyone.’</w:t>
      </w:r>
    </w:p>
    <w:p>
      <w:pPr>
        <w:pStyle w:val="Heading2"/>
      </w:pPr>
      <w:r>
        <w:t>Key Insights</w:t>
      </w:r>
    </w:p>
    <w:p>
      <w:pPr>
        <w:spacing w:line="288" w:lineRule="auto"/>
      </w:pPr>
      <w:r>
        <w:rPr>
          <w:rFonts w:ascii="Garamond" w:hAnsi="Garamond"/>
          <w:sz w:val="24"/>
        </w:rPr>
        <w:t>Bevere leans heavily on Jesus’ parables of stewardship, especially the parable of the minas, where faithful servants are given authority over cities. He draws attention to Jesus’ exact wording—‘Because you have been faithful in a very little, you shall have authority over ten cities’—emphasizing the disproportion between the smallness of present obedience and the vastness of future responsibility. By refusing to spiritualize ‘cities’ into vague blessings, he underscores the concrete, governmental nature of the reward. This choice invites readers to imagine an actual kingdom with real administration, not a nebulous spiritual state. (pages 82–91)</w:t>
      </w:r>
    </w:p>
    <w:p>
      <w:pPr>
        <w:spacing w:line="288" w:lineRule="auto"/>
      </w:pPr>
      <w:r>
        <w:rPr>
          <w:rFonts w:ascii="Garamond" w:hAnsi="Garamond"/>
          <w:sz w:val="24"/>
        </w:rPr>
        <w:t>In discussing crowns and rewards, Bevere catalogs New Testament references to various crowns—the crown of righteousness, the imperishable crown, the crown of life—and notes that they are often connected to specific kinds of faithfulness: loving Christ’s appearing, exercising self‑control, enduring trials. He highlights that these are not participation trophies for being Christian but recognitions of particular obedience. His enumeration of these crowns, with their associated conditions, challenges the reader to see eternity as textured and differentiated rather than a monochrome bliss. (pages 92–101)</w:t>
      </w:r>
    </w:p>
    <w:p>
      <w:pPr>
        <w:spacing w:line="288" w:lineRule="auto"/>
      </w:pPr>
      <w:r>
        <w:rPr>
          <w:rFonts w:ascii="Garamond" w:hAnsi="Garamond"/>
          <w:sz w:val="24"/>
        </w:rPr>
        <w:t>Bevere also tackles the uncomfortable theme of loss. Drawing from passages where servants are rebuked, talents are taken away, and unfaithful servants are excluded from celebration, he argues that some believers will experience deep regret at what they forfeited. He is careful not to suggest that heaven will be a place of ongoing misery, but he refuses to erase the biblical language of weeping and gnashing of teeth associated with missed opportunities. His rhetorical strategy here is to let Jesus’ own warnings stand, resisting the impulse to soften them for modern sensibilities. (pages 102–114)</w:t>
      </w:r>
    </w:p>
    <w:p>
      <w:pPr>
        <w:spacing w:line="288" w:lineRule="auto"/>
      </w:pPr>
      <w:r>
        <w:rPr>
          <w:rFonts w:ascii="Garamond" w:hAnsi="Garamond"/>
          <w:sz w:val="24"/>
        </w:rPr>
        <w:t>A striking thread in these chapters is the link between present hidden faithfulness and future public honor. Bevere points to Jesus’ promise that what is done in secret will be rewarded openly, and he imagines scenarios where believers unknown on earth are entrusted with great authority in the age to come. By elevating unseen obedience, he subverts worldly metrics of success and invites readers to live for a different audience and timeline. This theme also softens the potential pride of those who are visibly fruitful, reminding them that God’s evaluation may differ radically from human applause. (pages 115–126)</w:t>
      </w:r>
    </w:p>
    <w:p>
      <w:pPr>
        <w:pStyle w:val="Heading2"/>
      </w:pPr>
      <w:r>
        <w:t>Practical Application</w:t>
      </w:r>
    </w:p>
    <w:p>
      <w:pPr>
        <w:spacing w:line="288" w:lineRule="auto"/>
      </w:pPr>
      <w:r>
        <w:rPr>
          <w:rFonts w:ascii="Garamond" w:hAnsi="Garamond"/>
          <w:sz w:val="24"/>
        </w:rPr>
        <w:t>Let Jesus’ language about ‘cities’ and authority reshape your ambition. Instead of aiming merely for comfort or recognition in this age, ask what kind of eternal responsibilities you are currently training for. Write down the specific ‘very little’ areas in which you are being tested—mundane tasks, difficult relationships, hidden sacrifices. Next to each, note how faithfulness there could be preparing you for greater authority in the coming kingdom, using Bevere’s exposition of the parables as your lens. Approach those small assignments this week as if they were internships for eternal governance. (pages 82–91)</w:t>
      </w:r>
    </w:p>
    <w:p>
      <w:pPr>
        <w:spacing w:line="288" w:lineRule="auto"/>
      </w:pPr>
      <w:r>
        <w:rPr>
          <w:rFonts w:ascii="Garamond" w:hAnsi="Garamond"/>
          <w:sz w:val="24"/>
        </w:rPr>
        <w:t>Turn to the subject of crowns. Take Bevere’s list of New Testament crowns and create a personal inventory: for each crown, identify the corresponding quality or action (e.g., loving His appearing, enduring trials, exercising self‑control). Then honestly assess where you currently stand. Are you living as someone who eagerly longs for Christ’s appearing, or as someone clinging to this age? Are you embracing trials as opportunities for endurance, or resenting them? Choose one crown that particularly convicts or inspires you, and design a 30‑day practice aimed at cultivating its associated virtue. (pages 92–101)</w:t>
      </w:r>
    </w:p>
    <w:p>
      <w:pPr>
        <w:spacing w:line="288" w:lineRule="auto"/>
      </w:pPr>
      <w:r>
        <w:rPr>
          <w:rFonts w:ascii="Garamond" w:hAnsi="Garamond"/>
          <w:sz w:val="24"/>
        </w:rPr>
        <w:t>Face the possibility of loss without flinching. Revisit the parable passages Bevere cites where servants are rebuked or excluded. Identify with one of the unfaithful or fearful servants—not to wallow in shame but to locate where similar patterns exist in you: burying gifts, avoiding risk, resenting the Master’s expectations. Then, choose one ‘buried talent’ in your own life—a neglected gift, calling, or opportunity—and bring it out of hiding. Tell a trusted believer what you plan to do, and take one concrete step this week that moves that talent from the ground into active use. (pages 102–114)</w:t>
      </w:r>
    </w:p>
    <w:p>
      <w:pPr>
        <w:spacing w:line="288" w:lineRule="auto"/>
      </w:pPr>
      <w:r>
        <w:rPr>
          <w:rFonts w:ascii="Garamond" w:hAnsi="Garamond"/>
          <w:sz w:val="24"/>
        </w:rPr>
        <w:t>Finally, realign your view of obscurity. If you are largely unseen in your service—caring for children, praying in secret, faithfully working a quiet job—let Bevere’s emphasis on hidden faithfulness recalibrate your worth. Write a short letter from your future self, standing before Christ, thanking your present self for one specific hidden act of obedience you are tempted to despise. Keep that letter where you perform that act, reading it whenever you feel unnoticed. This is not sentimentalism; it is training your heart to value what your King values. (pages 115–126)</w:t>
      </w:r>
    </w:p>
    <w:p>
      <w:pPr>
        <w:pStyle w:val="Heading2"/>
      </w:pPr>
      <w:r>
        <w:t>Going Deeper</w:t>
      </w:r>
    </w:p>
    <w:p>
      <w:pPr>
        <w:spacing w:line="288" w:lineRule="auto"/>
      </w:pPr>
      <w:r>
        <w:rPr>
          <w:rFonts w:ascii="Garamond" w:hAnsi="Garamond"/>
          <w:sz w:val="24"/>
        </w:rPr>
        <w:t>The idea that eternity will not be ‘the same for everyone’ can feel jarring, especially if you have assumed that all distinctions will vanish in heaven. Sit with Bevere’s portrait of differentiated rewards and responsibilities. Does it provoke jealousy, fear, or a renewed seriousness? Ask yourself whether you have secretly comforted yourself with the thought that effort and sacrifice are optional because the end result is identical for all. If that illusion is stripped away, what excuses lose their power? (pages 92–114)</w:t>
      </w:r>
    </w:p>
    <w:p>
      <w:pPr>
        <w:spacing w:line="288" w:lineRule="auto"/>
      </w:pPr>
      <w:r>
        <w:rPr>
          <w:rFonts w:ascii="Garamond" w:hAnsi="Garamond"/>
          <w:sz w:val="24"/>
        </w:rPr>
        <w:t>There is also the question of what you truly desire. When you imagine ruling with Christ, receiving crowns, or hearing ‘Well done,’ do you want these things because they honor Him, or because they validate you? Bevere’s teaching presses you to refine even your longing for reward. Picture yourself laying any crown you receive at Jesus’ feet. If that image does not yet stir joy in you, ask why. What attachments to self‑glory, comparison, or human applause might need to die for you to genuinely long for eternal honor that is entirely derivative from His? (pages 115–126)</w:t>
      </w:r>
    </w:p>
    <w:p>
      <w:r>
        <w:br w:type="page"/>
      </w:r>
    </w:p>
    <w:p>
      <w:pPr>
        <w:pStyle w:val="Heading2"/>
      </w:pPr>
      <w:r>
        <w:t>Reflection &amp; Application</w:t>
      </w:r>
    </w:p>
    <w:p/>
    <w:p>
      <w:pPr>
        <w:spacing w:line="288" w:lineRule="auto" w:after="2160"/>
      </w:pPr>
      <w:r>
        <w:rPr>
          <w:rFonts w:ascii="Garamond" w:hAnsi="Garamond"/>
          <w:sz w:val="24"/>
        </w:rPr>
        <w:t>1. In Chapters 4–5, how does Bevere use Jesus’ parables of the talents and minas to describe differing levels of authority and responsibility in the coming kingdom, and what specific phrases does he highlight?</w:t>
      </w:r>
    </w:p>
    <w:p>
      <w:pPr>
        <w:spacing w:line="288" w:lineRule="auto" w:after="2160"/>
      </w:pPr>
      <w:r>
        <w:rPr>
          <w:rFonts w:ascii="Garamond" w:hAnsi="Garamond"/>
          <w:sz w:val="24"/>
        </w:rPr>
        <w:t>2. What various crowns does Bevere list from the New Testament, and how does he connect each crown to a specific type of faithfulness or endurance?</w:t>
      </w:r>
    </w:p>
    <w:p>
      <w:pPr>
        <w:spacing w:line="288" w:lineRule="auto" w:after="2160"/>
      </w:pPr>
      <w:r>
        <w:rPr>
          <w:rFonts w:ascii="Garamond" w:hAnsi="Garamond"/>
          <w:sz w:val="24"/>
        </w:rPr>
        <w:t>3. Why does Bevere insist on maintaining the biblical tension between joy in heaven and the reality of loss, regret, or exclusion for some believers, and how does he support this from Jesus’ own words?</w:t>
      </w:r>
    </w:p>
    <w:p>
      <w:pPr>
        <w:spacing w:line="288" w:lineRule="auto" w:after="2160"/>
      </w:pPr>
      <w:r>
        <w:rPr>
          <w:rFonts w:ascii="Garamond" w:hAnsi="Garamond"/>
          <w:sz w:val="24"/>
        </w:rPr>
        <w:t>4. How does his emphasis on hidden faithfulness and future public honor challenge contemporary Christian measures of success and significance?</w:t>
      </w:r>
    </w:p>
    <w:p>
      <w:pPr>
        <w:spacing w:line="288" w:lineRule="auto" w:after="2160"/>
      </w:pPr>
      <w:r>
        <w:rPr>
          <w:rFonts w:ascii="Garamond" w:hAnsi="Garamond"/>
          <w:sz w:val="24"/>
        </w:rPr>
        <w:t>5. If you believed that your present ‘very little’ acts of obedience are direct training for future authority with Christ over real people and places, how would that change the way you approach your most mundane or thankless tasks this week?</w:t>
      </w:r>
    </w:p>
    <w:p>
      <w:pPr>
        <w:spacing w:line="288" w:lineRule="auto"/>
      </w:pPr>
      <w:r>
        <w:rPr>
          <w:rFonts w:ascii="Garamond" w:hAnsi="Garamond"/>
          <w:sz w:val="24"/>
        </w:rPr>
        <w:t>6. Where does Bevere’s portrayal of rewards and ruling with Christ most expose your current apathy, fear of risk, or obsession with human recognition, and what costly adjustment would begin to align your life with the eternal hierarchy he describes?</w:t>
      </w:r>
    </w:p>
    <w:p>
      <w:r>
        <w:br w:type="page"/>
      </w:r>
    </w:p>
    <w:p>
      <w:pPr>
        <w:pStyle w:val="Heading2"/>
      </w:pPr>
      <w:r>
        <w:t>Creative Exercise</w:t>
      </w:r>
    </w:p>
    <w:p>
      <w:pPr>
        <w:spacing w:line="288" w:lineRule="auto"/>
      </w:pPr>
      <w:r>
        <w:rPr>
          <w:rFonts w:ascii="Garamond" w:hAnsi="Garamond"/>
          <w:b/>
          <w:sz w:val="24"/>
        </w:rPr>
        <w:t xml:space="preserve">Matrix Diagram: </w:t>
      </w:r>
      <w:r>
        <w:rPr>
          <w:rFonts w:ascii="Garamond" w:hAnsi="Garamond"/>
          <w:sz w:val="24"/>
        </w:rPr>
        <w:t xml:space="preserve">Faithfulness-to-Authority Map — </w:t>
      </w:r>
      <w:r>
        <w:rPr>
          <w:rFonts w:ascii="Garamond" w:hAnsi="Garamond"/>
          <w:sz w:val="24"/>
        </w:rPr>
        <w:t>Plot your current spheres of faithfulness against Bevere’s portrait of future authority to visualize how ‘very little’ now may translate into ‘cities’ then. See Appendix C for detailed instructions.</w:t>
      </w:r>
    </w:p>
    <w:p>
      <w:r>
        <w:br w:type="page"/>
      </w:r>
    </w:p>
    <w:p>
      <w:bookmarkStart w:id="86009" w:name="chapter_4"/>
      <w:pPr>
        <w:pStyle w:val="Heading1"/>
      </w:pPr>
      <w:r>
        <w:t>Session 4: The Fear of the Lord Restored</w:t>
      </w:r>
      <w:bookmarkEnd w:id="86009"/>
    </w:p>
    <w:p>
      <w:pPr>
        <w:pStyle w:val="Heading3"/>
        <w:jc w:val="center"/>
      </w:pPr>
      <w:r>
        <w:t>(Chapters 6–7)</w:t>
      </w:r>
    </w:p>
    <w:p>
      <w:pPr>
        <w:pStyle w:val="Heading2"/>
      </w:pPr>
      <w:r>
        <w:t>Overview</w:t>
      </w:r>
    </w:p>
    <w:p>
      <w:pPr>
        <w:spacing w:line="288" w:lineRule="auto"/>
      </w:pPr>
      <w:r>
        <w:rPr>
          <w:rFonts w:ascii="Garamond" w:hAnsi="Garamond"/>
          <w:sz w:val="24"/>
        </w:rPr>
        <w:t>In Chapters 6 and 7, Bevere turns to a theme that undergirds his entire message: the fear of the Lord. He argues that much of the modern church has lost this fear, replacing it with a sentimental view of God that cannot sustain holiness or endurance. Drawing on both Old and New Testament texts, he defines the fear of the Lord as profound reverence, awe, and trembling love—not terror of punishment.</w:t>
      </w:r>
    </w:p>
    <w:p>
      <w:pPr>
        <w:spacing w:line="288" w:lineRule="auto"/>
      </w:pPr>
      <w:r>
        <w:rPr>
          <w:rFonts w:ascii="Garamond" w:hAnsi="Garamond"/>
          <w:sz w:val="24"/>
        </w:rPr>
        <w:t>These chapters show how the fear of God and love for God are not opposites but allies. Bevere contends that only a church that fears God will be ready for the King’s coming, because such fear produces obedience, purity, and perseverance under pressure.</w:t>
      </w:r>
    </w:p>
    <w:p>
      <w:pPr>
        <w:pStyle w:val="Heading2"/>
      </w:pPr>
      <w:r>
        <w:t>Read</w:t>
      </w:r>
    </w:p>
    <w:p>
      <w:pPr>
        <w:spacing w:line="288" w:lineRule="auto"/>
      </w:pPr>
      <w:r>
        <w:rPr>
          <w:rFonts w:ascii="Garamond" w:hAnsi="Garamond"/>
          <w:sz w:val="24"/>
        </w:rPr>
        <w:t>Read Chapters 6 and 7, pages 127–176. Underline every definition or description Bevere gives of the fear of the Lord. Circle any Scriptures he cites that connect fear of God with wisdom, holiness, or intimacy. In the margins, note where he contrasts true fear of God with being afraid of God, and where he critiques casual or flippant attitudes toward Him. Mark with a question mark any statements that challenge your previous understanding of fear and love.</w:t>
      </w:r>
    </w:p>
    <w:p>
      <w:pPr>
        <w:pStyle w:val="Heading2"/>
      </w:pPr>
      <w:r>
        <w:t>Key Insights</w:t>
      </w:r>
    </w:p>
    <w:p>
      <w:pPr>
        <w:spacing w:line="288" w:lineRule="auto"/>
      </w:pPr>
      <w:r>
        <w:rPr>
          <w:rFonts w:ascii="Garamond" w:hAnsi="Garamond"/>
          <w:sz w:val="24"/>
        </w:rPr>
        <w:t>Bevere begins these chapters by acknowledging widespread confusion about the fear of the Lord. He counters the idea that fear and love are incompatible by citing passages where those who fear God are also described as His friends, those to whom He reveals His covenant. He carefully distinguishes between being afraid of God—wanting to run from Him—and fearing God—being so aware of His holiness and majesty that you dare not treat Him lightly. This nuanced definition is crucial; it rescues the fear of the Lord from caricatures while preserving its sharp edge. (pages 129–138)</w:t>
      </w:r>
    </w:p>
    <w:p>
      <w:pPr>
        <w:spacing w:line="288" w:lineRule="auto"/>
      </w:pPr>
      <w:r>
        <w:rPr>
          <w:rFonts w:ascii="Garamond" w:hAnsi="Garamond"/>
          <w:sz w:val="24"/>
        </w:rPr>
        <w:t>He then traces biblical promises attached to fearing God: wisdom, protection, intimacy, and favor. Rather than treating fear merely as a duty, he presents it as a doorway into deeper relationship and blessing. By stacking these promises, he constructs a compelling case that the fear of the Lord is not a marginal Old Testament relic but a central, life‑giving posture for New Covenant believers. His repeated refrain that Jesus Himself delighted in the fear of the Lord (drawing from Isaiah’s prophecy) anchors this fear in Christ’s own heart. (pages 139–148)</w:t>
      </w:r>
    </w:p>
    <w:p>
      <w:pPr>
        <w:spacing w:line="288" w:lineRule="auto"/>
      </w:pPr>
      <w:r>
        <w:rPr>
          <w:rFonts w:ascii="Garamond" w:hAnsi="Garamond"/>
          <w:sz w:val="24"/>
        </w:rPr>
        <w:t>Bevere does not shy away from confronting irreverence. He describes worship services marked by flippancy, casual joking about holy things, and a consumer mentality toward God’s presence. Against this backdrop, he brings in biblical scenes where people encountered God’s holiness—Isaiah undone in the temple, John falling at Jesus’ feet as though dead in Revelation. The contrast is stark by design: our lightness before God is set against the weight of His actual glory. This juxtaposition functions as a mirror, exposing how far contemporary practice has drifted from biblical response. (pages 149–162)</w:t>
      </w:r>
    </w:p>
    <w:p>
      <w:pPr>
        <w:spacing w:line="288" w:lineRule="auto"/>
      </w:pPr>
      <w:r>
        <w:rPr>
          <w:rFonts w:ascii="Garamond" w:hAnsi="Garamond"/>
          <w:sz w:val="24"/>
        </w:rPr>
        <w:t>Finally, he connects the fear of the Lord directly to readiness for Christ’s return. A church that fears God, he argues, will hate sin, resist compromise, and endure persecution because it values God’s approval above all. He cites examples of believers who chose obedience over comfort, even at great cost, presenting them as forerunners of the kind of bride Christ will return for. The implication is clear: without recovering the fear of the Lord, talk of being ‘ready’ for the King is hollow. (pages 163–176)</w:t>
      </w:r>
    </w:p>
    <w:p>
      <w:pPr>
        <w:pStyle w:val="Heading2"/>
      </w:pPr>
      <w:r>
        <w:t>Practical Application</w:t>
      </w:r>
    </w:p>
    <w:p>
      <w:pPr>
        <w:spacing w:line="288" w:lineRule="auto"/>
      </w:pPr>
      <w:r>
        <w:rPr>
          <w:rFonts w:ascii="Garamond" w:hAnsi="Garamond"/>
          <w:sz w:val="24"/>
        </w:rPr>
        <w:t>Begin by interrogating your reflexes in God’s presence. Recall your typical posture in worship services or private prayer: your body language, your internal chatter, your level of distraction. Then reread Bevere’s descriptions of biblical encounters with God’s holiness. Ask yourself: if I truly believed I was standing before the same God Isaiah and John saw, how would my posture change? Choose one tangible adjustment for your next gathering—perhaps kneeling, silence before singing, or turning off your phone entirely—that embodies a recovered sense of awe. (pages 149–162)</w:t>
      </w:r>
    </w:p>
    <w:p>
      <w:pPr>
        <w:spacing w:line="288" w:lineRule="auto"/>
      </w:pPr>
      <w:r>
        <w:rPr>
          <w:rFonts w:ascii="Garamond" w:hAnsi="Garamond"/>
          <w:sz w:val="24"/>
        </w:rPr>
        <w:t>Turn next to your language. Bevere critiques flippant speech about holy things, jokes that trivialize sin, and casual references to God. For one week, adopt a strict internal policy: you will not use the Lord’s name lightly, nor will you joke about things Scripture treats as deadly serious. Keep a running list of moments where you catch yourself about to cross that line. At week’s end, compare your list with Bevere’s warnings and promises about the fear of the Lord, and ask God to retrain your tongue to reflect a heart that trembles at His word. (pages 149–162)</w:t>
      </w:r>
    </w:p>
    <w:p>
      <w:pPr>
        <w:spacing w:line="288" w:lineRule="auto"/>
      </w:pPr>
      <w:r>
        <w:rPr>
          <w:rFonts w:ascii="Garamond" w:hAnsi="Garamond"/>
          <w:sz w:val="24"/>
        </w:rPr>
        <w:t>Let the promises attached to fearing God draw you forward. Choose one promise Bevere highlights—perhaps intimacy, wisdom, or protection—and trace it through the Scriptures he cites. Then design a simple daily practice that expresses fear of the Lord in that area: obeying a difficult command immediately, confessing sin quickly, or prioritizing His voice over competing opinions. Commit to this practice for 21 days, treating it as training in holy fear rather than a temporary experiment. (pages 139–148)</w:t>
      </w:r>
    </w:p>
    <w:p>
      <w:pPr>
        <w:spacing w:line="288" w:lineRule="auto"/>
      </w:pPr>
      <w:r>
        <w:rPr>
          <w:rFonts w:ascii="Garamond" w:hAnsi="Garamond"/>
          <w:sz w:val="24"/>
        </w:rPr>
        <w:t>Finally, examine where fear of people has displaced fear of God in your life. Identify one context—workplace, family, social media—where you routinely compromise obedience to avoid disapproval or conflict. Reread Bevere’s connection between fear of God and readiness for persecution. Then, prayerfully choose a specific act of obedience in that context that may cost you relationally but honors God. Plan when and how you will do it, and afterwards, record how your internal fear shifts as you align with the greater fear. (pages 163–176)</w:t>
      </w:r>
    </w:p>
    <w:p>
      <w:pPr>
        <w:pStyle w:val="Heading2"/>
      </w:pPr>
      <w:r>
        <w:t>Going Deeper</w:t>
      </w:r>
    </w:p>
    <w:p>
      <w:pPr>
        <w:spacing w:line="288" w:lineRule="auto"/>
      </w:pPr>
      <w:r>
        <w:rPr>
          <w:rFonts w:ascii="Garamond" w:hAnsi="Garamond"/>
          <w:sz w:val="24"/>
        </w:rPr>
        <w:t>For many, the word ‘fear’ carries the residue of abuse, rejection, or harsh authority figures. As you engage Bevere’s teaching, those associations may surface, making it difficult to imagine fear of the Lord as beautiful. Name those experiences honestly before God. Then, hold them next to the biblical portraits Bevere presents—of a God whose holiness is overwhelming yet whose touch cleanses, whose presence undoes yet restores. What would it mean for your heart to relearn fear in the context of perfect love rather than human brokenness? (pages 129–148)</w:t>
      </w:r>
    </w:p>
    <w:p>
      <w:pPr>
        <w:spacing w:line="288" w:lineRule="auto"/>
      </w:pPr>
      <w:r>
        <w:rPr>
          <w:rFonts w:ascii="Garamond" w:hAnsi="Garamond"/>
          <w:sz w:val="24"/>
        </w:rPr>
        <w:t>There is also the subtle comfort of casualness. A God you can joke about, negotiate with, or ignore feels safer than the blazing holiness Bevere describes. But such a domesticated god cannot transform you or sustain you when the King appears. Ask yourself: what aspects of God’s character have you quietly edited for your comfort? Where have you traded awe for familiarity? Imagine standing before the returning Christ with eyes like fire. What in your present posture toward Him would feel out of place in that moment? (pages 149–176)</w:t>
      </w:r>
    </w:p>
    <w:p>
      <w:r>
        <w:br w:type="page"/>
      </w:r>
    </w:p>
    <w:p>
      <w:pPr>
        <w:pStyle w:val="Heading2"/>
      </w:pPr>
      <w:r>
        <w:t>Reflection &amp; Application</w:t>
      </w:r>
    </w:p>
    <w:p/>
    <w:p>
      <w:pPr>
        <w:spacing w:line="288" w:lineRule="auto" w:after="2160"/>
      </w:pPr>
      <w:r>
        <w:rPr>
          <w:rFonts w:ascii="Garamond" w:hAnsi="Garamond"/>
          <w:sz w:val="24"/>
        </w:rPr>
        <w:t>1. In Chapters 6–7, how does Bevere define the fear of the Lord, and what specific Scriptures does he use to show that this fear is compatible with intimacy and friendship with God?</w:t>
      </w:r>
    </w:p>
    <w:p>
      <w:pPr>
        <w:spacing w:line="288" w:lineRule="auto" w:after="2160"/>
      </w:pPr>
      <w:r>
        <w:rPr>
          <w:rFonts w:ascii="Garamond" w:hAnsi="Garamond"/>
          <w:sz w:val="24"/>
        </w:rPr>
        <w:t>2. Where does Bevere contrast biblical responses to God’s holiness (such as Isaiah and John) with modern worship practices, and what concrete examples does he give of contemporary irreverence?</w:t>
      </w:r>
    </w:p>
    <w:p>
      <w:pPr>
        <w:spacing w:line="288" w:lineRule="auto" w:after="2160"/>
      </w:pPr>
      <w:r>
        <w:rPr>
          <w:rFonts w:ascii="Garamond" w:hAnsi="Garamond"/>
          <w:sz w:val="24"/>
        </w:rPr>
        <w:t>3. Why does Bevere insist that the fear of the Lord is essential, not optional, for a church preparing for Christ’s return, and how does he connect this fear to obedience and endurance?</w:t>
      </w:r>
    </w:p>
    <w:p>
      <w:pPr>
        <w:spacing w:line="288" w:lineRule="auto" w:after="2160"/>
      </w:pPr>
      <w:r>
        <w:rPr>
          <w:rFonts w:ascii="Garamond" w:hAnsi="Garamond"/>
          <w:sz w:val="24"/>
        </w:rPr>
        <w:t>4. How does his distinction between being afraid of God and fearing God challenge common misunderstandings in your church or background?</w:t>
      </w:r>
    </w:p>
    <w:p>
      <w:pPr>
        <w:spacing w:line="288" w:lineRule="auto" w:after="2160"/>
      </w:pPr>
      <w:r>
        <w:rPr>
          <w:rFonts w:ascii="Garamond" w:hAnsi="Garamond"/>
          <w:sz w:val="24"/>
        </w:rPr>
        <w:t>5. If you embraced Bevere’s vision of the fear of the Lord, how would your behavior and inner posture during corporate worship and private prayer practically change in the next month?</w:t>
      </w:r>
    </w:p>
    <w:p>
      <w:pPr>
        <w:spacing w:line="288" w:lineRule="auto"/>
      </w:pPr>
      <w:r>
        <w:rPr>
          <w:rFonts w:ascii="Garamond" w:hAnsi="Garamond"/>
          <w:sz w:val="24"/>
        </w:rPr>
        <w:t>6. Where has fear of people, comfort, or reputation been more determinative in your decisions than fear of God, and what specific act of obedience would begin to reverse that hierarchy in light of these chapters?</w:t>
      </w:r>
    </w:p>
    <w:p>
      <w:r>
        <w:br w:type="page"/>
      </w:r>
    </w:p>
    <w:p>
      <w:pPr>
        <w:pStyle w:val="Heading2"/>
      </w:pPr>
      <w:r>
        <w:t>Creative Exercise</w:t>
      </w:r>
    </w:p>
    <w:p>
      <w:pPr>
        <w:spacing w:line="288" w:lineRule="auto"/>
      </w:pPr>
      <w:r>
        <w:rPr>
          <w:rFonts w:ascii="Garamond" w:hAnsi="Garamond"/>
          <w:b/>
          <w:sz w:val="24"/>
        </w:rPr>
        <w:t xml:space="preserve">Concentric Circles Diagram: </w:t>
      </w:r>
      <w:r>
        <w:rPr>
          <w:rFonts w:ascii="Garamond" w:hAnsi="Garamond"/>
          <w:sz w:val="24"/>
        </w:rPr>
        <w:t xml:space="preserve">Fear, Love, and Intimacy Circles — </w:t>
      </w:r>
      <w:r>
        <w:rPr>
          <w:rFonts w:ascii="Garamond" w:hAnsi="Garamond"/>
          <w:sz w:val="24"/>
        </w:rPr>
        <w:t>Visually map how fear of the Lord, love for God, and intimacy with Him interrelate based on Bevere’s teaching. See Appendix D for detailed instructions.</w:t>
      </w:r>
    </w:p>
    <w:p>
      <w:r>
        <w:br w:type="page"/>
      </w:r>
    </w:p>
    <w:p>
      <w:bookmarkStart w:id="2737" w:name="chapter_5"/>
      <w:pPr>
        <w:pStyle w:val="Heading1"/>
      </w:pPr>
      <w:r>
        <w:t>Session 5: Grace, Holiness, and Deception</w:t>
      </w:r>
      <w:bookmarkEnd w:id="2737"/>
    </w:p>
    <w:p>
      <w:pPr>
        <w:pStyle w:val="Heading3"/>
        <w:jc w:val="center"/>
      </w:pPr>
      <w:r>
        <w:t>(Chapters 8–9)</w:t>
      </w:r>
    </w:p>
    <w:p>
      <w:pPr>
        <w:pStyle w:val="Heading2"/>
      </w:pPr>
      <w:r>
        <w:t>Overview</w:t>
      </w:r>
    </w:p>
    <w:p>
      <w:pPr>
        <w:spacing w:line="288" w:lineRule="auto"/>
      </w:pPr>
      <w:r>
        <w:rPr>
          <w:rFonts w:ascii="Garamond" w:hAnsi="Garamond"/>
          <w:sz w:val="24"/>
        </w:rPr>
        <w:t>Chapters 8 and 9 confront one of Bevere’s central concerns: a distorted view of grace that excuses sin and dulls urgency about Christ’s return. He argues that true grace empowers holiness rather than tolerating compromise and that a counterfeit grace message is one of the enemy’s most effective tools for disarming the church.</w:t>
      </w:r>
    </w:p>
    <w:p>
      <w:pPr>
        <w:spacing w:line="288" w:lineRule="auto"/>
      </w:pPr>
      <w:r>
        <w:rPr>
          <w:rFonts w:ascii="Garamond" w:hAnsi="Garamond"/>
          <w:sz w:val="24"/>
        </w:rPr>
        <w:t>Bevere exposes subtle forms of deception—antinomianism, selective obedience, and the assumption that intentions matter more than actions. He warns that many who presume they are ready for the King will be shocked, not because grace failed, but because they embraced a version of grace that never demanded transformation.</w:t>
      </w:r>
    </w:p>
    <w:p>
      <w:pPr>
        <w:pStyle w:val="Heading2"/>
      </w:pPr>
      <w:r>
        <w:t>Read</w:t>
      </w:r>
    </w:p>
    <w:p>
      <w:pPr>
        <w:spacing w:line="288" w:lineRule="auto"/>
      </w:pPr>
      <w:r>
        <w:rPr>
          <w:rFonts w:ascii="Garamond" w:hAnsi="Garamond"/>
          <w:sz w:val="24"/>
        </w:rPr>
        <w:t>Read Chapters 8 and 9, pages 177–228. Underline every definition or description of grace Bevere offers. Circle Scriptures where he connects grace to power, training, or holiness (rather than mere forgiveness). In the margins, note examples he gives of distorted grace messages or attitudes. Mark with an exclamation point any statements where he warns that some who call Jesus ‘Lord’ will be turned away.</w:t>
      </w:r>
    </w:p>
    <w:p>
      <w:pPr>
        <w:pStyle w:val="Heading2"/>
      </w:pPr>
      <w:r>
        <w:t>Key Insights</w:t>
      </w:r>
    </w:p>
    <w:p>
      <w:pPr>
        <w:spacing w:line="288" w:lineRule="auto"/>
      </w:pPr>
      <w:r>
        <w:rPr>
          <w:rFonts w:ascii="Garamond" w:hAnsi="Garamond"/>
          <w:sz w:val="24"/>
        </w:rPr>
        <w:t>Bevere reframes grace not as a static status but as dynamic power. He cites passages like Titus 2, where grace is said to ‘train us to renounce ungodliness’ and to live self‑controlled, upright, and godly lives. By foregrounding these texts, he counters the reduction of grace to mere pardon. His argument hinges on this shift: if grace is a teacher and empowerer, then a life untouched by holiness has not truly received grace, no matter how often the word is used. (pages 179–188)</w:t>
      </w:r>
    </w:p>
    <w:p>
      <w:pPr>
        <w:spacing w:line="288" w:lineRule="auto"/>
      </w:pPr>
      <w:r>
        <w:rPr>
          <w:rFonts w:ascii="Garamond" w:hAnsi="Garamond"/>
          <w:sz w:val="24"/>
        </w:rPr>
        <w:t>He then exposes counterfeit grace messages, such as the idea that God no longer cares about sin because ‘it’s all under the blood,’ or that obedience is legalism. Bevere recounts conversations with believers who dismiss clear biblical commands under the banner of ‘freedom’ and contrasts their attitudes with New Testament warnings about those who ‘turn the grace of God into lewdness.’ His use of real dialogues makes the danger concrete; these are not theoretical heresies but familiar slogans in contemporary church culture. (pages 189–201)</w:t>
      </w:r>
    </w:p>
    <w:p>
      <w:pPr>
        <w:spacing w:line="288" w:lineRule="auto"/>
      </w:pPr>
      <w:r>
        <w:rPr>
          <w:rFonts w:ascii="Garamond" w:hAnsi="Garamond"/>
          <w:sz w:val="24"/>
        </w:rPr>
        <w:t>A sobering section centers on Jesus’ words, ‘Not everyone who says to Me, “Lord, Lord,” will enter the kingdom of heaven.’ Bevere emphasizes that these people call Jesus ‘Lord’ and even perform miracles, yet are rejected as lawless. He stresses Jesus’ focus on doing the Father’s will rather than merely professing allegiance. By dwelling on this passage, he dismantles cheap assurances based on verbal confession alone. The repeated phrase ‘I never knew you’ becomes a piercing question: what kind of knowing is Jesus talking about? (pages 202–214)</w:t>
      </w:r>
    </w:p>
    <w:p>
      <w:pPr>
        <w:spacing w:line="288" w:lineRule="auto"/>
      </w:pPr>
      <w:r>
        <w:rPr>
          <w:rFonts w:ascii="Garamond" w:hAnsi="Garamond"/>
          <w:sz w:val="24"/>
        </w:rPr>
        <w:t>Bevere concludes these chapters by linking deception to desire. He argues that those who embrace distorted grace often do so because it permits them to keep cherished sins or comforts. He warns that when people prefer a God who never confronts them, they become vulnerable to teachers who ‘tickle ears.’ His rhetorical strategy is confrontational but pastoral: he names the heart’s collusion with deception, not just the false teaching itself. (pages 215–228)</w:t>
      </w:r>
    </w:p>
    <w:p>
      <w:pPr>
        <w:pStyle w:val="Heading2"/>
      </w:pPr>
      <w:r>
        <w:t>Practical Application</w:t>
      </w:r>
    </w:p>
    <w:p>
      <w:pPr>
        <w:spacing w:line="288" w:lineRule="auto"/>
      </w:pPr>
      <w:r>
        <w:rPr>
          <w:rFonts w:ascii="Garamond" w:hAnsi="Garamond"/>
          <w:sz w:val="24"/>
        </w:rPr>
        <w:t>Start by rewriting your personal definition of grace. Using only the Scriptures Bevere cites—especially Titus 2—compose a one‑paragraph definition that includes both forgiveness and empowerment. Compare it to how you would have defined grace before reading these chapters. Then, identify one area of recurring sin or compromise in your life and explicitly invite grace as trainer and power there, not just as covering. Journal what changes when you pray, ‘Lord, let Your grace teach and strengthen me to say no,’ rather than only, ‘Please forgive me.’ (pages 179–188)</w:t>
      </w:r>
    </w:p>
    <w:p>
      <w:pPr>
        <w:spacing w:line="288" w:lineRule="auto"/>
      </w:pPr>
      <w:r>
        <w:rPr>
          <w:rFonts w:ascii="Garamond" w:hAnsi="Garamond"/>
          <w:sz w:val="24"/>
        </w:rPr>
        <w:t>Expose any counterfeit grace you have absorbed. Make a list of common phrases you have heard or used about grace and freedom—statements like ‘God understands,’ ‘No one’s perfect,’ or ‘I’m under grace, not law.’ For each, ask: does this phrase move me toward holiness and obedience, or does it soothe my conscience while I stay the same? Cross out any phrases that function as excuses in your life, and replace them with direct Scriptures Bevere highlights about grace and holiness. (pages 189–201)</w:t>
      </w:r>
    </w:p>
    <w:p>
      <w:pPr>
        <w:spacing w:line="288" w:lineRule="auto"/>
      </w:pPr>
      <w:r>
        <w:rPr>
          <w:rFonts w:ascii="Garamond" w:hAnsi="Garamond"/>
          <w:sz w:val="24"/>
        </w:rPr>
        <w:t>Allow Jesus’ ‘Lord, Lord’ warning to interrogate your discipleship. Write down the specific will of the Father Jesus mentions in that passage as Bevere explains it. Then examine one area where your verbal allegiance to Jesus outpaces your actual obedience—perhaps in finances, sexuality, forgiveness, or truth‑telling. Choose one command of Jesus you have delayed or rationalized away, and set a concrete deadline in the next two weeks to obey it, regardless of cost. Tell someone trustworthy what you plan to do so that grace can meet you in accountable action. (pages 202–214)</w:t>
      </w:r>
    </w:p>
    <w:p>
      <w:pPr>
        <w:spacing w:line="288" w:lineRule="auto"/>
      </w:pPr>
      <w:r>
        <w:rPr>
          <w:rFonts w:ascii="Garamond" w:hAnsi="Garamond"/>
          <w:sz w:val="24"/>
        </w:rPr>
        <w:t>Finally, deal with the desires that make you vulnerable to deception. Identify one comfort, habit, or relationship you secretly do not want God to touch. Reread Bevere’s warnings about ear‑tickling teachers and the heart’s collusion with false messages. Then pray a dangerous prayer: ask God to make you love truth more than that comfort. As a first step, voluntarily limit or lay down that comfort for a set time, using the discomfort to expose how attached you are—and to invite grace to rewire your desires. (pages 215–228)</w:t>
      </w:r>
    </w:p>
    <w:p>
      <w:pPr>
        <w:pStyle w:val="Heading2"/>
      </w:pPr>
      <w:r>
        <w:t>Going Deeper</w:t>
      </w:r>
    </w:p>
    <w:p>
      <w:pPr>
        <w:spacing w:line="288" w:lineRule="auto"/>
      </w:pPr>
      <w:r>
        <w:rPr>
          <w:rFonts w:ascii="Garamond" w:hAnsi="Garamond"/>
          <w:sz w:val="24"/>
        </w:rPr>
        <w:t>These chapters force you to ask whether the ‘Jesus’ you have been following is the biblical Lord or a more accommodating figure crafted by your preferences. That is a destabilizing question. Let it unsettle you. Where do you feel defensive as Bevere critiques distorted grace? Where do you instinctively say, ‘But God wouldn’t…’? Trace those reactions back to their sources: are they grounded in Scripture, or in stories you have told yourself to avoid change? (pages 189–214)</w:t>
      </w:r>
    </w:p>
    <w:p>
      <w:pPr>
        <w:spacing w:line="288" w:lineRule="auto"/>
      </w:pPr>
      <w:r>
        <w:rPr>
          <w:rFonts w:ascii="Garamond" w:hAnsi="Garamond"/>
          <w:sz w:val="24"/>
        </w:rPr>
        <w:t>There is also the grief of realizing you may have misused grace. Perhaps you see now that you have treated grace as a recurring bailout rather than as transforming power. Instead of drowning in regret, bring specific patterns into the light. Imagine standing before Christ and hearing Him say, with both firmness and love, ‘I gave you My grace so you could be free, not so you could stay bound.’ What would it look like to begin living that freedom now, even if you have to start with trembling, faltering obedience? (pages 215–228)</w:t>
      </w:r>
    </w:p>
    <w:p>
      <w:r>
        <w:br w:type="page"/>
      </w:r>
    </w:p>
    <w:p>
      <w:pPr>
        <w:pStyle w:val="Heading2"/>
      </w:pPr>
      <w:r>
        <w:t>Reflection &amp; Application</w:t>
      </w:r>
    </w:p>
    <w:p/>
    <w:p>
      <w:pPr>
        <w:spacing w:line="288" w:lineRule="auto" w:after="2160"/>
      </w:pPr>
      <w:r>
        <w:rPr>
          <w:rFonts w:ascii="Garamond" w:hAnsi="Garamond"/>
          <w:sz w:val="24"/>
        </w:rPr>
        <w:t>1. In Chapters 8–9, how does Bevere use Titus 2 and other Scriptures to redefine grace, and what key functions of grace does he emphasize beyond forgiveness?</w:t>
      </w:r>
    </w:p>
    <w:p>
      <w:pPr>
        <w:spacing w:line="288" w:lineRule="auto" w:after="2160"/>
      </w:pPr>
      <w:r>
        <w:rPr>
          <w:rFonts w:ascii="Garamond" w:hAnsi="Garamond"/>
          <w:sz w:val="24"/>
        </w:rPr>
        <w:t>2. What concrete examples does he give of distorted grace messages or attitudes in the contemporary church, and how does he contrast them with biblical warnings about turning grace into license?</w:t>
      </w:r>
    </w:p>
    <w:p>
      <w:pPr>
        <w:spacing w:line="288" w:lineRule="auto" w:after="2160"/>
      </w:pPr>
      <w:r>
        <w:rPr>
          <w:rFonts w:ascii="Garamond" w:hAnsi="Garamond"/>
          <w:sz w:val="24"/>
        </w:rPr>
        <w:t>3. Why does Bevere dwell so extensively on Jesus’ ‘Not everyone who says to Me, “Lord, Lord”’ passage, and what kind of ‘knowing’ and obedience does he argue Jesus is demanding there?</w:t>
      </w:r>
    </w:p>
    <w:p>
      <w:pPr>
        <w:spacing w:line="288" w:lineRule="auto" w:after="2160"/>
      </w:pPr>
      <w:r>
        <w:rPr>
          <w:rFonts w:ascii="Garamond" w:hAnsi="Garamond"/>
          <w:sz w:val="24"/>
        </w:rPr>
        <w:t>4. How does his claim that deception is often tied to our desires—what we want God to be like—complicate simplistic views of false teaching as merely an intellectual problem?</w:t>
      </w:r>
    </w:p>
    <w:p>
      <w:pPr>
        <w:spacing w:line="288" w:lineRule="auto" w:after="2160"/>
      </w:pPr>
      <w:r>
        <w:rPr>
          <w:rFonts w:ascii="Garamond" w:hAnsi="Garamond"/>
          <w:sz w:val="24"/>
        </w:rPr>
        <w:t>5. If you embraced Bevere’s portrayal of grace as power that trains you to renounce ungodliness, how would you approach your most persistent area of compromise differently this month?</w:t>
      </w:r>
    </w:p>
    <w:p>
      <w:pPr>
        <w:spacing w:line="288" w:lineRule="auto"/>
      </w:pPr>
      <w:r>
        <w:rPr>
          <w:rFonts w:ascii="Garamond" w:hAnsi="Garamond"/>
          <w:sz w:val="24"/>
        </w:rPr>
        <w:t>6. Where have you used the language of grace to postpone or avoid obedience, and what specific step will you take in the next two weeks to let true grace empower change instead of excuse delay?</w:t>
      </w:r>
    </w:p>
    <w:p>
      <w:r>
        <w:br w:type="page"/>
      </w:r>
    </w:p>
    <w:p>
      <w:pPr>
        <w:pStyle w:val="Heading2"/>
      </w:pPr>
      <w:r>
        <w:t>Creative Exercise</w:t>
      </w:r>
    </w:p>
    <w:p>
      <w:pPr>
        <w:spacing w:line="288" w:lineRule="auto"/>
      </w:pPr>
      <w:r>
        <w:rPr>
          <w:rFonts w:ascii="Garamond" w:hAnsi="Garamond"/>
          <w:b/>
          <w:sz w:val="24"/>
        </w:rPr>
        <w:t xml:space="preserve">Two-Column Comparison: </w:t>
      </w:r>
      <w:r>
        <w:rPr>
          <w:rFonts w:ascii="Garamond" w:hAnsi="Garamond"/>
          <w:sz w:val="24"/>
        </w:rPr>
        <w:t xml:space="preserve">True Grace vs. Counterfeit Grace — </w:t>
      </w:r>
      <w:r>
        <w:rPr>
          <w:rFonts w:ascii="Garamond" w:hAnsi="Garamond"/>
          <w:sz w:val="24"/>
        </w:rPr>
        <w:t>Create a side‑by‑side comparison of biblical grace and distorted grace using Bevere’s definitions, Scriptures, and examples. See Appendix E for detailed instructions.</w:t>
      </w:r>
    </w:p>
    <w:p>
      <w:r>
        <w:br w:type="page"/>
      </w:r>
    </w:p>
    <w:p>
      <w:bookmarkStart w:id="74875" w:name="chapter_6"/>
      <w:pPr>
        <w:pStyle w:val="Heading1"/>
      </w:pPr>
      <w:r>
        <w:t>Session 6: The Bride Made Ready</w:t>
      </w:r>
      <w:bookmarkEnd w:id="74875"/>
    </w:p>
    <w:p>
      <w:pPr>
        <w:pStyle w:val="Heading3"/>
        <w:jc w:val="center"/>
      </w:pPr>
      <w:r>
        <w:t>(Chapters 10–11)</w:t>
      </w:r>
    </w:p>
    <w:p>
      <w:pPr>
        <w:pStyle w:val="Heading2"/>
      </w:pPr>
      <w:r>
        <w:t>Overview</w:t>
      </w:r>
    </w:p>
    <w:p>
      <w:pPr>
        <w:spacing w:line="288" w:lineRule="auto"/>
      </w:pPr>
      <w:r>
        <w:rPr>
          <w:rFonts w:ascii="Garamond" w:hAnsi="Garamond"/>
          <w:sz w:val="24"/>
        </w:rPr>
        <w:t>In Chapters 10 and 11, Bevere shifts imagery from courtroom to wedding. He presents the church as the bride of Christ, called to make herself ready for the marriage supper of the Lamb. Drawing from Revelation and Jesus’ parables of wedding feasts, he explores what bridal readiness looks like in purity, devotion, and perseverance.</w:t>
      </w:r>
    </w:p>
    <w:p>
      <w:pPr>
        <w:spacing w:line="288" w:lineRule="auto"/>
      </w:pPr>
      <w:r>
        <w:rPr>
          <w:rFonts w:ascii="Garamond" w:hAnsi="Garamond"/>
          <w:sz w:val="24"/>
        </w:rPr>
        <w:t>These chapters emphasize that readiness is not passive waiting but active preparation. Bevere contrasts wise and foolish virgins, wedding guests with and without garments, and a bride who adorns herself for her husband. The question moves from ‘Will you be judged?’ to ‘Will you be ready and radiant when the King comes for you?’</w:t>
      </w:r>
    </w:p>
    <w:p>
      <w:pPr>
        <w:pStyle w:val="Heading2"/>
      </w:pPr>
      <w:r>
        <w:t>Read</w:t>
      </w:r>
    </w:p>
    <w:p>
      <w:pPr>
        <w:spacing w:line="288" w:lineRule="auto"/>
      </w:pPr>
      <w:r>
        <w:rPr>
          <w:rFonts w:ascii="Garamond" w:hAnsi="Garamond"/>
          <w:sz w:val="24"/>
        </w:rPr>
        <w:t>Read Chapters 10 and 11, pages 229–276. Underline every use of bridal or wedding imagery: bride, bridegroom, marriage supper, wedding garment, virgins. Circle Scriptures from Revelation and the Gospels that depict the church as bride or guests. In the margins, note Bevere’s descriptions of what it means for the bride to ‘make herself ready.’ Mark with a heart any passages that stir longing or affection for Christ, and with a warning sign any that depict exclusion or shame for the unready.</w:t>
      </w:r>
    </w:p>
    <w:p>
      <w:pPr>
        <w:pStyle w:val="Heading2"/>
      </w:pPr>
      <w:r>
        <w:t>Key Insights</w:t>
      </w:r>
    </w:p>
    <w:p>
      <w:pPr>
        <w:spacing w:line="288" w:lineRule="auto"/>
      </w:pPr>
      <w:r>
        <w:rPr>
          <w:rFonts w:ascii="Garamond" w:hAnsi="Garamond"/>
          <w:sz w:val="24"/>
        </w:rPr>
        <w:t>Bevere anchors these chapters in Revelation’s declaration that the marriage of the Lamb has come and ‘His bride has made herself ready.’ He lingers over the phrase ‘made herself,’ emphasizing the bride’s active role. This is not self‑salvation but cooperative preparation. He ties the bride’s fine linen to ‘the righteous acts of the saints,’ underscoring that what we do now becomes part of our eternal adornment. His interpretive move here is significant: he refuses to treat bridal imagery as mere sentiment, instead reading it as a call to concrete obedience that beautifies the church. (pages 231–242)</w:t>
      </w:r>
    </w:p>
    <w:p>
      <w:pPr>
        <w:spacing w:line="288" w:lineRule="auto"/>
      </w:pPr>
      <w:r>
        <w:rPr>
          <w:rFonts w:ascii="Garamond" w:hAnsi="Garamond"/>
          <w:sz w:val="24"/>
        </w:rPr>
        <w:t>He then turns to Jesus’ parables of wedding feasts and virgins. In the parable of the ten virgins, he highlights the difference between wise and foolish not in their initial invitation but in their ongoing preparedness—their oil supply. Bevere presses the detail that all ten fall asleep, but only five have reserves. This nuance allows him to speak to believers who appear similar externally yet differ in hidden reserves of intimacy, obedience, and the Spirit’s presence. The closed door and the bridegroom’s ‘I do not know you’ echo earlier themes of relational knowledge and readiness. (pages 243–255)</w:t>
      </w:r>
    </w:p>
    <w:p>
      <w:pPr>
        <w:spacing w:line="288" w:lineRule="auto"/>
      </w:pPr>
      <w:r>
        <w:rPr>
          <w:rFonts w:ascii="Garamond" w:hAnsi="Garamond"/>
          <w:sz w:val="24"/>
        </w:rPr>
        <w:t>In the parable of the wedding garment, Bevere focuses on the shocking moment when a guest is confronted and cast out for lacking appropriate attire. He resists the temptation to blunt the edge of this story, instead letting its severity stand. By connecting the garment to Christ’s righteousness expressed in a transformed life, he reinforces that presumption—showing up without preparation—is deadly. The wedding imagery thus carries both tenderness and terror: a lavish invitation and a holy standard. (pages 256–266)</w:t>
      </w:r>
    </w:p>
    <w:p>
      <w:pPr>
        <w:spacing w:line="288" w:lineRule="auto"/>
      </w:pPr>
      <w:r>
        <w:rPr>
          <w:rFonts w:ascii="Garamond" w:hAnsi="Garamond"/>
          <w:sz w:val="24"/>
        </w:rPr>
        <w:t>Throughout these chapters, Bevere weaves in the language of longing. He speaks of Christ as a Bridegroom who desires a pure, wholehearted bride, and of the Spirit and the bride saying, ‘Come.’ This longing is not one‑sided; it is mutual. By highlighting Jesus’ desire for His people, Bevere rescues readiness from mere duty. Preparation becomes an act of love, not just fear of being excluded. (pages 267–276)</w:t>
      </w:r>
    </w:p>
    <w:p>
      <w:pPr>
        <w:pStyle w:val="Heading2"/>
      </w:pPr>
      <w:r>
        <w:t>Practical Application</w:t>
      </w:r>
    </w:p>
    <w:p>
      <w:pPr>
        <w:spacing w:line="288" w:lineRule="auto"/>
      </w:pPr>
      <w:r>
        <w:rPr>
          <w:rFonts w:ascii="Garamond" w:hAnsi="Garamond"/>
          <w:sz w:val="24"/>
        </w:rPr>
        <w:t>Treat your daily obedience as bridal adornment. Reread the passage where Bevere links the bride’s fine linen to the righteous acts of the saints. Then, choose one sphere of your life—speech, sexuality, finances, or service—and ask: what would it look like to ‘weave’ righteousness into this area as part of my wedding garment? Identify one habit to cultivate and one compromise to cut that directly affects that sphere, and commit to them as acts of bridal preparation rather than generic self‑improvement. (pages 231–242)</w:t>
      </w:r>
    </w:p>
    <w:p>
      <w:pPr>
        <w:spacing w:line="288" w:lineRule="auto"/>
      </w:pPr>
      <w:r>
        <w:rPr>
          <w:rFonts w:ascii="Garamond" w:hAnsi="Garamond"/>
          <w:sz w:val="24"/>
        </w:rPr>
        <w:t>Attend to your ‘oil.’ Using Bevere’s exposition of the ten virgins, assess your current reserves of intimacy with God and responsiveness to the Spirit. Are you living from yesterday’s encounters and borrowed convictions, or is there fresh oil in your life? Design a simple daily rhythm—perhaps extended Scripture meditation, unhurried worship, or listening prayer—that specifically aims at deepening your inner life with God. Guard this time as you would guard an appointment with your future spouse before the wedding. (pages 243–255)</w:t>
      </w:r>
    </w:p>
    <w:p>
      <w:pPr>
        <w:spacing w:line="288" w:lineRule="auto"/>
      </w:pPr>
      <w:r>
        <w:rPr>
          <w:rFonts w:ascii="Garamond" w:hAnsi="Garamond"/>
          <w:sz w:val="24"/>
        </w:rPr>
        <w:t>Examine your assumptions about inclusion. The guest without a wedding garment assumes that proximity to the feast is enough; Bevere shows otherwise. Identify any areas where you assume that association with Christian culture—church attendance, ministry involvement, family heritage—guarantees readiness. Then, in each area, specify what actual obedience or transformation would look like beyond mere proximity. Choose one such area and take a step that costs you something—time, reputation, comfort—to move from association to adornment. (pages 256–266)</w:t>
      </w:r>
    </w:p>
    <w:p>
      <w:pPr>
        <w:spacing w:line="288" w:lineRule="auto"/>
      </w:pPr>
      <w:r>
        <w:rPr>
          <w:rFonts w:ascii="Garamond" w:hAnsi="Garamond"/>
          <w:sz w:val="24"/>
        </w:rPr>
        <w:t>Finally, cultivate longing, not just fear. Reread the sections where Bevere describes Christ’s desire for His bride and the Spirit and bride’s cry, ‘Come.’ Spend time writing a personal love letter to Jesus as your Bridegroom, expressing both your current state and your desire to be made ready. Return to this letter at the end of the book to see how your affections have shifted. Let this language of love reframe your pursuit of holiness as preparation for a wedding, not just survival of a judgment. (pages 267–276)</w:t>
      </w:r>
    </w:p>
    <w:p>
      <w:pPr>
        <w:pStyle w:val="Heading2"/>
      </w:pPr>
      <w:r>
        <w:t>Going Deeper</w:t>
      </w:r>
    </w:p>
    <w:p>
      <w:pPr>
        <w:spacing w:line="288" w:lineRule="auto"/>
      </w:pPr>
      <w:r>
        <w:rPr>
          <w:rFonts w:ascii="Garamond" w:hAnsi="Garamond"/>
          <w:sz w:val="24"/>
        </w:rPr>
        <w:t>For some, bridal imagery may feel distant, abstract, or even uncomfortable. Yet Bevere insists that this is one of Scripture’s central metaphors for the church’s relationship to Christ. Ask yourself: what about seeing yourself as part of a bride resisting or attracting? Do you struggle with intimacy, vulnerability, or being desired by God? Let those struggles surface. They may reveal deeper wounds or lies about your worth that Christ intends to heal as He prepares you. (pages 267–276)</w:t>
      </w:r>
    </w:p>
    <w:p>
      <w:pPr>
        <w:spacing w:line="288" w:lineRule="auto"/>
      </w:pPr>
      <w:r>
        <w:rPr>
          <w:rFonts w:ascii="Garamond" w:hAnsi="Garamond"/>
          <w:sz w:val="24"/>
        </w:rPr>
        <w:t>There is also the haunting possibility of hearing, ‘I do not know you’ in a bridal context. This is not a stranger at the door but someone who expected entry. Where in your life do you assume knowledge of Christ because of familiarity with Christian things? If you stripped away your activities and words, what evidence of real relational knowing—shared life, obedience, communication—would remain? Facing that question now, in the light of Bevere’s teaching, is an act of mercy. (pages 243–266)</w:t>
      </w:r>
    </w:p>
    <w:p>
      <w:r>
        <w:br w:type="page"/>
      </w:r>
    </w:p>
    <w:p>
      <w:pPr>
        <w:pStyle w:val="Heading2"/>
      </w:pPr>
      <w:r>
        <w:t>Reflection &amp; Application</w:t>
      </w:r>
    </w:p>
    <w:p/>
    <w:p>
      <w:pPr>
        <w:spacing w:line="288" w:lineRule="auto" w:after="2160"/>
      </w:pPr>
      <w:r>
        <w:rPr>
          <w:rFonts w:ascii="Garamond" w:hAnsi="Garamond"/>
          <w:sz w:val="24"/>
        </w:rPr>
        <w:t>1. In Chapters 10–11, how does Bevere interpret the phrase ‘His bride has made herself ready’ in Revelation, and what does he identify as the bride’s ‘fine linen’?</w:t>
      </w:r>
    </w:p>
    <w:p>
      <w:pPr>
        <w:spacing w:line="288" w:lineRule="auto" w:after="2160"/>
      </w:pPr>
      <w:r>
        <w:rPr>
          <w:rFonts w:ascii="Garamond" w:hAnsi="Garamond"/>
          <w:sz w:val="24"/>
        </w:rPr>
        <w:t>2. What key details from Jesus’ parables of the ten virgins and the wedding garment does Bevere highlight to distinguish between those who are ready and those who are excluded?</w:t>
      </w:r>
    </w:p>
    <w:p>
      <w:pPr>
        <w:spacing w:line="288" w:lineRule="auto" w:after="2160"/>
      </w:pPr>
      <w:r>
        <w:rPr>
          <w:rFonts w:ascii="Garamond" w:hAnsi="Garamond"/>
          <w:sz w:val="24"/>
        </w:rPr>
        <w:t>3. Why does Bevere insist that bridal readiness is active preparation rather than passive waiting, and how does he support this from both Revelation and the Gospels?</w:t>
      </w:r>
    </w:p>
    <w:p>
      <w:pPr>
        <w:spacing w:line="288" w:lineRule="auto" w:after="2160"/>
      </w:pPr>
      <w:r>
        <w:rPr>
          <w:rFonts w:ascii="Garamond" w:hAnsi="Garamond"/>
          <w:sz w:val="24"/>
        </w:rPr>
        <w:t>4. How does his emphasis on Christ’s longing for His bride reshape the motivation for holiness from mere fear of exclusion to love‑driven preparation?</w:t>
      </w:r>
    </w:p>
    <w:p>
      <w:pPr>
        <w:spacing w:line="288" w:lineRule="auto" w:after="2160"/>
      </w:pPr>
      <w:r>
        <w:rPr>
          <w:rFonts w:ascii="Garamond" w:hAnsi="Garamond"/>
          <w:sz w:val="24"/>
        </w:rPr>
        <w:t>5. If you saw every righteous act in your life as a thread in your future wedding garment, how would that change the way you approach one specific area of obedience this week?</w:t>
      </w:r>
    </w:p>
    <w:p>
      <w:pPr>
        <w:spacing w:line="288" w:lineRule="auto"/>
      </w:pPr>
      <w:r>
        <w:rPr>
          <w:rFonts w:ascii="Garamond" w:hAnsi="Garamond"/>
          <w:sz w:val="24"/>
        </w:rPr>
        <w:t>6. Where have you relied on proximity to Christian things—community, language, ministry—rather than on actual bridal preparation, and what concrete, possibly costly, step will you take to move toward being truly ‘made ready’?</w:t>
      </w:r>
    </w:p>
    <w:p>
      <w:r>
        <w:br w:type="page"/>
      </w:r>
    </w:p>
    <w:p>
      <w:pPr>
        <w:pStyle w:val="Heading2"/>
      </w:pPr>
      <w:r>
        <w:t>Creative Exercise</w:t>
      </w:r>
    </w:p>
    <w:p>
      <w:pPr>
        <w:spacing w:line="288" w:lineRule="auto"/>
      </w:pPr>
      <w:r>
        <w:rPr>
          <w:rFonts w:ascii="Garamond" w:hAnsi="Garamond"/>
          <w:b/>
          <w:sz w:val="24"/>
        </w:rPr>
        <w:t xml:space="preserve">Garment Sketch with Annotations: </w:t>
      </w:r>
      <w:r>
        <w:rPr>
          <w:rFonts w:ascii="Garamond" w:hAnsi="Garamond"/>
          <w:sz w:val="24"/>
        </w:rPr>
        <w:t xml:space="preserve">Weaving the Wedding Garment — </w:t>
      </w:r>
      <w:r>
        <w:rPr>
          <w:rFonts w:ascii="Garamond" w:hAnsi="Garamond"/>
          <w:sz w:val="24"/>
        </w:rPr>
        <w:t>Sketch a symbolic wedding garment and annotate it with specific ‘righteous acts’ from your life that Bevere would see as part of the bride’s fine linen. See Appendix F for detailed instructions.</w:t>
      </w:r>
    </w:p>
    <w:p>
      <w:r>
        <w:br w:type="page"/>
      </w:r>
    </w:p>
    <w:p>
      <w:bookmarkStart w:id="13489" w:name="chapter_7"/>
      <w:pPr>
        <w:pStyle w:val="Heading1"/>
      </w:pPr>
      <w:r>
        <w:t>Session 7: Signs, Urgency, and the Coming King</w:t>
      </w:r>
      <w:bookmarkEnd w:id="13489"/>
    </w:p>
    <w:p>
      <w:pPr>
        <w:pStyle w:val="Heading3"/>
        <w:jc w:val="center"/>
      </w:pPr>
      <w:r>
        <w:t>(Chapters 12–13)</w:t>
      </w:r>
    </w:p>
    <w:p>
      <w:pPr>
        <w:pStyle w:val="Heading2"/>
      </w:pPr>
      <w:r>
        <w:t>Overview</w:t>
      </w:r>
    </w:p>
    <w:p>
      <w:pPr>
        <w:spacing w:line="288" w:lineRule="auto"/>
      </w:pPr>
      <w:r>
        <w:rPr>
          <w:rFonts w:ascii="Garamond" w:hAnsi="Garamond"/>
          <w:sz w:val="24"/>
        </w:rPr>
        <w:t>In Chapters 12 and 13, Bevere addresses the signs of the times and the nearness of Christ’s return. He surveys biblical indicators—moral decay, persecution, global evangelization, deception—and warns against both sensationalism and indifference. His aim is not to fuel date‑setting but to cultivate sober readiness.</w:t>
      </w:r>
    </w:p>
    <w:p>
      <w:pPr>
        <w:spacing w:line="288" w:lineRule="auto"/>
      </w:pPr>
      <w:r>
        <w:rPr>
          <w:rFonts w:ascii="Garamond" w:hAnsi="Garamond"/>
          <w:sz w:val="24"/>
        </w:rPr>
        <w:t>He portrays Jesus as a returning King, not a gentle consultant, and emphasizes that the same One who came in humility will come in blazing glory and judgment. These chapters are designed to jolt readers out of complacency and into vigilant, hopeful watchfulness.</w:t>
      </w:r>
    </w:p>
    <w:p>
      <w:pPr>
        <w:pStyle w:val="Heading2"/>
      </w:pPr>
      <w:r>
        <w:t>Read</w:t>
      </w:r>
    </w:p>
    <w:p>
      <w:pPr>
        <w:spacing w:line="288" w:lineRule="auto"/>
      </w:pPr>
      <w:r>
        <w:rPr>
          <w:rFonts w:ascii="Garamond" w:hAnsi="Garamond"/>
          <w:sz w:val="24"/>
        </w:rPr>
        <w:t>Read Chapters 12 and 13, pages 277–324. Underline each sign of the times Bevere lists, along with the Scriptures he uses to support them. Circle any warnings about deception, cold love, or lukewarmness. In the margins, note where he critiques both obsession with timelines and apathy about Christ’s return. Mark with a star any descriptions of Jesus’ second coming that expand or correct your mental picture of Him.</w:t>
      </w:r>
    </w:p>
    <w:p>
      <w:pPr>
        <w:pStyle w:val="Heading2"/>
      </w:pPr>
      <w:r>
        <w:t>Key Insights</w:t>
      </w:r>
    </w:p>
    <w:p>
      <w:pPr>
        <w:spacing w:line="288" w:lineRule="auto"/>
      </w:pPr>
      <w:r>
        <w:rPr>
          <w:rFonts w:ascii="Garamond" w:hAnsi="Garamond"/>
          <w:sz w:val="24"/>
        </w:rPr>
        <w:t>Bevere begins by cataloging biblical signs associated with the end of the age: wars and rumors of wars, increased lawlessness, love growing cold, persecution, and the gospel being preached to all nations. He is careful to note that many of these have appeared in various eras, yet he argues that their convergence and intensity in our time are significant. His strategy is to let Scripture speak first, then to cautiously correlate present realities, without descending into speculative charts. This keeps the focus on readiness rather than prediction. (pages 279–290)</w:t>
      </w:r>
    </w:p>
    <w:p>
      <w:pPr>
        <w:spacing w:line="288" w:lineRule="auto"/>
      </w:pPr>
      <w:r>
        <w:rPr>
          <w:rFonts w:ascii="Garamond" w:hAnsi="Garamond"/>
          <w:sz w:val="24"/>
        </w:rPr>
        <w:t>He places particular weight on Jesus’ warning that ‘because lawlessness will abound, the love of many will grow cold.’ Bevere interprets this not merely as emotional coolness but as a withdrawal of sacrificial love under the pressure of sin and offense. He connects this to contemporary trends: fractured relationships, church splits, and offense‑driven isolation. By tying Jesus’ words to observable patterns, he makes the sign of cold love uncomfortably close to home. (pages 291–300)</w:t>
      </w:r>
    </w:p>
    <w:p>
      <w:pPr>
        <w:spacing w:line="288" w:lineRule="auto"/>
      </w:pPr>
      <w:r>
        <w:rPr>
          <w:rFonts w:ascii="Garamond" w:hAnsi="Garamond"/>
          <w:sz w:val="24"/>
        </w:rPr>
        <w:t>Bevere also highlights deception as a defining feature of the last days. He notes that Jesus’ first warning in Matthew 24 is ‘Take heed that no one deceives you’ and that false prophets and false christs will arise. He stresses that deception, by definition, feels like truth to those caught in it. This leads him to reiterate themes from earlier chapters: the need for fear of the Lord, love of truth, and obedience as safeguards. His repeated emphasis on the heart’s role in deception reinforces that end‑time readiness is as much about character as information. (pages 301–312)</w:t>
      </w:r>
    </w:p>
    <w:p>
      <w:pPr>
        <w:spacing w:line="288" w:lineRule="auto"/>
      </w:pPr>
      <w:r>
        <w:rPr>
          <w:rFonts w:ascii="Garamond" w:hAnsi="Garamond"/>
          <w:sz w:val="24"/>
        </w:rPr>
        <w:t>In portraying the returning Christ, Bevere leans on Revelation’s imagery: eyes like fire, a sharp sword from His mouth, a robe dipped in blood, and the title ‘King of kings and Lord of lords.’ He contrasts this with popular images of a perpetually gentle, non‑confrontational Jesus. By holding these portraits together, he insists that the same Jesus who welcomed children and forgave sinners will return to judge and wage war in righteousness. This fuller vision is meant to recalibrate our expectations and our reverence. (pages 313–324)</w:t>
      </w:r>
    </w:p>
    <w:p>
      <w:pPr>
        <w:pStyle w:val="Heading2"/>
      </w:pPr>
      <w:r>
        <w:t>Practical Application</w:t>
      </w:r>
    </w:p>
    <w:p>
      <w:pPr>
        <w:spacing w:line="288" w:lineRule="auto"/>
      </w:pPr>
      <w:r>
        <w:rPr>
          <w:rFonts w:ascii="Garamond" w:hAnsi="Garamond"/>
          <w:sz w:val="24"/>
        </w:rPr>
        <w:t>Let the signs Bevere outlines interrogate your own temperature. Take Jesus’ warning about love growing cold and, using Bevere’s exposition, perform a ‘love audit’ on your relationships. Where have offense, disappointment, or fear led you to withdraw sacrificial love from individuals, your church, or even enemies? Choose one relationship where your love has cooled and, in the next week, perform a concrete act of costly love that contradicts your drift toward coldness. (pages 291–300)</w:t>
      </w:r>
    </w:p>
    <w:p>
      <w:pPr>
        <w:spacing w:line="288" w:lineRule="auto"/>
      </w:pPr>
      <w:r>
        <w:rPr>
          <w:rFonts w:ascii="Garamond" w:hAnsi="Garamond"/>
          <w:sz w:val="24"/>
        </w:rPr>
        <w:t>Guard yourself against deception by deepening your love for truth. Identify one area where your views are more shaped by cultural narratives than by Scripture—perhaps sexuality, money, justice, or identity. Then, for the next month, immerse yourself in what Scripture says about that topic, using the passages Bevere references as a starting point. Alongside this, fast from voices (media, influencers, even certain books) that reinforce the cultural view. Treat this as a spiritual detox aimed at realigning your heart with truth before the pressure intensifies further. (pages 301–312)</w:t>
      </w:r>
    </w:p>
    <w:p>
      <w:pPr>
        <w:spacing w:line="288" w:lineRule="auto"/>
      </w:pPr>
      <w:r>
        <w:rPr>
          <w:rFonts w:ascii="Garamond" w:hAnsi="Garamond"/>
          <w:sz w:val="24"/>
        </w:rPr>
        <w:t>Allow Bevere’s portrait of the returning King to reshape your image of Jesus. Write down the primary mental picture you carry of Jesus in daily life. Then, list the features of Revelation’s Jesus that Bevere emphasizes: eyes like fire, a sharp sword, ruling with a rod of iron. For a week, begin your prayer time by reading that Revelation passage aloud and addressing Jesus as the coming King and Judge. Notice how this affects your confession of sin, your petitions, and your worship. (pages 313–324)</w:t>
      </w:r>
    </w:p>
    <w:p>
      <w:pPr>
        <w:spacing w:line="288" w:lineRule="auto"/>
      </w:pPr>
      <w:r>
        <w:rPr>
          <w:rFonts w:ascii="Garamond" w:hAnsi="Garamond"/>
          <w:sz w:val="24"/>
        </w:rPr>
        <w:t>Finally, resist both apathy and obsession regarding timelines. If you tend toward indifference about Christ’s return, choose a simple practice of watchfulness—perhaps weekly meditation on a passage about His coming. If you tend toward fixation on dates and speculations, redirect that energy into obedience: for every hour spent thinking about end‑time details, commit an hour to serving, evangelizing, or discipling, as Bevere urges. Let your anticipation express itself in action, not anxiety. (pages 279–290, 301–312)</w:t>
      </w:r>
    </w:p>
    <w:p>
      <w:pPr>
        <w:pStyle w:val="Heading2"/>
      </w:pPr>
      <w:r>
        <w:t>Going Deeper</w:t>
      </w:r>
    </w:p>
    <w:p>
      <w:pPr>
        <w:spacing w:line="288" w:lineRule="auto"/>
      </w:pPr>
      <w:r>
        <w:rPr>
          <w:rFonts w:ascii="Garamond" w:hAnsi="Garamond"/>
          <w:sz w:val="24"/>
        </w:rPr>
        <w:t>The thought that you may be living in the generation of the King’s return can feel either thrilling or overwhelming. Beyond emotion, Bevere’s question is sharper: are you living in such a way that it would make sense for Jesus to return today? Where does your lifestyle assume a long delay—a retirement plan of spiritual mediocrity before last‑minute urgency? Expose those assumptions. Imagine hearing the trumpet sound in the middle of your ordinary week. What about your current patterns would you be ashamed to have interrupted? (pages 279–300)</w:t>
      </w:r>
    </w:p>
    <w:p>
      <w:pPr>
        <w:spacing w:line="288" w:lineRule="auto"/>
      </w:pPr>
      <w:r>
        <w:rPr>
          <w:rFonts w:ascii="Garamond" w:hAnsi="Garamond"/>
          <w:sz w:val="24"/>
        </w:rPr>
        <w:t>There is also the subtle temptation to think that information about signs equals readiness. Yet Bevere insists that the real battle is for your love, your allegiance, and your endurance. Ask yourself: does my interest in end‑time teaching translate into greater holiness, generosity, and courage, or merely into debates and speculation? What would it look like for you to become the kind of person who could stand steady, without offense or compromise, as the pressure of the last days intensifies? (pages 301–324)</w:t>
      </w:r>
    </w:p>
    <w:p>
      <w:r>
        <w:br w:type="page"/>
      </w:r>
    </w:p>
    <w:p>
      <w:pPr>
        <w:pStyle w:val="Heading2"/>
      </w:pPr>
      <w:r>
        <w:t>Reflection &amp; Application</w:t>
      </w:r>
    </w:p>
    <w:p/>
    <w:p>
      <w:pPr>
        <w:spacing w:line="288" w:lineRule="auto" w:after="2160"/>
      </w:pPr>
      <w:r>
        <w:rPr>
          <w:rFonts w:ascii="Garamond" w:hAnsi="Garamond"/>
          <w:sz w:val="24"/>
        </w:rPr>
        <w:t>1. In Chapters 12–13, what specific signs of the times does Bevere highlight, and which Scriptures does he use to ground each one?</w:t>
      </w:r>
    </w:p>
    <w:p>
      <w:pPr>
        <w:spacing w:line="288" w:lineRule="auto" w:after="2160"/>
      </w:pPr>
      <w:r>
        <w:rPr>
          <w:rFonts w:ascii="Garamond" w:hAnsi="Garamond"/>
          <w:sz w:val="24"/>
        </w:rPr>
        <w:t>2. How does he interpret Jesus’ warning that ‘because lawlessness will abound, the love of many will grow cold,’ and what contemporary patterns does he connect this to?</w:t>
      </w:r>
    </w:p>
    <w:p>
      <w:pPr>
        <w:spacing w:line="288" w:lineRule="auto" w:after="2160"/>
      </w:pPr>
      <w:r>
        <w:rPr>
          <w:rFonts w:ascii="Garamond" w:hAnsi="Garamond"/>
          <w:sz w:val="24"/>
        </w:rPr>
        <w:t>3. Why does Bevere emphasize deception as a central danger of the last days, and how does he argue that character and desire play a key role in whether we are deceived?</w:t>
      </w:r>
    </w:p>
    <w:p>
      <w:pPr>
        <w:spacing w:line="288" w:lineRule="auto" w:after="2160"/>
      </w:pPr>
      <w:r>
        <w:rPr>
          <w:rFonts w:ascii="Garamond" w:hAnsi="Garamond"/>
          <w:sz w:val="24"/>
        </w:rPr>
        <w:t>4. How does his vivid portrayal of the returning Christ from Revelation challenge incomplete or sentimental images of Jesus you may have held?</w:t>
      </w:r>
    </w:p>
    <w:p>
      <w:pPr>
        <w:spacing w:line="288" w:lineRule="auto" w:after="2160"/>
      </w:pPr>
      <w:r>
        <w:rPr>
          <w:rFonts w:ascii="Garamond" w:hAnsi="Garamond"/>
          <w:sz w:val="24"/>
        </w:rPr>
        <w:t>5. If you believed that you might live to see the King’s return, how would that conviction alter your priorities, relationships, and tolerance for sin in the next year?</w:t>
      </w:r>
    </w:p>
    <w:p>
      <w:pPr>
        <w:spacing w:line="288" w:lineRule="auto"/>
      </w:pPr>
      <w:r>
        <w:rPr>
          <w:rFonts w:ascii="Garamond" w:hAnsi="Garamond"/>
          <w:sz w:val="24"/>
        </w:rPr>
        <w:t>6. Where do you see signs of your own love growing cold or your discernment dulling under cultural pressure, and what decisive practices of watchfulness and truth‑seeking will you adopt in response to Bevere’s warnings?</w:t>
      </w:r>
    </w:p>
    <w:p>
      <w:r>
        <w:br w:type="page"/>
      </w:r>
    </w:p>
    <w:p>
      <w:pPr>
        <w:pStyle w:val="Heading2"/>
      </w:pPr>
      <w:r>
        <w:t>Creative Exercise</w:t>
      </w:r>
    </w:p>
    <w:p>
      <w:pPr>
        <w:spacing w:line="288" w:lineRule="auto"/>
      </w:pPr>
      <w:r>
        <w:rPr>
          <w:rFonts w:ascii="Garamond" w:hAnsi="Garamond"/>
          <w:b/>
          <w:sz w:val="24"/>
        </w:rPr>
        <w:t xml:space="preserve">Sign Checklist: </w:t>
      </w:r>
      <w:r>
        <w:rPr>
          <w:rFonts w:ascii="Garamond" w:hAnsi="Garamond"/>
          <w:sz w:val="24"/>
        </w:rPr>
        <w:t xml:space="preserve">End-Time Heart Check — </w:t>
      </w:r>
      <w:r>
        <w:rPr>
          <w:rFonts w:ascii="Garamond" w:hAnsi="Garamond"/>
          <w:sz w:val="24"/>
        </w:rPr>
        <w:t>Create a checklist that parallels Bevere’s signs of the times with personal ‘heart signs’—indicators of your own readiness or drift. See Appendix G for detailed instructions.</w:t>
      </w:r>
    </w:p>
    <w:p>
      <w:r>
        <w:br w:type="page"/>
      </w:r>
    </w:p>
    <w:p>
      <w:bookmarkStart w:id="40989" w:name="chapter_8"/>
      <w:pPr>
        <w:pStyle w:val="Heading1"/>
      </w:pPr>
      <w:r>
        <w:t>Session 8: Living Today in Light of That Day</w:t>
      </w:r>
      <w:bookmarkEnd w:id="40989"/>
    </w:p>
    <w:p>
      <w:pPr>
        <w:pStyle w:val="Heading3"/>
        <w:jc w:val="center"/>
      </w:pPr>
      <w:r>
        <w:t>(Chapters 14–Conclusion)</w:t>
      </w:r>
    </w:p>
    <w:p>
      <w:pPr>
        <w:pStyle w:val="Heading2"/>
      </w:pPr>
      <w:r>
        <w:t>Overview</w:t>
      </w:r>
    </w:p>
    <w:p>
      <w:pPr>
        <w:spacing w:line="288" w:lineRule="auto"/>
      </w:pPr>
      <w:r>
        <w:rPr>
          <w:rFonts w:ascii="Garamond" w:hAnsi="Garamond"/>
          <w:sz w:val="24"/>
        </w:rPr>
        <w:t>In the final chapters and conclusion, Bevere gathers the threads of judgment, reward, fear of the Lord, grace, and readiness into a single call: live every day in light of the Day when you will stand before Christ. He emphasizes that this perspective is not meant to crush but to clarify, freeing believers from trivial pursuits and shallow fears.</w:t>
      </w:r>
    </w:p>
    <w:p>
      <w:pPr>
        <w:spacing w:line="288" w:lineRule="auto"/>
      </w:pPr>
      <w:r>
        <w:rPr>
          <w:rFonts w:ascii="Garamond" w:hAnsi="Garamond"/>
          <w:sz w:val="24"/>
        </w:rPr>
        <w:t>He offers practical exhortations for finishing well, persevering in hardship, and maintaining eternal focus in ordinary life. The book closes not with speculation about future events, but with an appeal to choose a life that will matter forever when the King finally comes.</w:t>
      </w:r>
    </w:p>
    <w:p>
      <w:pPr>
        <w:pStyle w:val="Heading2"/>
      </w:pPr>
      <w:r>
        <w:t>Read</w:t>
      </w:r>
    </w:p>
    <w:p>
      <w:pPr>
        <w:spacing w:line="288" w:lineRule="auto"/>
      </w:pPr>
      <w:r>
        <w:rPr>
          <w:rFonts w:ascii="Garamond" w:hAnsi="Garamond"/>
          <w:sz w:val="24"/>
        </w:rPr>
        <w:t>Read Chapters 14 and the Conclusion, pages 325–368. Underline any summary statements where Bevere revisits major themes: judgment seat, rewards, fear of the Lord, grace, readiness. Circle exhortations that begin with imperatives (e.g., ‘Live,’ ‘Do not,’ ‘Remember’). In the margins, note any specific examples he gives of believers who finished well or poorly. Mark with a double line any paragraphs that you sense are meant as a personal charge to you.</w:t>
      </w:r>
    </w:p>
    <w:p>
      <w:pPr>
        <w:pStyle w:val="Heading2"/>
      </w:pPr>
      <w:r>
        <w:t>Key Insights</w:t>
      </w:r>
    </w:p>
    <w:p>
      <w:pPr>
        <w:spacing w:line="288" w:lineRule="auto"/>
      </w:pPr>
      <w:r>
        <w:rPr>
          <w:rFonts w:ascii="Garamond" w:hAnsi="Garamond"/>
          <w:sz w:val="24"/>
        </w:rPr>
        <w:t>Bevere opens the final section by restating his central thesis: that the judgment seat of Christ and the reality of eternity should be the reference point for every decision. He summarizes previous arguments—about motives, rewards, fear, and grace—and insists that they converge on this one question: how will your life look when reviewed by your King? His language here is distilled and urgent, as if he is ensuring that nothing essential has been missed. (pages 327–336)</w:t>
      </w:r>
    </w:p>
    <w:p>
      <w:pPr>
        <w:spacing w:line="288" w:lineRule="auto"/>
      </w:pPr>
      <w:r>
        <w:rPr>
          <w:rFonts w:ascii="Garamond" w:hAnsi="Garamond"/>
          <w:sz w:val="24"/>
        </w:rPr>
        <w:t>He then turns to examples of believers who finished well and those who did not. Drawing from Scripture and church history, he contrasts those who maintained zeal, purity, and faithfulness until the end with those who drifted, compromised, or shipwrecked their faith. These narratives function as living parables, showing that a strong start does not guarantee a faithful finish. By personalizing the abstract themes of the book in real lives, he makes the stakes tangible. (pages 337–348)</w:t>
      </w:r>
    </w:p>
    <w:p>
      <w:pPr>
        <w:spacing w:line="288" w:lineRule="auto"/>
      </w:pPr>
      <w:r>
        <w:rPr>
          <w:rFonts w:ascii="Garamond" w:hAnsi="Garamond"/>
          <w:sz w:val="24"/>
        </w:rPr>
        <w:t>A significant emphasis in these closing pages is endurance. Bevere underscores that the last days will be marked by pressure, persecution, and temptation to quit. He revisits Jesus’ promise that ‘he who endures to the end shall be saved’ and connects endurance to daily choices, not heroic moments alone. His repeated exhortation is to fix your eyes on the unseen, eternal reward rather than the seen, temporary cost. This connects back to the early chapters’ focus on eternity as the only sane perspective. (pages 349–359)</w:t>
      </w:r>
    </w:p>
    <w:p>
      <w:pPr>
        <w:spacing w:line="288" w:lineRule="auto"/>
      </w:pPr>
      <w:r>
        <w:rPr>
          <w:rFonts w:ascii="Garamond" w:hAnsi="Garamond"/>
          <w:sz w:val="24"/>
        </w:rPr>
        <w:t>In his conclusion, Bevere’s tone becomes almost pastoral and prophetic combined. He writes as one who will also stand before the same judgment seat, appealing to his readers as fellow servants. He invites them to respond—not merely with agreement, but with repentance, consecration, and concrete change. The book ends not on analysis but on appeal: choose now to live as if the King is truly coming. (pages 360–368)</w:t>
      </w:r>
    </w:p>
    <w:p>
      <w:pPr>
        <w:pStyle w:val="Heading2"/>
      </w:pPr>
      <w:r>
        <w:t>Practical Application</w:t>
      </w:r>
    </w:p>
    <w:p>
      <w:pPr>
        <w:spacing w:line="288" w:lineRule="auto"/>
      </w:pPr>
      <w:r>
        <w:rPr>
          <w:rFonts w:ascii="Garamond" w:hAnsi="Garamond"/>
          <w:sz w:val="24"/>
        </w:rPr>
        <w:t>Craft a ‘That Day’ rule for your life. After rereading Bevere’s summary of the judgment seat and eternity, write a single sentence that will serve as your decision‑making filter: ‘In light of standing before Christ, I will…’ or ‘Because I will give account, I will not…’ Post this sentence where you make daily choices—on your phone, desk, or mirror—and consciously run one decision each day through this filter for the next month. (pages 327–336)</w:t>
      </w:r>
    </w:p>
    <w:p>
      <w:pPr>
        <w:spacing w:line="288" w:lineRule="auto"/>
      </w:pPr>
      <w:r>
        <w:rPr>
          <w:rFonts w:ascii="Garamond" w:hAnsi="Garamond"/>
          <w:sz w:val="24"/>
        </w:rPr>
        <w:t>Let the examples of finishers and failures instruct you personally. Pick one positive and one negative example Bevere highlights. Identify the key choices or patterns that led to their finish. Then, honestly map your own trajectory: which of those patterns do you see in yourself? Choose one protective practice to adopt from the finisher’s life (such as accountability, fasting, generosity, or Scripture saturation) and one compromising pattern from the failure’s life to ruthlessly eliminate. Set specific, measurable steps and timelines for both. (pages 337–348)</w:t>
      </w:r>
    </w:p>
    <w:p>
      <w:pPr>
        <w:spacing w:line="288" w:lineRule="auto"/>
      </w:pPr>
      <w:r>
        <w:rPr>
          <w:rFonts w:ascii="Garamond" w:hAnsi="Garamond"/>
          <w:sz w:val="24"/>
        </w:rPr>
        <w:t>Train for endurance in ordinary days. Using Bevere’s teaching on endurance, select one area where you are tempted to quit—prayer, serving, a difficult relationship, resisting a sin. Instead of waiting for a surge of emotion, design a small, consistent practice that you will maintain regardless of feeling: a set prayer time, a weekly act of service, a standing apology or blessing. View each repetition as a brick laid in a wall of endurance that will stand when greater pressure comes. (pages 349–359)</w:t>
      </w:r>
    </w:p>
    <w:p>
      <w:pPr>
        <w:spacing w:line="288" w:lineRule="auto"/>
      </w:pPr>
      <w:r>
        <w:rPr>
          <w:rFonts w:ascii="Garamond" w:hAnsi="Garamond"/>
          <w:sz w:val="24"/>
        </w:rPr>
        <w:t>Finally, respond to Bevere’s closing appeal with a concrete act of consecration. This could be a day of fasting, a written covenant with God, a significant financial gift, a confession to a person you have wronged, or a major lifestyle change. The form matters less than the reality: that you mark this moment as a turning point in living for the King’s coming. Document what you do and why, so that in future seasons of drift you can return to this marker and remember the commitment you made in the light of eternity. (pages 360–368)</w:t>
      </w:r>
    </w:p>
    <w:p>
      <w:pPr>
        <w:pStyle w:val="Heading2"/>
      </w:pPr>
      <w:r>
        <w:t>Going Deeper</w:t>
      </w:r>
    </w:p>
    <w:p>
      <w:pPr>
        <w:spacing w:line="288" w:lineRule="auto"/>
      </w:pPr>
      <w:r>
        <w:rPr>
          <w:rFonts w:ascii="Garamond" w:hAnsi="Garamond"/>
          <w:sz w:val="24"/>
        </w:rPr>
        <w:t>As you reach the end of The King Is Coming, the temptation is to admire the message and then return to business as usual. Bevere’s entire book is a protest against that response. Ask yourself bluntly: if I walk away unchanged, what does that reveal about my true beliefs regarding eternity and the judgment seat? Where have I treated this teaching as interesting information rather than as a summons from my King? Let any conviction you feel move you beyond vague regret into specific repentance and resolve. (pages 360–368)</w:t>
      </w:r>
    </w:p>
    <w:p>
      <w:pPr>
        <w:spacing w:line="288" w:lineRule="auto"/>
      </w:pPr>
      <w:r>
        <w:rPr>
          <w:rFonts w:ascii="Garamond" w:hAnsi="Garamond"/>
          <w:sz w:val="24"/>
        </w:rPr>
        <w:t>There is also the haunting possibility of wasted potential. Looking back over the sessions in this guide, you may see patterns of compromise, delay, or fear that have marked your past. Yet Bevere’s closing tone is hopeful: as long as you have breath, you can realign your life. Imagine meeting Jesus and hearing Him say, ‘You finished well,’ even if your start was halting and inconsistent. What would have had to change between now and then? Picture that version of yourself—steadfast, pure, generous, fearless before God. Let that vision pull you forward as you step from reading into living. (pages 349–368)</w:t>
      </w:r>
    </w:p>
    <w:p>
      <w:r>
        <w:br w:type="page"/>
      </w:r>
    </w:p>
    <w:p>
      <w:pPr>
        <w:pStyle w:val="Heading2"/>
      </w:pPr>
      <w:r>
        <w:t>Reflection &amp; Application</w:t>
      </w:r>
    </w:p>
    <w:p/>
    <w:p>
      <w:pPr>
        <w:spacing w:line="288" w:lineRule="auto" w:after="2160"/>
      </w:pPr>
      <w:r>
        <w:rPr>
          <w:rFonts w:ascii="Garamond" w:hAnsi="Garamond"/>
          <w:sz w:val="24"/>
        </w:rPr>
        <w:t>1. In Chapters 14 and the Conclusion, how does Bevere summarize the core themes of the book, and what central question does he press upon the reader regarding the judgment seat of Christ?</w:t>
      </w:r>
    </w:p>
    <w:p>
      <w:pPr>
        <w:spacing w:line="288" w:lineRule="auto" w:after="2160"/>
      </w:pPr>
      <w:r>
        <w:rPr>
          <w:rFonts w:ascii="Garamond" w:hAnsi="Garamond"/>
          <w:sz w:val="24"/>
        </w:rPr>
        <w:t>2. What examples of believers who finished well or poorly does he provide, and what key choices or patterns does he identify as decisive in their outcomes?</w:t>
      </w:r>
    </w:p>
    <w:p>
      <w:pPr>
        <w:spacing w:line="288" w:lineRule="auto" w:after="2160"/>
      </w:pPr>
      <w:r>
        <w:rPr>
          <w:rFonts w:ascii="Garamond" w:hAnsi="Garamond"/>
          <w:sz w:val="24"/>
        </w:rPr>
        <w:t>3. Why does Bevere place such emphasis on endurance in these final pages, and how does he connect daily, ordinary choices to the ability to stand firm in the last days?</w:t>
      </w:r>
    </w:p>
    <w:p>
      <w:pPr>
        <w:spacing w:line="288" w:lineRule="auto" w:after="2160"/>
      </w:pPr>
      <w:r>
        <w:rPr>
          <w:rFonts w:ascii="Garamond" w:hAnsi="Garamond"/>
          <w:sz w:val="24"/>
        </w:rPr>
        <w:t>4. How does his pastoral, personal tone in the conclusion affect the way you hear his appeals compared to the earlier, more expository chapters?</w:t>
      </w:r>
    </w:p>
    <w:p>
      <w:pPr>
        <w:spacing w:line="288" w:lineRule="auto" w:after="2160"/>
      </w:pPr>
      <w:r>
        <w:rPr>
          <w:rFonts w:ascii="Garamond" w:hAnsi="Garamond"/>
          <w:sz w:val="24"/>
        </w:rPr>
        <w:t>5. If you truly allowed the reality of ‘That Day’—your personal appointment before Christ—to become the organizing principle of your decisions, what immediate changes would you need to make in your relationships, time, and resources?</w:t>
      </w:r>
    </w:p>
    <w:p>
      <w:pPr>
        <w:spacing w:line="288" w:lineRule="auto"/>
      </w:pPr>
      <w:r>
        <w:rPr>
          <w:rFonts w:ascii="Garamond" w:hAnsi="Garamond"/>
          <w:sz w:val="24"/>
        </w:rPr>
        <w:t>6. Looking back over the entire book, where does Bevere’s vision most directly conflict with your current lifestyle, and what bold, specific act of consecration will you undertake in response before you set the book down?</w:t>
      </w:r>
    </w:p>
    <w:p>
      <w:r>
        <w:br w:type="page"/>
      </w:r>
    </w:p>
    <w:p>
      <w:pPr>
        <w:pStyle w:val="Heading2"/>
      </w:pPr>
      <w:r>
        <w:t>Creative Exercise</w:t>
      </w:r>
    </w:p>
    <w:p>
      <w:pPr>
        <w:spacing w:line="288" w:lineRule="auto"/>
      </w:pPr>
      <w:r>
        <w:rPr>
          <w:rFonts w:ascii="Garamond" w:hAnsi="Garamond"/>
          <w:b/>
          <w:sz w:val="24"/>
        </w:rPr>
        <w:t xml:space="preserve">Decision Flowchart: </w:t>
      </w:r>
      <w:r>
        <w:rPr>
          <w:rFonts w:ascii="Garamond" w:hAnsi="Garamond"/>
          <w:sz w:val="24"/>
        </w:rPr>
        <w:t xml:space="preserve">Living by ‘That Day’ — </w:t>
      </w:r>
      <w:r>
        <w:rPr>
          <w:rFonts w:ascii="Garamond" w:hAnsi="Garamond"/>
          <w:sz w:val="24"/>
        </w:rPr>
        <w:t>Design a flowchart that guides everyday decisions through the lens of standing before Christ, based on Bevere’s final exhortations. See Appendix H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Vapor vs. Eternity Timeline</w:t>
      </w:r>
    </w:p>
    <w:p>
      <w:r>
        <w:rPr>
          <w:b/>
        </w:rPr>
        <w:t>Type: Timeline Diagram</w:t>
      </w:r>
    </w:p>
    <w:p>
      <w:pPr>
        <w:spacing w:line="288" w:lineRule="auto"/>
      </w:pPr>
      <w:r>
        <w:rPr>
          <w:rFonts w:ascii="Garamond" w:hAnsi="Garamond"/>
          <w:sz w:val="24"/>
        </w:rPr>
        <w:t>This exercise turns Bevere’s contrast between the brevity of life and the vastness of eternity into something you can see. You will create a simple but arresting visual that you can return to throughout this study.</w:t>
      </w:r>
    </w:p>
    <w:p>
      <w:pPr>
        <w:spacing w:line="288" w:lineRule="auto"/>
      </w:pPr>
      <w:r>
        <w:rPr>
          <w:rFonts w:ascii="Garamond" w:hAnsi="Garamond"/>
          <w:sz w:val="24"/>
        </w:rPr>
        <w:t>1. Take a blank sheet of paper in landscape orientation. Draw a horizontal line across the middle from left to right. On the far left end, write ‘Birth.’ About one inch to the right, make a small vertical mark and label it ‘Now.’ On the far right end, draw an arrow pointing off the page and label it ‘Eternity.’</w:t>
        <w:br/>
        <w:t>2. On the section between ‘Birth’ and ‘Now,’ mark a few key life events (school, jobs, relationships) to represent your earthly story so far. Keep the space between ‘Now’ and the right edge empty; this is the unknown remainder of your earthly life.</w:t>
        <w:br/>
        <w:t>3. Now, to represent eternity, take another sheet of paper, tape it to the right edge so the line continues, and draw the line straight across this new page and beyond. If you have more paper, keep taping and extending. The point is not accuracy but effect: no matter how many pages you add, the line of ‘Eternity’ keeps going.</w:t>
        <w:br/>
        <w:t>4. Return to the tiny section from ‘Birth’ to ‘Now.’ Shade it lightly or color it to highlight how small it is compared to the unshaded ‘Eternity’ line. Next to this shaded portion, write Bevere’s phrase or a similar one about life being a ‘vapor.’</w:t>
        <w:br/>
        <w:t>5. Finally, on the shaded portion between ‘Now’ and the right edge of the first page (your remaining life), write two or three specific choices you are currently facing (career, relationships, obedience steps). Ask yourself: how will these choices look from the vantage point of the endless line? Circle any that suddenly feel weightier—or lighter—when seen this way.</w:t>
        <w:br/>
        <w:t>6. Place this timeline somewhere visible. Each time you face a decision during this study, glance at the line and silently ask, ‘What will matter on the far right of this arrow?’ Let that question shape your response.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Gold and Straw Inventory</w:t>
      </w:r>
    </w:p>
    <w:p>
      <w:r>
        <w:rPr>
          <w:b/>
        </w:rPr>
        <w:t>Type: Two-Column Chart</w:t>
      </w:r>
    </w:p>
    <w:p>
      <w:pPr>
        <w:spacing w:line="288" w:lineRule="auto"/>
      </w:pPr>
      <w:r>
        <w:rPr>
          <w:rFonts w:ascii="Garamond" w:hAnsi="Garamond"/>
          <w:sz w:val="24"/>
        </w:rPr>
        <w:t>This exercise helps you evaluate your current activities and motives using Bevere’s imagery of building with gold, silver, precious stones versus wood, hay, and straw. The goal is not self‑condemnation but honest clarity about what may endure before Christ.</w:t>
      </w:r>
    </w:p>
    <w:p>
      <w:pPr>
        <w:spacing w:line="288" w:lineRule="auto"/>
      </w:pPr>
      <w:r>
        <w:rPr>
          <w:rFonts w:ascii="Garamond" w:hAnsi="Garamond"/>
          <w:sz w:val="24"/>
        </w:rPr>
        <w:t>1. Take a sheet of paper and draw a vertical line down the middle, creating two columns. Label the left column ‘Likely to Endure (Gold/Silver/Stones)’ and the right column ‘At Risk of Burning (Wood/Hay/Straw).’</w:t>
        <w:br/>
        <w:t>2. At the top of the page, write 1 Corinthians 3:11–15 (or the key phrases) as Bevere discusses them. Let these words frame your evaluation.</w:t>
        <w:br/>
        <w:t>3. Begin listing your regular activities in both visible and hidden realms: work, family responsibilities, church service, giving, online presence, leisure, private habits. For each, ask two questions: ‘Why am I doing this?’ and ‘Is this aligned with Christ’s commands and character?’</w:t>
        <w:br/>
        <w:t>4. Place each activity in one of the two columns based on your current sense, informed by Bevere’s teaching. If an activity is clearly done for God’s glory, in obedience, and with love, it belongs in the left column. If it is driven mainly by ego, fear of people, comfort, or cultural pressure, place it in the right column—even if it looks spiritual externally.</w:t>
        <w:br/>
        <w:t>5. For any item you place in the ‘At Risk’ column, draw an arrow from it to the left column and write next to the arrow one change that could begin moving it toward ‘Likely to Endure’ (for example, changing your motive, adjusting your method, or dropping the activity altogether).</w:t>
        <w:br/>
        <w:t>6. Choose one ‘At Risk’ item to focus on this week. Implement the change you wrote next to its arrow, asking God to purify both your action and your motive. Revisit this chart periodically, updating it as God refines your life, and use it as a prayer tool: ‘Lord, build with what will last.’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Faithfulness-to-Authority Map</w:t>
      </w:r>
    </w:p>
    <w:p>
      <w:r>
        <w:rPr>
          <w:b/>
        </w:rPr>
        <w:t>Type: Matrix Diagram</w:t>
      </w:r>
    </w:p>
    <w:p>
      <w:pPr>
        <w:spacing w:line="288" w:lineRule="auto"/>
      </w:pPr>
      <w:r>
        <w:rPr>
          <w:rFonts w:ascii="Garamond" w:hAnsi="Garamond"/>
          <w:sz w:val="24"/>
        </w:rPr>
        <w:t>This exercise translates Bevere’s teaching on ‘faithful in little, ruler over much’ into a visual map of your current spheres of responsibility and potential future authority. It is meant to help you see mundane faithfulness as royal training.</w:t>
      </w:r>
    </w:p>
    <w:p>
      <w:pPr>
        <w:spacing w:line="288" w:lineRule="auto"/>
      </w:pPr>
      <w:r>
        <w:rPr>
          <w:rFonts w:ascii="Garamond" w:hAnsi="Garamond"/>
          <w:sz w:val="24"/>
        </w:rPr>
        <w:t>1. On a blank page, draw a large square. Divide it into four equal smaller squares (a 2x2 grid). Label the horizontal axis at the bottom ‘Visibility’ (left: Low, right: High). Label the vertical axis on the left ‘Responsibility’ (bottom: Small, top: Great).</w:t>
        <w:br/>
        <w:t>2. In the lower‑left quadrant (Low Visibility, Small Responsibility), list tasks you perform that few see and that seem minor: cleaning, hidden acts of service, unseen prayer, private integrity at work.</w:t>
        <w:br/>
        <w:t>3. In the lower‑right quadrant (High Visibility, Small Responsibility), list activities that are seen but limited in weight: occasional platform roles, social media posts about faith, public volunteering.</w:t>
        <w:br/>
        <w:t>4. In the upper‑left quadrant (Low Visibility, Great Responsibility), list roles where much depends on you but few notice: parenting, intercession, leadership behind the scenes, financial stewardship.</w:t>
        <w:br/>
        <w:t>5. In the upper‑right quadrant (High Visibility, Great Responsibility), leave space—this represents the kind of authority Jesus describes (e.g., ‘over ten cities’). You may currently have few or no roles here.</w:t>
        <w:br/>
        <w:t>6. Now, prayerfully review each quadrant in light of Bevere’s teaching. Put a small crown symbol next to one or two items in the first three quadrants where you sense God particularly calling you to deeper faithfulness as preparation for future authority.</w:t>
        <w:br/>
        <w:t>7. For each crowned item, write one concrete way you can increase your faithfulness this month (greater excellence, consistency, joy, or sacrifice). See these adjustments not as self‑help but as rehearsals for ruling with Christ.</w:t>
        <w:br/>
        <w:t>8. Finally, in the upper‑right quadrant, write a phrase like ‘Future Authority with Christ.’ Around it, jot qualities you believe such rulers will need (humility, justice, mercy, courage). Ask: how can my current crowned tasks become training grounds for those qualities? Let this map remind you that no act of hidden obedience is wasted in the King’s economy.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Fear, Love, and Intimacy Circles</w:t>
      </w:r>
    </w:p>
    <w:p>
      <w:r>
        <w:rPr>
          <w:b/>
        </w:rPr>
        <w:t>Type: Concentric Circles Diagram</w:t>
      </w:r>
    </w:p>
    <w:p>
      <w:pPr>
        <w:spacing w:line="288" w:lineRule="auto"/>
      </w:pPr>
      <w:r>
        <w:rPr>
          <w:rFonts w:ascii="Garamond" w:hAnsi="Garamond"/>
          <w:sz w:val="24"/>
        </w:rPr>
        <w:t>This exercise visualizes how fear of the Lord, love for God, and intimacy with Him interrelate in Bevere’s teaching. It will help you identify where your own experience is lopsided and where God may be inviting growth.</w:t>
      </w:r>
    </w:p>
    <w:p>
      <w:pPr>
        <w:spacing w:line="288" w:lineRule="auto"/>
      </w:pPr>
      <w:r>
        <w:rPr>
          <w:rFonts w:ascii="Garamond" w:hAnsi="Garamond"/>
          <w:sz w:val="24"/>
        </w:rPr>
        <w:t>1. Draw three concentric circles (like a target). In the innermost circle, write ‘Intimacy with God.’ In the middle circle, write ‘Love for God.’ In the outer circle, write ‘Fear of the Lord.’</w:t>
        <w:br/>
        <w:t>2. Around the outer circle, jot phrases from Bevere’s chapters that describe the fear of the Lord—reverence, awe, trembling at His word, hatred of evil. Add Scripture references he uses (e.g., those linking fear of God to wisdom and friendship).</w:t>
        <w:br/>
        <w:t>3. In the middle circle, write descriptions of love for God: affection, obedience, delight, longing. Include verses Bevere cites about loving God with all your heart and Jesus’ words, ‘If you love Me, keep My commandments.’</w:t>
        <w:br/>
        <w:t>4. In the innermost circle, note expressions of intimacy: hearing God’s voice, shared secrets, joy in His presence, confidence before Him. Add any Scriptures Bevere connects to God revealing His covenant to those who fear Him.</w:t>
        <w:br/>
        <w:t>5. Now, honestly shade each circle according to your current experience. If you feel strong in love but weak in fear, shade the middle circle more darkly and the outer lightly. If intimacy feels distant, barely shade the center. This is a self‑assessment, not a test.</w:t>
        <w:br/>
        <w:t>6. Look at your shading and ask: where is there imbalance? For example, do you have warmth without reverence, or fear without felt love? Choose one circle to focus on strengthening in the coming month.</w:t>
        <w:br/>
        <w:t>7. For that circle, write two or three practices drawn from Bevere’s chapters. For fear: reverent worship, careful speech, swift obedience. For love: thanksgiving, meditating on the cross, acts of devotion. For intimacy: listening prayer, solitude, honest confession.</w:t>
        <w:br/>
        <w:t>8. Commit to these practices, praying, ‘Lord, bring these circles into harmony.’ Keep this diagram in your Bible and periodically reshadow the circles as God deepens your experience.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True Grace vs. Counterfeit Grace</w:t>
      </w:r>
    </w:p>
    <w:p>
      <w:r>
        <w:rPr>
          <w:b/>
        </w:rPr>
        <w:t>Type: Two-Column Comparison</w:t>
      </w:r>
    </w:p>
    <w:p>
      <w:pPr>
        <w:spacing w:line="288" w:lineRule="auto"/>
      </w:pPr>
      <w:r>
        <w:rPr>
          <w:rFonts w:ascii="Garamond" w:hAnsi="Garamond"/>
          <w:sz w:val="24"/>
        </w:rPr>
        <w:t>This exercise clarifies the difference between biblical grace and distorted grace by putting their features side by side. It will help you recognize and reject counterfeit messages in your own thinking and environment.</w:t>
      </w:r>
    </w:p>
    <w:p>
      <w:pPr>
        <w:spacing w:line="288" w:lineRule="auto"/>
      </w:pPr>
      <w:r>
        <w:rPr>
          <w:rFonts w:ascii="Garamond" w:hAnsi="Garamond"/>
          <w:sz w:val="24"/>
        </w:rPr>
        <w:t>1. Divide a sheet of paper into two columns. Label the left column ‘True Grace’ and the right column ‘Counterfeit Grace.’ At the top, write Titus 2:11–12 (or its core phrases) as Bevere emphasizes it.</w:t>
        <w:br/>
        <w:t>2. Reread the relevant pages and list in the ‘True Grace’ column all the functions and descriptions Bevere gives: saves, trains, empowers, leads to holiness, produces good works, etc. Add Scripture references he uses.</w:t>
        <w:br/>
        <w:t>3. In the ‘Counterfeit Grace’ column, list phrases and attitudes he critiques: excuses sin, dulls urgency, dismisses obedience as legalism, says ‘God doesn’t care about…’ Include any specific slogans or examples he mentions.</w:t>
        <w:br/>
        <w:t>4. Under each item in the ‘Counterfeit’ column, write one way you have heard or thought something similar. Be brutally honest. This step exposes where false ideas have seeped into your own heart.</w:t>
        <w:br/>
        <w:t>5. Now, draw arrows from each counterfeit item to a corresponding truth in the left column that corrects it. For example, from ‘Grace means God overlooks my sin’ to ‘Grace trains me to renounce ungodliness.’ Next to each arrow, write a short, Scripture‑based declaration you can use to replace the lie.</w:t>
        <w:br/>
        <w:t>6. Choose one counterfeit belief that feels most entrenched in you. On a separate card or note, write the corresponding ‘True Grace’ declaration from the left column. Carry it with you for a week, reading it aloud whenever you face temptation or discouragement.</w:t>
        <w:br/>
        <w:t>7. Finally, use this chart as a discernment tool for teaching you hear. When you encounter messages about grace, ask: do they fit the left column or the right? Adjust your intake accordingly, seeking voices that align with the grace Bevere describes.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Weaving the Wedding Garment</w:t>
      </w:r>
    </w:p>
    <w:p>
      <w:r>
        <w:rPr>
          <w:b/>
        </w:rPr>
        <w:t>Type: Annotated Garment Sketch</w:t>
      </w:r>
    </w:p>
    <w:p>
      <w:pPr>
        <w:spacing w:line="288" w:lineRule="auto"/>
      </w:pPr>
      <w:r>
        <w:rPr>
          <w:rFonts w:ascii="Garamond" w:hAnsi="Garamond"/>
          <w:sz w:val="24"/>
        </w:rPr>
        <w:t>This exercise turns the abstract idea of ‘righteous acts’ as the bride’s fine linen into a concrete, personalized image. You will sketch a symbolic wedding garment and annotate it with specific obediences from your life.</w:t>
      </w:r>
    </w:p>
    <w:p>
      <w:pPr>
        <w:spacing w:line="288" w:lineRule="auto"/>
      </w:pPr>
      <w:r>
        <w:rPr>
          <w:rFonts w:ascii="Garamond" w:hAnsi="Garamond"/>
          <w:sz w:val="24"/>
        </w:rPr>
        <w:t>1. On a blank page, lightly sketch a simple outline of a robe or dress—nothing elaborate, just a basic garment shape. At the top, write ‘The Bride’s Fine Linen – My Righteous Acts in Christ.’</w:t>
        <w:br/>
        <w:t>2. Divide the garment into sections with faint lines—perhaps shoulders, chest, sleeves, waist, hem. Each section will represent a sphere of your life: relationships, work, hidden life, speech, finances, service, etc.</w:t>
        <w:br/>
        <w:t>3. Label each section with one sphere. For example, write ‘Relationships’ near one sleeve, ‘Hidden Life’ near the chest, ‘Work’ near the torso, ‘Service’ near the hem.</w:t>
        <w:br/>
        <w:t>4. Now, prayerfully think of specific righteous acts—obediences, sacrifices, habits—that you believe, in Christ, are part of your bridal preparation in each sphere. Next to or within each section, write short phrases describing them: ‘Forgave X,’ ‘Refused gossip,’ ‘Gave generously in secret,’ ‘Prayed nightly for…,’ ‘Stayed pure when tempted.’</w:t>
        <w:br/>
        <w:t>5. If there are sections where you struggle to name any acts, leave them mostly blank but mark them with a small question mark. These represent areas where your ‘garment’ is thin or threadbare.</w:t>
        <w:br/>
        <w:t>6. Around the edges of the garment, write Scriptures Bevere uses about the bride’s readiness and fine linen. Let these verses surround your sketch as promises and calls.</w:t>
        <w:br/>
        <w:t>7. Choose one question‑marked section and ask God what kind of righteous acts He is inviting you into there. Write one or two potential obediences in lighter pencil—these are threads you intend to weave in the coming weeks.</w:t>
        <w:br/>
        <w:t>8. Keep this sketch in your journal or Bible. As you live out new acts of obedience, return to the garment and add them as stitches—short phrases or dates. Over time, you will see a visual record of your bridal preparation, which can encourage you and keep Bevere’s imagery alive in your imagination.</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End-Time Heart Check</w:t>
      </w:r>
    </w:p>
    <w:p>
      <w:r>
        <w:rPr>
          <w:b/>
        </w:rPr>
        <w:t>Type: Checklist</w:t>
      </w:r>
    </w:p>
    <w:p>
      <w:pPr>
        <w:spacing w:line="288" w:lineRule="auto"/>
      </w:pPr>
      <w:r>
        <w:rPr>
          <w:rFonts w:ascii="Garamond" w:hAnsi="Garamond"/>
          <w:sz w:val="24"/>
        </w:rPr>
        <w:t>This exercise pairs Bevere’s external ‘signs of the times’ with internal ‘heart signs’ that reveal your personal readiness or drift. It is meant to be repeated periodically as a diagnostic.</w:t>
      </w:r>
    </w:p>
    <w:p>
      <w:pPr>
        <w:spacing w:line="288" w:lineRule="auto"/>
      </w:pPr>
      <w:r>
        <w:rPr>
          <w:rFonts w:ascii="Garamond" w:hAnsi="Garamond"/>
          <w:sz w:val="24"/>
        </w:rPr>
        <w:t>1. Draw two columns. Label the left ‘Biblical Signs (Outer World)’ and the right ‘Heart Signs (Inner World).’ At the top, write ‘Watch and Pray’ as a reminder of Jesus’ command.</w:t>
        <w:br/>
        <w:t>2. In the left column, list the key signs Bevere highlights: increased lawlessness, love growing cold, deception, persecution, gospel to all nations, etc., along with Scripture references.</w:t>
        <w:br/>
        <w:t>3. For each outer sign, create a corresponding inner ‘heart sign’ in the right column. For example, next to ‘Lawlessness will abound,’ write ‘I tolerate or justify small compromises.’ Next to ‘Love grows cold,’ write ‘I withdraw from costly love when hurt.’ Next to ‘Deception,’ write ‘I prefer comforting messages over confronting truth.’</w:t>
        <w:br/>
        <w:t>4. Go down the right column and rate yourself on each heart sign using a simple scale: 0 (not present), 1 (sometimes), 2 (often). Be ruthlessly honest; this is for your own soul.</w:t>
        <w:br/>
        <w:t>5. Circle any heart signs where you scored 2. These are areas of particular vulnerability as the external signs intensify.</w:t>
        <w:br/>
        <w:t>6. For each circled item, write one concrete practice of resistance. For example, for cold love: ‘Initiate reconciliation with X,’ or ‘Serve someone who cannot repay me.’ For deception: ‘Daily reading of Scripture before any media.’ For compromise: ‘Confess hidden sin to a trusted believer.’</w:t>
        <w:br/>
        <w:t>7. Set a timeframe—one or two weeks—to implement these practices. At the end, revisit your checklist and rerate yourself, noting any shifts.</w:t>
        <w:br/>
        <w:t>8. Repeat this heart check periodically (monthly or quarterly) during and after your study of The King Is Coming. Over time, you should see movement toward watchfulness, warmth of love, and increased discernment, even as external pressures may grow.</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Living by ‘That Day’</w:t>
      </w:r>
    </w:p>
    <w:p>
      <w:r>
        <w:rPr>
          <w:b/>
        </w:rPr>
        <w:t>Type: Decision Flowchart</w:t>
      </w:r>
    </w:p>
    <w:p>
      <w:pPr>
        <w:spacing w:line="288" w:lineRule="auto"/>
      </w:pPr>
      <w:r>
        <w:rPr>
          <w:rFonts w:ascii="Garamond" w:hAnsi="Garamond"/>
          <w:sz w:val="24"/>
        </w:rPr>
        <w:t>This exercise turns the abstract idea of living in light of ‘That Day’ into a practical decision‑making tool. You will design a simple flowchart you can mentally run through when facing choices.</w:t>
      </w:r>
    </w:p>
    <w:p>
      <w:pPr>
        <w:spacing w:line="288" w:lineRule="auto"/>
      </w:pPr>
      <w:r>
        <w:rPr>
          <w:rFonts w:ascii="Garamond" w:hAnsi="Garamond"/>
          <w:sz w:val="24"/>
        </w:rPr>
        <w:t>1. On a blank page, write at the top: ‘Decision Filter: In Light of the Judgment Seat of Christ.’ Draw a small box beneath it labeled ‘New Decision’ (this can represent any choice—how to spend time, respond to offense, use money, etc.).</w:t>
        <w:br/>
        <w:t>2. From the ‘New Decision’ box, draw two arrows downward to two boxes side by side. Label the left box ‘Does this align with Jesus’ commands and character?’ and the right box ‘Does this primarily serve my comfort, image, or fear of people?’</w:t>
        <w:br/>
        <w:t>3. From the left box (‘Aligns with Jesus’?’), draw an arrow to another box labeled ‘Yes.’ From the right box (‘Serves self/fear?’), draw an arrow to a box labeled ‘Mostly Yes.’ If you are unsure, draw an arrow from between them to a box labeled ‘Unclear—Seek Counsel and Scripture.’</w:t>
        <w:br/>
        <w:t>4. From the ‘Yes’ box, draw an arrow to a final box at the bottom labeled ‘Proceed with Joy—Offer this to Jesus as Gold.’ This represents actions you can take confidently, envisioning them as part of your reward.</w:t>
        <w:br/>
        <w:t>5. From the ‘Mostly Yes’ box, draw an arrow to a box labeled ‘Pause—Repent or Redesign.’ Here, note options: change motive (do the same action for God’s glory), change method (do it differently to honor Him), or abandon the action.</w:t>
        <w:br/>
        <w:t>6. From the ‘Unclear’ box, draw arrows to small boxes labeled ‘Pray,’ ‘Search Scripture,’ and ‘Ask a Mature Believer.’ From these, draw arrows back up to the alignment question, indicating that after seeking guidance, you reassess.</w:t>
        <w:br/>
        <w:t>7. At the bottom of the page, write a question from Bevere’s final chapters that pierces you (e.g., ‘How will this look on That Day?’). This becomes the caption for the whole chart.</w:t>
        <w:br/>
        <w:t>8. Practice using this flowchart on three real decisions this week. You don’t have to redraw it each time; simply walk through the steps mentally or with your finger. Notice where you tend to rush—often bypassing the alignment question or the ‘Pause’ box. As you grow accustomed to this filter, it can become a reflex, gradually aligning your everyday choices with the King’s coming review.</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