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="240" w:lineRule="auto"/>
        <w:jc w:val="center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bookmarkStart w:colFirst="0" w:colLast="0" w:name="_2fz2gbmgq9gz" w:id="0"/>
      <w:bookmarkEnd w:id="0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Lectura comprensiva 1er grado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0" w:before="0" w:line="240" w:lineRule="auto"/>
        <w:jc w:val="left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bookmarkStart w:colFirst="0" w:colLast="0" w:name="_3ppla3dbqf4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4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El gran día de los cuentos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En un barrio bonito, los amigos se reunieron para escuchar un cuento. La historia era sobre Norman, un pececito dorado que se perdió. Emma y Camila decidieron ayudarle a encontrar el camino.</w:t>
      </w:r>
    </w:p>
    <w:p w:rsidR="00000000" w:rsidDel="00000000" w:rsidP="00000000" w:rsidRDefault="00000000" w:rsidRPr="00000000" w14:paraId="00000005">
      <w:pPr>
        <w:spacing w:after="160" w:lin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Percy, al principio, se enojó, pero luego aprendió que es mejor ayudar y ser amable. Los amigos animaron a Norman y le dieron un beso en la mano para que se sintiera querido.</w:t>
      </w:r>
    </w:p>
    <w:p w:rsidR="00000000" w:rsidDel="00000000" w:rsidP="00000000" w:rsidRDefault="00000000" w:rsidRPr="00000000" w14:paraId="00000006">
      <w:pPr>
        <w:spacing w:after="160" w:lin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La pequeña ballena les recordó que un barrio no es solo casas, sino un lugar lleno de amistad y amor.</w:t>
      </w:r>
    </w:p>
    <w:p w:rsidR="00000000" w:rsidDel="00000000" w:rsidP="00000000" w:rsidRDefault="00000000" w:rsidRPr="00000000" w14:paraId="00000007">
      <w:pPr>
        <w:spacing w:after="160" w:line="240" w:lineRule="auto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Al final, todos descubrieron que leer cuentos es una gran aventura, nos hace crecer y ser mejores amigos.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0" w:before="0" w:line="240" w:lineRule="auto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Leo, pienso y resuelvo.</w:t>
      </w:r>
    </w:p>
    <w:p w:rsidR="00000000" w:rsidDel="00000000" w:rsidP="00000000" w:rsidRDefault="00000000" w:rsidRPr="00000000" w14:paraId="00000009">
      <w:pPr>
        <w:shd w:fill="ffffff" w:val="clear"/>
        <w:spacing w:after="0" w:before="0" w:line="240" w:lineRule="auto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0" w:before="0" w:line="240" w:lineRule="auto"/>
        <w:rPr>
          <w:rFonts w:ascii="Century Gothic" w:cs="Century Gothic" w:eastAsia="Century Gothic" w:hAnsi="Century Gothic"/>
          <w:color w:val="0f1115"/>
        </w:rPr>
      </w:pPr>
      <w:r w:rsidDel="00000000" w:rsidR="00000000" w:rsidRPr="00000000">
        <w:rPr>
          <w:rFonts w:ascii="Century Gothic" w:cs="Century Gothic" w:eastAsia="Century Gothic" w:hAnsi="Century Gothic"/>
          <w:color w:val="0f1115"/>
          <w:rtl w:val="0"/>
        </w:rPr>
        <w:t xml:space="preserve">Marca con una x la respuesta correcta en cada pregunta. Solo una opción es la correcta.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hd w:fill="ffffff" w:val="clear"/>
        <w:spacing w:after="0" w:before="0" w:line="240" w:lineRule="auto"/>
        <w:rPr>
          <w:rFonts w:ascii="Century Gothic" w:cs="Century Gothic" w:eastAsia="Century Gothic" w:hAnsi="Century Gothic"/>
          <w:b w:val="1"/>
          <w:bCs w:val="1"/>
          <w:color w:val="0f1115"/>
          <w:sz w:val="22"/>
          <w:szCs w:val="22"/>
        </w:rPr>
      </w:pPr>
      <w:bookmarkStart w:colFirst="0" w:colLast="0" w:name="_mhzub5s6wny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f1115"/>
          <w:rtl w:val="0"/>
        </w:rPr>
        <w:t xml:space="preserve">Norman, el pececito del cuento, era de color: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f1115"/>
          <w:rtl w:val="0"/>
        </w:rPr>
        <w:t xml:space="preserve">Rojo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f1115"/>
          <w:rtl w:val="0"/>
        </w:rPr>
        <w:t xml:space="preserve">Azul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f1115"/>
          <w:rtl w:val="0"/>
        </w:rPr>
        <w:t xml:space="preserve">Dorado</w:t>
      </w:r>
    </w:p>
    <w:p w:rsidR="00000000" w:rsidDel="00000000" w:rsidP="00000000" w:rsidRDefault="00000000" w:rsidRPr="00000000" w14:paraId="00000010">
      <w:pPr>
        <w:shd w:fill="ffffff" w:val="clear"/>
        <w:spacing w:after="0" w:before="0" w:line="240" w:lineRule="auto"/>
        <w:ind w:left="1440" w:firstLine="0"/>
        <w:rPr>
          <w:rFonts w:ascii="Century Gothic" w:cs="Century Gothic" w:eastAsia="Century Gothic" w:hAnsi="Century Gothic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f1115"/>
          <w:rtl w:val="0"/>
        </w:rPr>
        <w:t xml:space="preserve">¿Quiénes ayudaron a buscar a Norman?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f1115"/>
          <w:rtl w:val="0"/>
        </w:rPr>
        <w:t xml:space="preserve">Percy y Juan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f1115"/>
          <w:rtl w:val="0"/>
        </w:rPr>
        <w:t xml:space="preserve">Emma y Camila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f1115"/>
          <w:rtl w:val="0"/>
        </w:rPr>
        <w:t xml:space="preserve">La pequeña ballena</w:t>
      </w:r>
    </w:p>
    <w:p w:rsidR="00000000" w:rsidDel="00000000" w:rsidP="00000000" w:rsidRDefault="00000000" w:rsidRPr="00000000" w14:paraId="00000015">
      <w:pPr>
        <w:shd w:fill="ffffff" w:val="clear"/>
        <w:spacing w:after="0" w:before="0" w:line="240" w:lineRule="auto"/>
        <w:ind w:left="1440" w:firstLine="0"/>
        <w:rPr>
          <w:rFonts w:ascii="Century Gothic" w:cs="Century Gothic" w:eastAsia="Century Gothic" w:hAnsi="Century Gothic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f1115"/>
          <w:rtl w:val="0"/>
        </w:rPr>
        <w:t xml:space="preserve">Al principio, Percy se enojó, pero luego aprendió a ser amable.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f1115"/>
          <w:rtl w:val="0"/>
        </w:rPr>
        <w:t xml:space="preserve">Verdadero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f1115"/>
          <w:rtl w:val="0"/>
        </w:rPr>
        <w:t xml:space="preserve">Falso</w:t>
      </w:r>
    </w:p>
    <w:p w:rsidR="00000000" w:rsidDel="00000000" w:rsidP="00000000" w:rsidRDefault="00000000" w:rsidRPr="00000000" w14:paraId="00000019">
      <w:pPr>
        <w:shd w:fill="ffffff" w:val="clear"/>
        <w:spacing w:after="0" w:before="0" w:line="240" w:lineRule="auto"/>
        <w:ind w:left="1440" w:firstLine="0"/>
        <w:rPr>
          <w:rFonts w:ascii="Century Gothic" w:cs="Century Gothic" w:eastAsia="Century Gothic" w:hAnsi="Century Gothic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f1115"/>
          <w:rtl w:val="0"/>
        </w:rPr>
        <w:t xml:space="preserve">¿Qué aprendieron principalmente los niños en este cuento?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f1115"/>
          <w:rtl w:val="0"/>
        </w:rPr>
        <w:t xml:space="preserve">Que los peces pueden perderse.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f1115"/>
          <w:rtl w:val="0"/>
        </w:rPr>
        <w:t xml:space="preserve">Que hay que vivir cerca del mar.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f1115"/>
          <w:rtl w:val="0"/>
        </w:rPr>
        <w:t xml:space="preserve">Que la amistad y leer cuentos son importantes.</w:t>
      </w:r>
    </w:p>
    <w:p w:rsidR="00000000" w:rsidDel="00000000" w:rsidP="00000000" w:rsidRDefault="00000000" w:rsidRPr="00000000" w14:paraId="0000001E">
      <w:pPr>
        <w:shd w:fill="ffffff" w:val="clear"/>
        <w:spacing w:after="0" w:before="0" w:line="240" w:lineRule="auto"/>
        <w:ind w:left="1440" w:firstLine="0"/>
        <w:rPr>
          <w:rFonts w:ascii="Century Gothic" w:cs="Century Gothic" w:eastAsia="Century Gothic" w:hAnsi="Century Gothic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f1115"/>
          <w:rtl w:val="0"/>
        </w:rPr>
        <w:t xml:space="preserve">¿Por qué la pequeña ballena dijo que “un barrio no es solo casas”?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f1115"/>
          <w:rtl w:val="0"/>
        </w:rPr>
        <w:t xml:space="preserve">Porque en el barrio hay muchas tiendas y parques.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f1115"/>
          <w:rtl w:val="0"/>
        </w:rPr>
        <w:t xml:space="preserve">Porque un barrio está hecho de personas que se cuidan y se quieren.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f1115"/>
          <w:rtl w:val="0"/>
        </w:rPr>
        <w:t xml:space="preserve">Porque las casas son importantes para vivir.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0" w:before="0" w:line="240" w:lineRule="auto"/>
        <w:rPr>
          <w:rFonts w:ascii="Century Gothic" w:cs="Century Gothic" w:eastAsia="Century Gothic" w:hAnsi="Century Gothic"/>
          <w:color w:val="0f1115"/>
        </w:rPr>
      </w:pPr>
      <w:r w:rsidDel="00000000" w:rsidR="00000000" w:rsidRPr="00000000">
        <w:rPr>
          <w:rFonts w:ascii="Century Gothic" w:cs="Century Gothic" w:eastAsia="Century Gothic" w:hAnsi="Century Gothic"/>
          <w:color w:val="0f1115"/>
          <w:rtl w:val="0"/>
        </w:rPr>
        <w:t xml:space="preserve">Clave de respuestas: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f1115"/>
          <w:rtl w:val="0"/>
        </w:rPr>
        <w:t xml:space="preserve">Dorado - </w:t>
      </w:r>
      <w:r w:rsidDel="00000000" w:rsidR="00000000" w:rsidRPr="00000000">
        <w:rPr>
          <w:rFonts w:ascii="Century Gothic" w:cs="Century Gothic" w:eastAsia="Century Gothic" w:hAnsi="Century Gothic"/>
          <w:color w:val="0f1115"/>
          <w:highlight w:val="white"/>
          <w:rtl w:val="0"/>
        </w:rPr>
        <w:t xml:space="preserve">1 punto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f1115"/>
          <w:rtl w:val="0"/>
        </w:rPr>
        <w:t xml:space="preserve">Emma y Camila - </w:t>
      </w:r>
      <w:r w:rsidDel="00000000" w:rsidR="00000000" w:rsidRPr="00000000">
        <w:rPr>
          <w:rFonts w:ascii="Century Gothic" w:cs="Century Gothic" w:eastAsia="Century Gothic" w:hAnsi="Century Gothic"/>
          <w:color w:val="0f1115"/>
          <w:highlight w:val="white"/>
          <w:rtl w:val="0"/>
        </w:rPr>
        <w:t xml:space="preserve">1 punto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f1115"/>
          <w:rtl w:val="0"/>
        </w:rPr>
        <w:t xml:space="preserve">Verdadero - </w:t>
      </w:r>
      <w:r w:rsidDel="00000000" w:rsidR="00000000" w:rsidRPr="00000000">
        <w:rPr>
          <w:rFonts w:ascii="Century Gothic" w:cs="Century Gothic" w:eastAsia="Century Gothic" w:hAnsi="Century Gothic"/>
          <w:color w:val="0f1115"/>
          <w:highlight w:val="white"/>
          <w:rtl w:val="0"/>
        </w:rPr>
        <w:t xml:space="preserve">1 punto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f1115"/>
          <w:rtl w:val="0"/>
        </w:rPr>
        <w:t xml:space="preserve">Que la amistad y leer cuentos son importantes. - </w:t>
      </w:r>
      <w:r w:rsidDel="00000000" w:rsidR="00000000" w:rsidRPr="00000000">
        <w:rPr>
          <w:rFonts w:ascii="Century Gothic" w:cs="Century Gothic" w:eastAsia="Century Gothic" w:hAnsi="Century Gothic"/>
          <w:color w:val="0f1115"/>
          <w:highlight w:val="white"/>
          <w:rtl w:val="0"/>
        </w:rPr>
        <w:t xml:space="preserve">1 punto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f1115"/>
          <w:rtl w:val="0"/>
        </w:rPr>
        <w:t xml:space="preserve">Porque un barrio está hecho de personas que se cuidan y se quieren - </w:t>
      </w:r>
      <w:r w:rsidDel="00000000" w:rsidR="00000000" w:rsidRPr="00000000">
        <w:rPr>
          <w:rFonts w:ascii="Century Gothic" w:cs="Century Gothic" w:eastAsia="Century Gothic" w:hAnsi="Century Gothic"/>
          <w:color w:val="0f1115"/>
          <w:highlight w:val="white"/>
          <w:rtl w:val="0"/>
        </w:rPr>
        <w:t xml:space="preserve">1 punto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0" w:before="0" w:lin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hd w:fill="ffffff" w:val="clear"/>
        <w:spacing w:after="0" w:before="0" w:line="240" w:lineRule="auto"/>
        <w:rPr>
          <w:rFonts w:ascii="Century Gothic" w:cs="Century Gothic" w:eastAsia="Century Gothic" w:hAnsi="Century Gothic"/>
          <w:b w:val="1"/>
          <w:bCs w:val="1"/>
          <w:color w:val="0f1115"/>
          <w:sz w:val="22"/>
          <w:szCs w:val="22"/>
        </w:rPr>
      </w:pPr>
      <w:bookmarkStart w:colFirst="0" w:colLast="0" w:name="_729yhy8ta8fp" w:id="3"/>
      <w:bookmarkEnd w:id="3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f1115"/>
          <w:sz w:val="22"/>
          <w:szCs w:val="22"/>
          <w:rtl w:val="0"/>
        </w:rPr>
        <w:t xml:space="preserve">RÚBRICA DE EVALUACIÓN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0"/>
        <w:gridCol w:w="1560"/>
        <w:gridCol w:w="6420"/>
        <w:tblGridChange w:id="0">
          <w:tblGrid>
            <w:gridCol w:w="1050"/>
            <w:gridCol w:w="1560"/>
            <w:gridCol w:w="6420"/>
          </w:tblGrid>
        </w:tblGridChange>
      </w:tblGrid>
      <w:tr>
        <w:trPr>
          <w:cantSplit w:val="0"/>
          <w:trHeight w:val="584.208984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hd w:fill="ffffff" w:val="clear"/>
              <w:spacing w:after="0" w:before="0" w:line="240" w:lineRule="auto"/>
              <w:rPr>
                <w:rFonts w:ascii="Century Gothic" w:cs="Century Gothic" w:eastAsia="Century Gothic" w:hAnsi="Century Gothic"/>
                <w:color w:val="0f1115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f1115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hd w:fill="ffffff" w:val="clear"/>
              <w:spacing w:after="0" w:before="0" w:line="240" w:lineRule="auto"/>
              <w:rPr>
                <w:rFonts w:ascii="Century Gothic" w:cs="Century Gothic" w:eastAsia="Century Gothic" w:hAnsi="Century Gothic"/>
                <w:color w:val="0f1115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f1115"/>
                <w:rtl w:val="0"/>
              </w:rPr>
              <w:t xml:space="preserve">Puntaje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hd w:fill="ffffff" w:val="clear"/>
              <w:spacing w:after="0" w:before="0" w:line="240" w:lineRule="auto"/>
              <w:rPr>
                <w:rFonts w:ascii="Century Gothic" w:cs="Century Gothic" w:eastAsia="Century Gothic" w:hAnsi="Century Gothic"/>
                <w:color w:val="0f1115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f1115"/>
                <w:rtl w:val="0"/>
              </w:rPr>
              <w:t xml:space="preserve">Descripción del desempeño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7.626953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hd w:fill="ffffff" w:val="clear"/>
              <w:spacing w:after="0" w:before="0" w:line="240" w:lineRule="auto"/>
              <w:rPr>
                <w:rFonts w:ascii="Century Gothic" w:cs="Century Gothic" w:eastAsia="Century Gothic" w:hAnsi="Century Gothic"/>
                <w:color w:val="0f1115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f1115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hd w:fill="ffffff" w:val="clear"/>
              <w:spacing w:after="0" w:before="0" w:line="240" w:lineRule="auto"/>
              <w:rPr>
                <w:rFonts w:ascii="Century Gothic" w:cs="Century Gothic" w:eastAsia="Century Gothic" w:hAnsi="Century Gothic"/>
                <w:color w:val="0f1115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f1115"/>
                <w:rtl w:val="0"/>
              </w:rPr>
              <w:t xml:space="preserve">5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hd w:fill="ffffff" w:val="clear"/>
              <w:spacing w:after="0" w:before="0" w:line="240" w:lineRule="auto"/>
              <w:rPr>
                <w:rFonts w:ascii="Century Gothic" w:cs="Century Gothic" w:eastAsia="Century Gothic" w:hAnsi="Century Gothic"/>
                <w:color w:val="0f1115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f1115"/>
                <w:rtl w:val="0"/>
              </w:rPr>
              <w:t xml:space="preserve">Responde correctamente las 5 preguntas. Demuestra comprensión literal e inferencial profunda. Capta el mensaje simbólico del cuento.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7.626953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hd w:fill="ffffff" w:val="clear"/>
              <w:spacing w:after="0" w:before="0" w:line="240" w:lineRule="auto"/>
              <w:rPr>
                <w:rFonts w:ascii="Century Gothic" w:cs="Century Gothic" w:eastAsia="Century Gothic" w:hAnsi="Century Gothic"/>
                <w:color w:val="0f1115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f1115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hd w:fill="ffffff" w:val="clear"/>
              <w:spacing w:after="0" w:before="0" w:line="240" w:lineRule="auto"/>
              <w:rPr>
                <w:rFonts w:ascii="Century Gothic" w:cs="Century Gothic" w:eastAsia="Century Gothic" w:hAnsi="Century Gothic"/>
                <w:color w:val="0f1115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f1115"/>
                <w:rtl w:val="0"/>
              </w:rPr>
              <w:t xml:space="preserve">3–4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hd w:fill="ffffff" w:val="clear"/>
              <w:spacing w:after="0" w:before="0" w:line="240" w:lineRule="auto"/>
              <w:rPr>
                <w:rFonts w:ascii="Century Gothic" w:cs="Century Gothic" w:eastAsia="Century Gothic" w:hAnsi="Century Gothic"/>
                <w:color w:val="0f1115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f1115"/>
                <w:rtl w:val="0"/>
              </w:rPr>
              <w:t xml:space="preserve">Responde correctamente las preguntas literales (1, 2, 3) y alguna inferencial (4 o 5), pero con dificultad en la más compleja.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hd w:fill="ffffff" w:val="clear"/>
              <w:spacing w:after="0" w:before="0" w:line="240" w:lineRule="auto"/>
              <w:rPr>
                <w:rFonts w:ascii="Century Gothic" w:cs="Century Gothic" w:eastAsia="Century Gothic" w:hAnsi="Century Gothic"/>
                <w:color w:val="0f1115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f1115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hd w:fill="ffffff" w:val="clear"/>
              <w:spacing w:after="0" w:before="0" w:line="240" w:lineRule="auto"/>
              <w:rPr>
                <w:rFonts w:ascii="Century Gothic" w:cs="Century Gothic" w:eastAsia="Century Gothic" w:hAnsi="Century Gothic"/>
                <w:color w:val="0f1115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f1115"/>
                <w:rtl w:val="0"/>
              </w:rPr>
              <w:t xml:space="preserve">0–2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hd w:fill="ffffff" w:val="clear"/>
              <w:spacing w:after="0" w:before="0" w:line="240" w:lineRule="auto"/>
              <w:rPr>
                <w:rFonts w:ascii="Century Gothic" w:cs="Century Gothic" w:eastAsia="Century Gothic" w:hAnsi="Century Gothic"/>
                <w:color w:val="0f1115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f1115"/>
                <w:rtl w:val="0"/>
              </w:rPr>
              <w:t xml:space="preserve">Responde correctamente solo preguntas literales o ninguna. No logra inferir mensajes centrales o simbólicos.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hd w:fill="ffffff" w:val="clear"/>
        <w:spacing w:after="0" w:before="0" w:lin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entury Gothic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enturyGothic-regular.ttf"/><Relationship Id="rId6" Type="http://schemas.openxmlformats.org/officeDocument/2006/relationships/font" Target="fonts/CenturyGothic-bold.ttf"/><Relationship Id="rId7" Type="http://schemas.openxmlformats.org/officeDocument/2006/relationships/font" Target="fonts/CenturyGothic-italic.ttf"/><Relationship Id="rId8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