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r>
        <w:t>Januar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 xml:space="preserve">Oper: </w:t>
      </w:r>
    </w:p>
    <w:p w14:paraId="473F056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La Bohème: 1.1. , 4.1. , 23.1. – Semperoper</w:t>
      </w:r>
    </w:p>
    <w:p w14:paraId="57BE6228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Die Zauberflöte: 18.1 – Semperoper</w:t>
      </w:r>
    </w:p>
    <w:p w14:paraId="3DC88567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Konzer:</w:t>
      </w:r>
    </w:p>
    <w:p w14:paraId="50B29756" w14:textId="4348627F" w:rsidR="00C505AF" w:rsidRDefault="00C505AF" w:rsidP="00C505AF">
      <w:pPr>
        <w:pStyle w:val="ListParagraph"/>
        <w:numPr>
          <w:ilvl w:val="1"/>
          <w:numId w:val="2"/>
        </w:numPr>
      </w:pPr>
      <w:r>
        <w:t>5. Symphoniekonzert der Staa</w:t>
      </w:r>
      <w:r w:rsidR="00E5770C">
        <w:t>tska</w:t>
      </w:r>
      <w:r>
        <w:t>pelle: 4.1. , 10.1. , 11.1. – Semperoper</w:t>
      </w:r>
    </w:p>
    <w:p w14:paraId="6E648CB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Pohlmann: 29.1 – Scheune</w:t>
      </w:r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2DF3972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Blues Brothers: 4.1. – Alter Schlachthof</w:t>
      </w:r>
    </w:p>
    <w:p w14:paraId="74F9BCEE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 – Alter Schlachthof</w:t>
      </w:r>
    </w:p>
    <w:p w14:paraId="2BD1DE8A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Sarrsani Trocadero</w:t>
      </w:r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SemperOpern Ball: 30.1 – Semperoper</w:t>
      </w:r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Olaf Schuber: 12.1. , 13.1. – Festspielhaus Hellerau</w:t>
      </w:r>
    </w:p>
    <w:p w14:paraId="676ED7E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Silla: 3.1. – Puschkin Club</w:t>
      </w:r>
    </w:p>
    <w:p w14:paraId="225CD005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Comedyslam: 22.1. – Filmtheater Schauburg</w:t>
      </w:r>
    </w:p>
    <w:p w14:paraId="5DA51E44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Sport:</w:t>
      </w:r>
    </w:p>
    <w:p w14:paraId="2286F75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 xml:space="preserve">Eishockey: </w:t>
      </w:r>
    </w:p>
    <w:p w14:paraId="2ECC6A67" w14:textId="77777777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 – EnergieVerbund Arena</w:t>
      </w:r>
    </w:p>
    <w:p w14:paraId="731AAD0F" w14:textId="77777777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 – EnergieVerbund Arena</w:t>
      </w:r>
    </w:p>
    <w:p w14:paraId="566DBCF7" w14:textId="36C9A967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 – EnergieVerbund Arena</w:t>
      </w:r>
    </w:p>
    <w:p w14:paraId="29CCF46C" w14:textId="2F13DC7D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 – EnergieVerbund Arena</w:t>
      </w:r>
    </w:p>
    <w:p w14:paraId="6A753F8C" w14:textId="70D812C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7C8AB4EC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 – Margon Arena</w:t>
      </w:r>
    </w:p>
    <w:p w14:paraId="2C3B5DD0" w14:textId="7D7B0B27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4B95961" w14:textId="2C9CB4A4" w:rsidR="0020595C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Disko Total: 3.1. – Kraftwerk Mitte</w:t>
      </w:r>
    </w:p>
    <w:p w14:paraId="0FF106C0" w14:textId="77A8984C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Confetti Boom: 10.1. – Kraftwerk Mitte</w:t>
      </w:r>
    </w:p>
    <w:p w14:paraId="381E261A" w14:textId="148C5274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652D5DE5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 , 20.1. – Semperoper</w:t>
      </w:r>
    </w:p>
    <w:p w14:paraId="092B1F23" w14:textId="574483F2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 – Semperoper</w:t>
      </w:r>
    </w:p>
    <w:p w14:paraId="76E35D07" w14:textId="27730E9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 , 24.1.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59F48C57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 ,  17.1. , 25.1. , 26.1.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1D14BC47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 , 7.1. , 8.1. – Semperoper</w:t>
      </w:r>
    </w:p>
    <w:p w14:paraId="532619C9" w14:textId="5B594688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 – Alter Schlachthof</w:t>
      </w:r>
    </w:p>
    <w:p w14:paraId="24513B36" w14:textId="7C3FBFC4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 – Alter Schlachthof</w:t>
      </w:r>
    </w:p>
    <w:p w14:paraId="34ACAE2D" w14:textId="0E7A4598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 – Reithalle</w:t>
      </w:r>
    </w:p>
    <w:p w14:paraId="4DF67E74" w14:textId="57AF22BF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lastRenderedPageBreak/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AD66526" w14:textId="6115A92D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 – Alter Schlachthof</w:t>
      </w:r>
    </w:p>
    <w:p w14:paraId="24EADC64" w14:textId="04157B80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41CDA595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 – Alter Schlachthof</w:t>
      </w:r>
    </w:p>
    <w:p w14:paraId="1379C6D5" w14:textId="09227851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 – Messe Dresden</w:t>
      </w:r>
    </w:p>
    <w:p w14:paraId="0A6E6158" w14:textId="5DA9116B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19.2. , 20.2. , 21.2.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105A4B4E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 – Stadion Dresden</w:t>
      </w:r>
    </w:p>
    <w:p w14:paraId="0D79AFCF" w14:textId="1D38CEC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204A9876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 – EnergieVerbund Arena</w:t>
      </w:r>
    </w:p>
    <w:p w14:paraId="333F591E" w14:textId="5ECC657C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 – EnergieVerbund Arena</w:t>
      </w:r>
    </w:p>
    <w:p w14:paraId="625E2B59" w14:textId="22522AD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3BD93439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 – Margon Arena</w:t>
      </w:r>
    </w:p>
    <w:p w14:paraId="22BCB0D9" w14:textId="2A3EEAD8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 – Margon Arena</w:t>
      </w:r>
    </w:p>
    <w:p w14:paraId="01C97FF7" w14:textId="77777777" w:rsidR="00AC359B" w:rsidRPr="00070714" w:rsidRDefault="00AC359B" w:rsidP="00AC359B">
      <w:pPr>
        <w:pStyle w:val="ListParagraph"/>
        <w:numPr>
          <w:ilvl w:val="1"/>
          <w:numId w:val="2"/>
        </w:numPr>
        <w:rPr>
          <w:lang w:val="de-DE"/>
        </w:rPr>
      </w:pPr>
      <w:bookmarkStart w:id="0" w:name="_GoBack"/>
      <w:bookmarkEnd w:id="0"/>
    </w:p>
    <w:sectPr w:rsidR="00AC359B" w:rsidRPr="0007071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70714"/>
    <w:rsid w:val="0020595C"/>
    <w:rsid w:val="0048067E"/>
    <w:rsid w:val="00A54BF8"/>
    <w:rsid w:val="00AC359B"/>
    <w:rsid w:val="00B72CD8"/>
    <w:rsid w:val="00C505AF"/>
    <w:rsid w:val="00CF6CE9"/>
    <w:rsid w:val="00DB2046"/>
    <w:rsid w:val="00E5770C"/>
    <w:rsid w:val="00E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5</cp:revision>
  <dcterms:created xsi:type="dcterms:W3CDTF">2014-12-21T14:08:00Z</dcterms:created>
  <dcterms:modified xsi:type="dcterms:W3CDTF">2014-12-21T15:24:00Z</dcterms:modified>
</cp:coreProperties>
</file>