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基本資料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姓名：楊慕璃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年齡與身分：24 歲。弘楊集團公關總監、瑾和文教基金會執行長。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學歷：台灣大學法律系、台北大學犯罪學研究所畢業（現仍具研究生身分）。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斜槓身分：曾在立法院及酒店有過隱藏的工作經歷；現於網路上是小有名氣的政治評論員。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生辰與性格標籤：4 月 26 日（金牛座），MBTI 為 INTJ。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外貌特徵與氣質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體型：身高 155cm、體重 45kg。身材嬌小纖細，卻擁有極具女性魅力的線條（B 罩杯、細腰、翹臀、腳踝纖細）。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五官：及肩黑髮帶有些許自然捲，一雙美麗的杏眼配上白皙皮膚，外貌散發出一種少女感的天真可愛。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感官細節：身上自帶一股能勾起慾望的體香（動情時更濃烈），體質敏感且精緻。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穿搭風格：偏好白色、藍色等淡雅色系，常穿長裙或洋裝，呈現出一種打理得質感且從容的美感。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家庭背景與住所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家族位階：身為楊家三房獨生女，在重男輕女的家族中，憑藉智慧、美貌與頂尖學歷，深得父親喜愛。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手足親情：有兩位哥哥楊紹祺與楊紹宸。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成長隱情：母親曾在她年幼時帶她逃離「弘楊」楊家，這段流浪與回歸的過程造就了她複雜的生命底色。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住所：平時與哥哥們同住於陽明山腰的楊家大宅，但在新莊副都心高層樓亦擁有一處私人豪宅。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性格特質與靈魂核心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反差吸引力：靈魂深處是「故事性的性感」。表面冷靜、理性且鋒利，不輕易流露情緒；內裡卻極其溫柔細膩，情感豐富。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溝通魅力：思維靈動、幽默且機智，說話不多但皆經過深思熟慮。擅長洞察人性需求，常以開玩笑的方式說出最深刻的真心話。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獨特洞見：具有深刻的觀察力，能看見並準確表達出事物背後的真相。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生活品味與寵物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飲食偏好：鍾情金萱、普洱；酒類偏好不甜的白酒與香檳；愛吃黑巧克力，絕對不喝咖啡。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座駕：冰晶藍色 Porsche Panamera（多為收藏，不常親自駕駛）。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寵物：養了一隻聰明且護主的黃色豹紋守宮。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