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jc w:val="center"/>
        <w:rPr/>
      </w:pPr>
      <w:r>
        <w:rPr/>
        <w:t>标题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Nutanix 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hyperlink r:id="rId2">
        <w:r>
          <w:rPr>
            <w:rStyle w:val="InternetLink"/>
          </w:rPr>
          <w:t>http://www.dostor.com/article/2014-06-25/9776476.shtml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dostor.com/article/2014-06-25/9776476.s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2015-10-30T08:53:56Z</dcterms:created>
  <dc:creator>hujun </dc:creator>
  <dc:language>en-US</dc:language>
  <cp:lastModifiedBy>hujun </cp:lastModifiedBy>
  <dcterms:modified xsi:type="dcterms:W3CDTF">2015-12-10T06:34:28Z</dcterms:modified>
  <cp:revision>2</cp:revision>
</cp:coreProperties>
</file>