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K线</w:t>
      </w:r>
    </w:p>
    <w:p>
      <w:r>
        <w:drawing>
          <wp:inline distT="0" distB="0" distL="114300" distR="114300">
            <wp:extent cx="5271135" cy="2635250"/>
            <wp:effectExtent l="0" t="0" r="5715" b="1270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0500" cy="3263900"/>
            <wp:effectExtent l="0" t="0" r="6350" b="1270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K线包含关系</w:t>
      </w:r>
    </w:p>
    <w:p>
      <w:r>
        <w:drawing>
          <wp:inline distT="0" distB="0" distL="114300" distR="114300">
            <wp:extent cx="5271770" cy="2830830"/>
            <wp:effectExtent l="0" t="0" r="5080" b="762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2910205"/>
            <wp:effectExtent l="0" t="0" r="8255" b="444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675" cy="2878455"/>
            <wp:effectExtent l="0" t="0" r="3175" b="1714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分型</w:t>
      </w:r>
    </w:p>
    <w:p>
      <w:pPr>
        <w:rPr>
          <w:rFonts w:hint="eastAsia" w:eastAsiaTheme="minorEastAsia"/>
          <w:lang w:eastAsia="zh-CN"/>
        </w:rPr>
      </w:pPr>
    </w:p>
    <w:p>
      <w:r>
        <w:drawing>
          <wp:inline distT="0" distB="0" distL="114300" distR="114300">
            <wp:extent cx="5272405" cy="2436495"/>
            <wp:effectExtent l="0" t="0" r="4445" b="190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局部多空争夺的走势， 缠论是判断趋势的转折，多空力量的变化； 转折由小及大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2717800"/>
            <wp:effectExtent l="0" t="0" r="7620" b="635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035300"/>
            <wp:effectExtent l="0" t="0" r="3175" b="12700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760980"/>
            <wp:effectExtent l="0" t="0" r="6350" b="127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2631440"/>
            <wp:effectExtent l="0" t="0" r="6985" b="1651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213100"/>
            <wp:effectExtent l="0" t="0" r="6985" b="635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笔 </w:t>
      </w:r>
    </w:p>
    <w:p>
      <w:r>
        <w:drawing>
          <wp:inline distT="0" distB="0" distL="114300" distR="114300">
            <wp:extent cx="5271135" cy="2698115"/>
            <wp:effectExtent l="0" t="0" r="5715" b="698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注意底分型和顶分型之间至少要有一根K线， 这根K线需要是独立K线，要处理包含关系。 </w:t>
      </w:r>
    </w:p>
    <w:p>
      <w:r>
        <w:drawing>
          <wp:inline distT="0" distB="0" distL="114300" distR="114300">
            <wp:extent cx="5269230" cy="3241040"/>
            <wp:effectExtent l="0" t="0" r="7620" b="1651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上图中图2 就画不了一笔。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638425"/>
            <wp:effectExtent l="0" t="0" r="7620" b="952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657475"/>
            <wp:effectExtent l="0" t="0" r="4445" b="952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一个底分型和顶分型共用K线，则不能画笔。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019300"/>
            <wp:effectExtent l="0" t="0" r="3810" b="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同级别分解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用来确定分析的起点 ；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上涨趋势的笔中，创新高，不创新低，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/>
    <w:p>
      <w:r>
        <w:drawing>
          <wp:inline distT="0" distB="0" distL="114300" distR="114300">
            <wp:extent cx="5271770" cy="2227580"/>
            <wp:effectExtent l="0" t="0" r="5080" b="127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2743200"/>
            <wp:effectExtent l="0" t="0" r="4445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7960" cy="2652395"/>
            <wp:effectExtent l="0" t="0" r="8890" b="1460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2874645"/>
            <wp:effectExtent l="0" t="0" r="8890" b="190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/>
        </w:rPr>
      </w:pPr>
    </w:p>
    <w:p>
      <w:pPr>
        <w:rPr>
          <w:b w:val="0"/>
          <w:bCs/>
        </w:rPr>
      </w:pPr>
      <w:r>
        <w:drawing>
          <wp:inline distT="0" distB="0" distL="114300" distR="114300">
            <wp:extent cx="5271770" cy="2755265"/>
            <wp:effectExtent l="0" t="0" r="5080" b="698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线</w:t>
      </w:r>
      <w:r>
        <w:rPr>
          <w:rFonts w:hint="eastAsia"/>
          <w:lang w:val="en-US" w:eastAsia="zh-CN"/>
        </w:rPr>
        <w:t>段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上涨线段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下跌线段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91100" cy="2076450"/>
            <wp:effectExtent l="0" t="0" r="0" b="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级别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在哪个级别上回抽零轴，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大级别看方向， 小级别定买卖点。 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514725" cy="2962275"/>
            <wp:effectExtent l="0" t="0" r="9525" b="952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086610"/>
            <wp:effectExtent l="0" t="0" r="7620" b="889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3451225"/>
            <wp:effectExtent l="0" t="0" r="3175" b="1587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bidi w:val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中枢</w:t>
      </w:r>
    </w:p>
    <w:p>
      <w:pPr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5273040" cy="3175635"/>
            <wp:effectExtent l="0" t="0" r="3810" b="571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/>
        </w:rPr>
      </w:pPr>
    </w:p>
    <w:p>
      <w:pPr>
        <w:rPr>
          <w:b w:val="0"/>
          <w:bCs/>
        </w:rPr>
      </w:pPr>
    </w:p>
    <w:p>
      <w:pPr>
        <w:rPr>
          <w:b w:val="0"/>
          <w:bCs/>
        </w:rPr>
      </w:pPr>
      <w:r>
        <w:drawing>
          <wp:inline distT="0" distB="0" distL="114300" distR="114300">
            <wp:extent cx="5271770" cy="2965450"/>
            <wp:effectExtent l="0" t="0" r="5080" b="635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2405" cy="2938145"/>
            <wp:effectExtent l="0" t="0" r="4445" b="146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076575" cy="3505200"/>
            <wp:effectExtent l="0" t="0" r="9525" b="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905375" cy="4229100"/>
            <wp:effectExtent l="0" t="0" r="9525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中枢级别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哪个时间级别的中枢区间，MACD回打零轴,  就定位哪个级别。 </w:t>
      </w:r>
      <w:bookmarkStart w:id="0" w:name="_GoBack"/>
      <w:bookmarkEnd w:id="0"/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第一类买点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整个下跌趋势衰竭之后</w:t>
      </w:r>
    </w:p>
    <w:p>
      <w:pPr>
        <w:rPr>
          <w:rFonts w:hint="eastAsia" w:eastAsiaTheme="minorEastAsia"/>
          <w:lang w:eastAsia="zh-CN"/>
        </w:rPr>
      </w:pPr>
    </w:p>
    <w:p>
      <w:r>
        <w:drawing>
          <wp:inline distT="0" distB="0" distL="114300" distR="114300">
            <wp:extent cx="5269230" cy="2969260"/>
            <wp:effectExtent l="0" t="0" r="7620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打分系统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如何下单？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10150" cy="2914650"/>
            <wp:effectExtent l="0" t="0" r="0" b="0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753995"/>
            <wp:effectExtent l="0" t="0" r="3810" b="8255"/>
            <wp:docPr id="1" name="图片 1" descr="新分型打分系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新分型打分系统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笔内部背离：  macd绿柱缩小；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中枢背离： 第二个中枢的MACD绿柱  比 前面的中枢 低很多；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超过50分的分型， 才可以下单；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抄底是博大收益承受小亏损， 止损线是跌破中枢； 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2910840"/>
            <wp:effectExtent l="0" t="0" r="4445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重走势不重笔 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第二类买点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939290"/>
            <wp:effectExtent l="0" t="0" r="7620" b="38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1770" cy="2778125"/>
            <wp:effectExtent l="0" t="0" r="5080" b="317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止跌： 看小级别的结构；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缠论： 1,3,6 仓位，加仓。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止跌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强状的底分型 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小周期可以做同级别分解；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第三类买点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成功率比较高的三买：  大周期（周线）上涨趋势、 日线上面经过长时间横盘之后的三买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卖点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缠论核心</w:t>
      </w:r>
    </w:p>
    <w:p>
      <w:r>
        <w:drawing>
          <wp:inline distT="0" distB="0" distL="114300" distR="114300">
            <wp:extent cx="3524250" cy="2428875"/>
            <wp:effectExtent l="0" t="0" r="0" b="952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135" cy="1746885"/>
            <wp:effectExtent l="0" t="0" r="5715" b="5715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1买， 10%仓位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2买， 30%仓位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3买， 60%仓位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5F0D7F6"/>
    <w:multiLevelType w:val="singleLevel"/>
    <w:tmpl w:val="F5F0D7F6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7013BB"/>
    <w:rsid w:val="0583124A"/>
    <w:rsid w:val="05C15D94"/>
    <w:rsid w:val="05DF3170"/>
    <w:rsid w:val="09B215E8"/>
    <w:rsid w:val="0BC5721B"/>
    <w:rsid w:val="0FD3711F"/>
    <w:rsid w:val="102504BA"/>
    <w:rsid w:val="10FB10C1"/>
    <w:rsid w:val="110E2A3F"/>
    <w:rsid w:val="119B2B26"/>
    <w:rsid w:val="12586A6E"/>
    <w:rsid w:val="169C7A47"/>
    <w:rsid w:val="16EE4C0A"/>
    <w:rsid w:val="1A78386E"/>
    <w:rsid w:val="1A7D6EEC"/>
    <w:rsid w:val="1AE96724"/>
    <w:rsid w:val="1BC22913"/>
    <w:rsid w:val="1C597C32"/>
    <w:rsid w:val="1CEA0808"/>
    <w:rsid w:val="1D18786C"/>
    <w:rsid w:val="25B2145D"/>
    <w:rsid w:val="28AB5ECD"/>
    <w:rsid w:val="29A61E45"/>
    <w:rsid w:val="2CD61847"/>
    <w:rsid w:val="2D145CCF"/>
    <w:rsid w:val="2FB04E88"/>
    <w:rsid w:val="2FEE399E"/>
    <w:rsid w:val="327E3D08"/>
    <w:rsid w:val="33465DC4"/>
    <w:rsid w:val="337F6A33"/>
    <w:rsid w:val="33DD1DAA"/>
    <w:rsid w:val="34D448B3"/>
    <w:rsid w:val="35DA29C6"/>
    <w:rsid w:val="37921F20"/>
    <w:rsid w:val="3CE6504E"/>
    <w:rsid w:val="3CF46098"/>
    <w:rsid w:val="3DA1652C"/>
    <w:rsid w:val="3E7E157B"/>
    <w:rsid w:val="3F55237B"/>
    <w:rsid w:val="40D45064"/>
    <w:rsid w:val="43706EB9"/>
    <w:rsid w:val="45985AC6"/>
    <w:rsid w:val="47C37070"/>
    <w:rsid w:val="4864211B"/>
    <w:rsid w:val="48D754F8"/>
    <w:rsid w:val="4953769C"/>
    <w:rsid w:val="4BBD41BD"/>
    <w:rsid w:val="4DE71D8A"/>
    <w:rsid w:val="4ECD5C50"/>
    <w:rsid w:val="510D3175"/>
    <w:rsid w:val="538034F8"/>
    <w:rsid w:val="55483367"/>
    <w:rsid w:val="56D178F7"/>
    <w:rsid w:val="57A3512D"/>
    <w:rsid w:val="57FE6A0D"/>
    <w:rsid w:val="58156DDA"/>
    <w:rsid w:val="5CB952F8"/>
    <w:rsid w:val="5CBB76A6"/>
    <w:rsid w:val="5CE57D12"/>
    <w:rsid w:val="5DEF408C"/>
    <w:rsid w:val="5EBC7BC8"/>
    <w:rsid w:val="67E96698"/>
    <w:rsid w:val="68F82FA2"/>
    <w:rsid w:val="6BC05E75"/>
    <w:rsid w:val="6C1B2627"/>
    <w:rsid w:val="6D55355B"/>
    <w:rsid w:val="6EF86638"/>
    <w:rsid w:val="71CE5F84"/>
    <w:rsid w:val="72E22BE0"/>
    <w:rsid w:val="78464001"/>
    <w:rsid w:val="7B854E1D"/>
    <w:rsid w:val="7DCE2695"/>
    <w:rsid w:val="7E807C70"/>
    <w:rsid w:val="7EFD4FFA"/>
    <w:rsid w:val="7FA3392D"/>
    <w:rsid w:val="7FC55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177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margi</dc:creator>
  <cp:lastModifiedBy>margi</cp:lastModifiedBy>
  <dcterms:modified xsi:type="dcterms:W3CDTF">2021-03-02T15:12:01Z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