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240"/>
        <w:jc w:val="center"/>
      </w:pPr>
      <w:r>
        <w:rPr>
          <w:rFonts w:ascii="Arial" w:cs="Arial" w:eastAsia="Arial" w:hAnsi="Arial"/>
          <w:b/>
          <w:bCs/>
          <w:color w:val="0B2342"/>
          <w:sz w:val="52"/>
          <w:szCs w:val="52"/>
        </w:rPr>
        <w:t xml:space="preserve">PATENT A — PROVISIONAL DRAFT</w:t>
      </w:r>
    </w:p>
    <w:p>
      <w:pPr>
        <w:spacing w:before="0" w:after="160"/>
        <w:jc w:val="center"/>
      </w:pPr>
      <w:r>
        <w:rPr>
          <w:rFonts w:ascii="Arial" w:cs="Arial" w:eastAsia="Arial" w:hAnsi="Arial"/>
          <w:b/>
          <w:bCs/>
          <w:color w:val="0B2342"/>
          <w:sz w:val="32"/>
          <w:szCs w:val="32"/>
        </w:rPr>
        <w:t xml:space="preserve">Geometric Memory Engine — Core Architecture</w:t>
      </w:r>
    </w:p>
    <w:p>
      <w:pPr>
        <w:spacing w:before="0" w:after="480"/>
        <w:jc w:val="center"/>
      </w:pPr>
      <w:r>
        <w:rPr>
          <w:rFonts w:ascii="Arial" w:cs="Arial" w:eastAsia="Arial" w:hAnsi="Arial"/>
          <w:i/>
          <w:iCs/>
          <w:color w:val="1A3F6B"/>
          <w:sz w:val="26"/>
          <w:szCs w:val="26"/>
        </w:rPr>
        <w:t xml:space="preserve">Differential Geometry-Based Memory System with Hyperoctahedral Symmetry, Pascal Pyramid Coordinate System, and Chi-Operator Temporal Bounding</w:t>
      </w:r>
    </w:p>
    <w:p>
      <w:pPr>
        <w:spacing w:before="0" w:after="80"/>
        <w:jc w:val="center"/>
      </w:pPr>
      <w:r>
        <w:rPr>
          <w:rFonts w:ascii="Arial" w:cs="Arial" w:eastAsia="Arial" w:hAnsi="Arial"/>
          <w:color w:val="444444"/>
          <w:sz w:val="22"/>
          <w:szCs w:val="22"/>
        </w:rPr>
        <w:t xml:space="preserve">Provisional Patent Application</w:t>
      </w:r>
    </w:p>
    <w:p>
      <w:pPr>
        <w:spacing w:before="0" w:after="80"/>
        <w:jc w:val="center"/>
      </w:pPr>
      <w:r>
        <w:rPr>
          <w:rFonts w:ascii="Arial" w:cs="Arial" w:eastAsia="Arial" w:hAnsi="Arial"/>
          <w:color w:val="444444"/>
          <w:sz w:val="22"/>
          <w:szCs w:val="22"/>
        </w:rPr>
        <w:t xml:space="preserve">Geometric Memory Systems</w:t>
      </w:r>
    </w:p>
    <w:p>
      <w:pPr>
        <w:spacing w:before="0" w:after="80"/>
        <w:jc w:val="center"/>
      </w:pPr>
      <w:r>
        <w:rPr>
          <w:rFonts w:ascii="Arial" w:cs="Arial" w:eastAsia="Arial" w:hAnsi="Arial"/>
          <w:color w:val="444444"/>
          <w:sz w:val="22"/>
          <w:szCs w:val="22"/>
        </w:rPr>
        <w:t xml:space="preserve"/>
      </w:r>
    </w:p>
    <w:p>
      <w:pPr>
        <w:spacing w:before="0" w:after="480"/>
        <w:jc w:val="center"/>
      </w:pPr>
      <w:r>
        <w:rPr>
          <w:rFonts w:ascii="Arial" w:cs="Arial" w:eastAsia="Arial" w:hAnsi="Arial"/>
          <w:color w:val="444444"/>
          <w:sz w:val="22"/>
          <w:szCs w:val="22"/>
        </w:rPr>
        <w:t xml:space="preserve">March 18, 2026 | Revised Draft</w:t>
      </w:r>
    </w:p>
    <w:p>
      <w:pPr>
        <w:spacing w:before="0" w:after="80"/>
        <w:jc w:val="center"/>
      </w:pPr>
      <w:r>
        <w:rPr>
          <w:rFonts w:ascii="Arial" w:cs="Arial" w:eastAsia="Arial" w:hAnsi="Arial"/>
          <w:b/>
          <w:bCs/>
          <w:color w:val="0B2342"/>
          <w:sz w:val="22"/>
          <w:szCs w:val="22"/>
        </w:rPr>
        <w:t xml:space="preserve">CO-OWNERS (25% each)</w:t>
      </w:r>
    </w:p>
    <w:p>
      <w:pPr>
        <w:spacing w:before="0" w:after="480"/>
        <w:jc w:val="center"/>
      </w:pPr>
      <w:r>
        <w:rPr>
          <w:rFonts w:ascii="Arial" w:cs="Arial" w:eastAsia="Arial" w:hAnsi="Arial"/>
          <w:color w:val="444444"/>
          <w:sz w:val="22"/>
          <w:szCs w:val="22"/>
        </w:rPr>
        <w:t xml:space="preserve">Attractor Dynamix Holdings  ·    ·    ·  </w:t>
      </w:r>
    </w:p>
    <w:p>
      <w:pPr>
        <w:spacing w:before="0" w:after="80"/>
        <w:jc w:val="center"/>
      </w:pPr>
      <w:r>
        <w:rPr>
          <w:rFonts w:ascii="Arial" w:cs="Arial" w:eastAsia="Arial" w:hAnsi="Arial"/>
          <w:b/>
          <w:bCs/>
          <w:color w:val="0B2342"/>
          <w:sz w:val="22"/>
          <w:szCs w:val="22"/>
        </w:rPr>
        <w:t xml:space="preserve">PATENT COUNSEL</w:t>
      </w:r>
    </w:p>
    <w:p>
      <w:pPr>
        <w:spacing w:before="0" w:after="240"/>
        <w:jc w:val="center"/>
      </w:pPr>
      <w:r>
        <w:rPr>
          <w:rFonts w:ascii="Arial" w:cs="Arial" w:eastAsia="Arial" w:hAnsi="Arial"/>
          <w:color w:val="444444"/>
          <w:sz w:val="22"/>
          <w:szCs w:val="22"/>
        </w:rPr>
        <w:t xml:space="preserve">Jim White, Partner — VLP Law Group LLP</w:t>
      </w:r>
    </w:p>
    <w:p>
      <w:pPr>
        <w:jc w:val="center"/>
      </w:pPr>
      <w:r>
        <w:rPr>
          <w:rFonts w:ascii="Arial" w:cs="Arial" w:eastAsia="Arial" w:hAnsi="Arial"/>
          <w:b/>
          <w:bCs/>
          <w:color w:val="CC0000"/>
          <w:sz w:val="20"/>
          <w:szCs w:val="20"/>
        </w:rPr>
        <w:t xml:space="preserve">CONFIDENTIAL — ATTORNEY-CLIENT PRIVILEGED</w:t>
      </w:r>
    </w:p>
    <w:p>
      <w:r>
        <w:br w:type="page"/>
      </w:r>
    </w:p>
    <w:p>
      <w:pPr>
        <w:shd w:fill="0B2342" w:val="clear"/>
        <w:spacing w:before="480" w:after="160"/>
        <w:ind w:left="240" w:right="240"/>
      </w:pPr>
      <w:r>
        <w:rPr>
          <w:rFonts w:ascii="Arial" w:cs="Arial" w:eastAsia="Arial" w:hAnsi="Arial"/>
          <w:b/>
          <w:bCs/>
          <w:color w:val="FFFFFF"/>
          <w:sz w:val="26"/>
          <w:szCs w:val="26"/>
        </w:rPr>
        <w:t xml:space="preserve">TITLE OF THE INVENTION</w:t>
      </w:r>
    </w:p>
    <w:p>
      <w:pPr>
        <w:spacing w:before="80" w:after="80"/>
      </w:pPr>
      <w:r>
        <w:rPr>
          <w:rFonts w:ascii="Arial" w:cs="Arial" w:eastAsia="Arial" w:hAnsi="Arial"/>
          <w:sz w:val="22"/>
          <w:szCs w:val="22"/>
        </w:rPr>
        <w:t xml:space="preserve">GEOMETRIC MEMORY ENGINE: A DIFFERENTIAL GEOMETRY-BASED MEMORY ARCHITECTURE IMPLEMENTING HYPEROCTAHEDRAL SYMMETRY, PASCAL PYRAMID TRINOMIAL COORDINATE SYSTEM, CHI-OPERATOR TEMPORAL BOUNDING WITH AXIOM OF CHOICE SELECTION, AND PRE-DETERMINISTIC INFORMATION COMPRESSION IN HYPERBOLIC SPACE.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CROSS-REFERENCE TO RELATED APPLICATIONS</w:t>
      </w:r>
    </w:p>
    <w:p>
      <w:pPr>
        <w:spacing w:before="80" w:after="80"/>
      </w:pPr>
      <w:r>
        <w:rPr>
          <w:rFonts w:ascii="Arial" w:cs="Arial" w:eastAsia="Arial" w:hAnsi="Arial"/>
          <w:sz w:val="22"/>
          <w:szCs w:val="22"/>
        </w:rPr>
        <w:t xml:space="preserve">This application incorporates and extends the prior provisional filings covering the Geometric Memory Engine (GME) core differential geometry library. Related applications include Patent B (GME Application Layer — Inception Rule Ingestion Protocol, filed concurrently) and Patent C (Unified Memory System — Three Constant Presents Temporal Architecture, filed concurrently) and Patent D (Cognitive Application Layer — Semantic Binding Architecture, filed concurrently). This application constitutes the mathematical and geometric core library upon which Patents B and C depend.</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FIELD OF THE INVENTION</w:t>
      </w:r>
    </w:p>
    <w:p>
      <w:pPr>
        <w:spacing w:before="80" w:after="80"/>
      </w:pPr>
      <w:r>
        <w:rPr>
          <w:rFonts w:ascii="Arial" w:cs="Arial" w:eastAsia="Arial" w:hAnsi="Arial"/>
          <w:sz w:val="22"/>
          <w:szCs w:val="22"/>
        </w:rPr>
        <w:t xml:space="preserve">The present invention relates to artificial intelligence memory architecture, information retrieval systems, and geometric computing. More specifically, it relates to the application of Riemannian differential geometry, hyperbolic manifold theory, combinatorial coordinate systems, group-theoretic symmetry, and information-theoretic compression to the storage, retrieval, and structural organization of computational memory in a four-dimensional temporal architecture.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BACKGROUND OF THE INVENTION</w:t>
      </w:r>
    </w:p>
    <w:p>
      <w:pPr>
        <w:pBdr>
          <w:bottom w:val="single" w:color="AABBCC" w:sz="4" w:space="4"/>
        </w:pBdr>
        <w:spacing w:before="300" w:after="100"/>
      </w:pPr>
      <w:r>
        <w:rPr>
          <w:rFonts w:ascii="Arial" w:cs="Arial" w:eastAsia="Arial" w:hAnsi="Arial"/>
          <w:b/>
          <w:bCs/>
          <w:color w:val="0B2342"/>
          <w:sz w:val="23"/>
          <w:szCs w:val="23"/>
        </w:rPr>
        <w:t xml:space="preserve">I. Technical Problem</w:t>
      </w:r>
    </w:p>
    <w:p>
      <w:pPr>
        <w:spacing w:before="80" w:after="80"/>
      </w:pPr>
      <w:r>
        <w:rPr>
          <w:rFonts w:ascii="Arial" w:cs="Arial" w:eastAsia="Arial" w:hAnsi="Arial"/>
          <w:sz w:val="22"/>
          <w:szCs w:val="22"/>
        </w:rPr>
        <w:t xml:space="preserve">Current artificial intelligence memory systems universally rely on flat vector databases in Euclidean or cosine similarity spaces. These architectures suffer from fundamental limitations:</w:t>
      </w:r>
    </w:p>
    <w:p>
      <w:pPr>
        <w:spacing w:before="60" w:after="60"/>
        <w:ind w:left="720"/>
      </w:pPr>
      <w:r>
        <w:rPr>
          <w:rFonts w:ascii="Arial" w:cs="Arial" w:eastAsia="Arial" w:hAnsi="Arial"/>
          <w:sz w:val="22"/>
          <w:szCs w:val="22"/>
        </w:rPr>
        <w:t xml:space="preserve">(a) Geometric impoverishment: memories are represented as points in flat ℝⁿ with no intrinsic coordinate structure, no hierarchical geometry, and no pre-deterministic probability weights. Semantic relationships must be entirely learned from data rather than being encoded structurally.</w:t>
      </w:r>
    </w:p>
    <w:p>
      <w:pPr>
        <w:spacing w:before="60" w:after="60"/>
        <w:ind w:left="720"/>
      </w:pPr>
      <w:r>
        <w:rPr>
          <w:rFonts w:ascii="Arial" w:cs="Arial" w:eastAsia="Arial" w:hAnsi="Arial"/>
          <w:sz w:val="22"/>
          <w:szCs w:val="22"/>
        </w:rPr>
        <w:t xml:space="preserve">(b) Absence of temporal architecture: time is treated as a metadata label applied post-hoc to memories rather than as a geometric dimension embedded in the manifold structure. There is no formal mechanism for bounding temporal windows, creating event horizons, or routing between temporal states.</w:t>
      </w:r>
    </w:p>
    <w:p>
      <w:pPr>
        <w:spacing w:before="60" w:after="60"/>
        <w:ind w:left="720"/>
      </w:pPr>
      <w:r>
        <w:rPr>
          <w:rFonts w:ascii="Arial" w:cs="Arial" w:eastAsia="Arial" w:hAnsi="Arial"/>
          <w:sz w:val="22"/>
          <w:szCs w:val="22"/>
        </w:rPr>
        <w:t xml:space="preserve">(c) Lack of pre-determined compression: information compression in existing systems requires training. No system implements an optimal compression structure that is pre-determined by the geometry before any data is ingested.</w:t>
      </w:r>
    </w:p>
    <w:p>
      <w:pPr>
        <w:spacing w:before="60" w:after="60"/>
        <w:ind w:left="720"/>
      </w:pPr>
      <w:r>
        <w:rPr>
          <w:rFonts w:ascii="Arial" w:cs="Arial" w:eastAsia="Arial" w:hAnsi="Arial"/>
          <w:sz w:val="22"/>
          <w:szCs w:val="22"/>
        </w:rPr>
        <w:t xml:space="preserve">(d) No formal selection mechanism: no existing AI memory system implements the Axiom of Choice as a formal selection function over a set of possible memory paths. Selection is performed by heuristic similarity search with no set-theoretic foundation.</w:t>
      </w:r>
    </w:p>
    <w:p>
      <w:pPr>
        <w:spacing w:before="60" w:after="60"/>
        <w:ind w:left="720"/>
      </w:pPr>
      <w:r>
        <w:rPr>
          <w:rFonts w:ascii="Arial" w:cs="Arial" w:eastAsia="Arial" w:hAnsi="Arial"/>
          <w:sz w:val="22"/>
          <w:szCs w:val="22"/>
        </w:rPr>
        <w:t xml:space="preserve">(e) Scale-invariant coordinate absence: no existing system provides a single coordinate architecture that operates identically at all levels of semantic granularity — from the highest abstraction to the most specific detail — with the same mathematical rules throughout.</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Deficiencies of Prior Art</w:t>
      </w:r>
    </w:p>
    <w:p>
      <w:pPr>
        <w:spacing w:before="80" w:after="80"/>
      </w:pPr>
      <w:r>
        <w:rPr>
          <w:rFonts w:ascii="Arial" w:cs="Arial" w:eastAsia="Arial" w:hAnsi="Arial"/>
          <w:sz w:val="22"/>
          <w:szCs w:val="22"/>
        </w:rPr>
        <w:t xml:space="preserve">The following prior art has been reviewed and found deficient relative to the claimed invention: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 Art</w:t>
            </w:r>
          </w:p>
        </w:tc>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Publication / Reference</w:t>
            </w:r>
          </w:p>
        </w:tc>
        <w:tc>
          <w:tcPr>
            <w:tcW w:type="dxa" w:w="421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Deficiency</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Flat vector databases (Euclidean)</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Pinecone Inc. (2019); Weaviate B.V. (2019); Chroma Inc. (2022)</w:t>
            </w:r>
          </w:p>
        </w:tc>
        <w:tc>
          <w:tcPr>
            <w:tcW w:type="dxa" w:w="421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Euclidean space only; no hierarchical coordinate structure; no pre-deterministic probability weights; no temporal bounding; no symmetry group architecture</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Transformer attention mechanism</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Vaswani et al., 'Attention Is All You Need,' NeurIPS 2017</w:t>
            </w:r>
          </w:p>
        </w:tc>
        <w:tc>
          <w:tcPr>
            <w:tcW w:type="dxa" w:w="421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No geometric memory structure; attention is computed fresh each pass; no persistent coordinate system; no event horizon bounding; flat softmax selection (not Axiom of Choice)</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Hyperbolic embeddings for NLP</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Nickel &amp; Kiela, 'Poincaré Embeddings for Learning Hierarchical Representations,' NeurIPS 2017</w:t>
            </w:r>
          </w:p>
        </w:tc>
        <w:tc>
          <w:tcPr>
            <w:tcW w:type="dxa" w:w="421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Hyperbolic geometry applied to embeddings only; no coordinate system within the ball; no Pascal structure; no χ operator; no temporal architecture; no compression claim</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Neural Turing Machine / DNC</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Graves et al., Nature 2016</w:t>
            </w:r>
          </w:p>
        </w:tc>
        <w:tc>
          <w:tcPr>
            <w:tcW w:type="dxa" w:w="421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External memory architecture; no geometric manifold; no temporal bounding; no symmetry group; selection is soft attention, not Axiom of Choice</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Retrieval-Augmented Generation (RAG)</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Lewis et al., NeurIPS 2020</w:t>
            </w:r>
          </w:p>
        </w:tc>
        <w:tc>
          <w:tcPr>
            <w:tcW w:type="dxa" w:w="421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Flat retrieval over indexed documents; no geometric manifold; no temporal structure; no coordinate assignment at ingestion; no compression architecture</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Episodic memory for AI agents</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He et al., 2021; Episodic Transformer</w:t>
            </w:r>
          </w:p>
        </w:tc>
        <w:tc>
          <w:tcPr>
            <w:tcW w:type="dxa" w:w="421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No intrinsic coordinate system; no hyperbolic geometry; no χ bounding; no Pascal structure; temporal indexing is sequential labeling only</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Fiber bundle neural networks</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Dey et al., 2021; Cohen &amp; Welling, 2016</w:t>
            </w:r>
          </w:p>
        </w:tc>
        <w:tc>
          <w:tcPr>
            <w:tcW w:type="dxa" w:w="421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Applies gauge-equivariant networks to images; no memory architecture; no temporal bounding; no Pascal coordinate system; no Axiom of Choice selection</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Octahedral symmetry in AI</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Limited prior art — no known system applies B₃ or B₄ hyperoctahedral symmetry to memory architecture</w:t>
            </w:r>
          </w:p>
        </w:tc>
        <w:tc>
          <w:tcPr>
            <w:tcW w:type="dxa" w:w="421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No prior application of O_h (order 48) or B₄ (order 384) symmetry groups as memory organization principles</w:t>
            </w:r>
          </w:p>
        </w:tc>
      </w:tr>
    </w:tbl>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III. Prior Art in Related Mathematical Fields</w:t>
      </w:r>
    </w:p>
    <w:p>
      <w:pPr>
        <w:spacing w:before="80" w:after="80"/>
      </w:pPr>
      <w:r>
        <w:rPr>
          <w:rFonts w:ascii="Arial" w:cs="Arial" w:eastAsia="Arial" w:hAnsi="Arial"/>
          <w:sz w:val="22"/>
          <w:szCs w:val="22"/>
        </w:rPr>
        <w:t xml:space="preserve">The following mathematical prior art is acknowledged and forms the theoretical background upon which the invention builds:</w:t>
      </w:r>
    </w:p>
    <w:p>
      <w:pPr>
        <w:spacing w:before="60" w:after="60"/>
        <w:ind w:left="720"/>
      </w:pPr>
      <w:r>
        <w:rPr>
          <w:rFonts w:ascii="Arial" w:cs="Arial" w:eastAsia="Arial" w:hAnsi="Arial"/>
          <w:sz w:val="22"/>
          <w:szCs w:val="22"/>
        </w:rPr>
        <w:t xml:space="preserve">Euclid's Elements (~300 BCE): Ratio notation and the perfect number formula 2^(p-1)(2^p-1); provides the mathematical foundation for the 28 = 2² × (2³-1) perfect number identity central to the coordinate system's numerological structure.</w:t>
      </w:r>
    </w:p>
    <w:p>
      <w:pPr>
        <w:spacing w:before="60" w:after="60"/>
        <w:ind w:left="720"/>
      </w:pPr>
      <w:r>
        <w:rPr>
          <w:rFonts w:ascii="Arial" w:cs="Arial" w:eastAsia="Arial" w:hAnsi="Arial"/>
          <w:sz w:val="22"/>
          <w:szCs w:val="22"/>
        </w:rPr>
        <w:t xml:space="preserve">Poincaré (1882): The Poincaré ball model of hyperbolic space; provides the embedding space. The present invention adds the Pascal coordinate system, χ operator, and temporal architecture on top of this model.</w:t>
      </w:r>
    </w:p>
    <w:p>
      <w:pPr>
        <w:spacing w:before="60" w:after="60"/>
        <w:ind w:left="720"/>
      </w:pPr>
      <w:r>
        <w:rPr>
          <w:rFonts w:ascii="Arial" w:cs="Arial" w:eastAsia="Arial" w:hAnsi="Arial"/>
          <w:sz w:val="22"/>
          <w:szCs w:val="22"/>
        </w:rPr>
        <w:t xml:space="preserve">Cartan (1913): Fiber bundle theory; incorporated into the GME manifold module as structural context.</w:t>
      </w:r>
    </w:p>
    <w:p>
      <w:pPr>
        <w:spacing w:before="60" w:after="60"/>
        <w:ind w:left="720"/>
      </w:pPr>
      <w:r>
        <w:rPr>
          <w:rFonts w:ascii="Arial" w:cs="Arial" w:eastAsia="Arial" w:hAnsi="Arial"/>
          <w:sz w:val="22"/>
          <w:szCs w:val="22"/>
        </w:rPr>
        <w:t xml:space="preserve">Zermelo (1904): Axiom of Choice; the present invention applies this as a formal engineering mechanism — the χ operator — for the first time in AI memory architecture.</w:t>
      </w:r>
    </w:p>
    <w:p>
      <w:pPr>
        <w:spacing w:before="60" w:after="60"/>
        <w:ind w:left="720"/>
      </w:pPr>
      <w:r>
        <w:rPr>
          <w:rFonts w:ascii="Arial" w:cs="Arial" w:eastAsia="Arial" w:hAnsi="Arial"/>
          <w:sz w:val="22"/>
          <w:szCs w:val="22"/>
        </w:rPr>
        <w:t xml:space="preserve">Cayley (1854): Group theory; hyperoctahedral groups Bₙ applied as symmetry architecture. B₃ (order 48) and B₄ (order 384) specifically.</w:t>
      </w:r>
    </w:p>
    <w:p>
      <w:pPr>
        <w:spacing w:before="60" w:after="60"/>
        <w:ind w:left="720"/>
      </w:pPr>
      <w:r>
        <w:rPr>
          <w:rFonts w:ascii="Arial" w:cs="Arial" w:eastAsia="Arial" w:hAnsi="Arial"/>
          <w:sz w:val="22"/>
          <w:szCs w:val="22"/>
        </w:rPr>
        <w:t xml:space="preserve">Pascal's Triangle (1654): Trinomial coefficient structure; the present invention extends to a three-variable Pascal Pyramid with formal engineering application as a coordinate and compression system.</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SUMMARY OF THE INVENTION</w:t>
      </w:r>
    </w:p>
    <w:p>
      <w:pPr>
        <w:spacing w:before="80" w:after="80"/>
      </w:pPr>
      <w:r>
        <w:rPr>
          <w:rFonts w:ascii="Arial" w:cs="Arial" w:eastAsia="Arial" w:hAnsi="Arial"/>
          <w:sz w:val="22"/>
          <w:szCs w:val="22"/>
        </w:rPr>
        <w:t xml:space="preserve">The present invention provides a complete differential geometry memory architecture comprising six integrated modules and an overarching coordinate system:</w:t>
      </w:r>
    </w:p>
    <w:p>
      <w:pPr>
        <w:spacing w:before="80" w:after="80"/>
      </w:pPr>
      <w:r>
        <w:rPr>
          <w:rFonts w:ascii="Arial" w:cs="Arial" w:eastAsia="Arial" w:hAnsi="Arial"/>
          <w:sz w:val="22"/>
          <w:szCs w:val="22"/>
        </w:rPr>
        <w:t xml:space="preserve">1. A Poincaré ball hyperbolic embedding space (preferred embodiment: ℍ³, three-dimensional hyperbolic space with constant curvature K = -1) for memory placement with geodesic distance scoring, temperature-controlled projection, and adaptive metric tensors.</w:t>
      </w:r>
    </w:p>
    <w:p>
      <w:pPr>
        <w:spacing w:before="80" w:after="80"/>
      </w:pPr>
      <w:r>
        <w:rPr>
          <w:rFonts w:ascii="Arial" w:cs="Arial" w:eastAsia="Arial" w:hAnsi="Arial"/>
          <w:sz w:val="22"/>
          <w:szCs w:val="22"/>
        </w:rPr>
        <w:t xml:space="preserve">2. An Octahedral Symmetry Engine implementing the hyperoctahedral group B₃ (order 48, also denoted O_h) as the symmetry architecture of the memory space, with the Pascal apex (0,0,0) at the Poincaré ball center (the hyperoctahedral center), and layer-n addresses mapped to hyperbolic radial shells r_n = tanh(n·α).</w:t>
      </w:r>
    </w:p>
    <w:p>
      <w:pPr>
        <w:spacing w:before="80" w:after="80"/>
      </w:pPr>
      <w:r>
        <w:rPr>
          <w:rFonts w:ascii="Arial" w:cs="Arial" w:eastAsia="Arial" w:hAnsi="Arial"/>
          <w:sz w:val="22"/>
          <w:szCs w:val="22"/>
        </w:rPr>
        <w:t xml:space="preserve">3. A Pascal Pyramid Coordinate System providing pre-deterministic trinomial addresses (a,b,c) at layer n = a+b+c in a three-corner semantic space (A=Theory, O=Bridge, B=Engineering), with structural probability weights C(n;a,b,c) = n!/(a!·b!·c!) establishing Huffman-optimal prefix-free encoding without training.</w:t>
      </w:r>
    </w:p>
    <w:p>
      <w:pPr>
        <w:spacing w:before="80" w:after="80"/>
      </w:pPr>
      <w:r>
        <w:rPr>
          <w:rFonts w:ascii="Arial" w:cs="Arial" w:eastAsia="Arial" w:hAnsi="Arial"/>
          <w:sz w:val="22"/>
          <w:szCs w:val="22"/>
        </w:rPr>
        <w:t xml:space="preserve">4. A Chi (χ) Operator implementing (i) the Axiom of Choice as a formal selection function χ : 𝒫(𝔹){∅} → 𝔹 over the Block Universe set of temporal windows, (ii) temporal window bounding with event horizon creation, (iii) lossless information compression where compression ratio = Pascal coefficient, and (iv) χ⁻¹ as the cross-temporal decompression and routing mechanism.</w:t>
      </w:r>
    </w:p>
    <w:p>
      <w:pPr>
        <w:spacing w:before="80" w:after="80"/>
      </w:pPr>
      <w:r>
        <w:rPr>
          <w:rFonts w:ascii="Arial" w:cs="Arial" w:eastAsia="Arial" w:hAnsi="Arial"/>
          <w:sz w:val="22"/>
          <w:szCs w:val="22"/>
        </w:rPr>
        <w:t xml:space="preserve">5. A Face Correlation Matrix encoding pre-computed structural relationships between all Pascal addresses, computed from the Lowest Common Ancestor of any address pair in the Pascal Pyramid tree: M[addr₁,addr₂] = C(n_LCA;a_LCA,b_LCA,c_LCA)/3^n_LCA.</w:t>
      </w:r>
    </w:p>
    <w:p>
      <w:pPr>
        <w:spacing w:before="80" w:after="80"/>
      </w:pPr>
      <w:r>
        <w:rPr>
          <w:rFonts w:ascii="Arial" w:cs="Arial" w:eastAsia="Arial" w:hAnsi="Arial"/>
          <w:sz w:val="22"/>
          <w:szCs w:val="22"/>
        </w:rPr>
        <w:t xml:space="preserve">6. A Pyramid Inside Pyramid Expansion Protocol in which any Pascal address accumulating ≥3 memory items spawns a child PascalCoordinateEngine with the same three-corner structure, creating self-similar recursive coordinate refinement with χ = 4 scale-invariant across all levels.</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DETAILED DESCRIPTION OF THE INVENTION</w:t>
      </w:r>
    </w:p>
    <w:p>
      <w:pPr>
        <w:pBdr>
          <w:bottom w:val="single" w:color="AABBCC" w:sz="4" w:space="4"/>
        </w:pBdr>
        <w:spacing w:before="300" w:after="100"/>
      </w:pPr>
      <w:r>
        <w:rPr>
          <w:rFonts w:ascii="Arial" w:cs="Arial" w:eastAsia="Arial" w:hAnsi="Arial"/>
          <w:b/>
          <w:bCs/>
          <w:color w:val="0B2342"/>
          <w:sz w:val="23"/>
          <w:szCs w:val="23"/>
        </w:rPr>
        <w:t xml:space="preserve">I. System Architecture Overview</w:t>
      </w:r>
    </w:p>
    <w:p>
      <w:pPr>
        <w:spacing w:before="80" w:after="80"/>
      </w:pPr>
      <w:r>
        <w:rPr>
          <w:rFonts w:ascii="Arial" w:cs="Arial" w:eastAsia="Arial" w:hAnsi="Arial"/>
          <w:sz w:val="22"/>
          <w:szCs w:val="22"/>
        </w:rPr>
        <w:t xml:space="preserve">The Geometric Memory Engine (GME) is a memory architecture in which every stored memory has: (1) a position in a hyperbolic Poincaré ball (ℍ³), (2) a trinomial Pascal address (a,b,c) at layer n, (3) a structural probability weight C(n;a,b,c), (4) a χ-bounded temporal window identifier, (5) a compression ratio equal to its Pascal coefficient, and (6) a set of event horizons defining its temporal boundaries.</w:t>
      </w:r>
    </w:p>
    <w:p>
      <w:pPr>
        <w:spacing w:before="80" w:after="80"/>
      </w:pPr>
      <w:r>
        <w:rPr>
          <w:rFonts w:ascii="Arial" w:cs="Arial" w:eastAsia="Arial" w:hAnsi="Arial"/>
          <w:sz w:val="22"/>
          <w:szCs w:val="22"/>
        </w:rPr>
        <w:t xml:space="preserve">The architecture operates in a three-corner semantic space: Corner A (theory, mathematics, structural content), Corner O (bridge, cross-domain, eternal-now content), and Corner B (engineering, implementation, technical content). This three-corner structure is not assigned by the system — it is the structural consequence of having three semantic poles, which the Pascal Pyramid encodes as its three corner vertices of a 3-simplex.</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 Manifold Module</w:t>
      </w:r>
    </w:p>
    <w:p>
      <w:pPr>
        <w:spacing w:before="80" w:after="80"/>
      </w:pPr>
      <w:r>
        <w:rPr>
          <w:rFonts w:ascii="Arial" w:cs="Arial" w:eastAsia="Arial" w:hAnsi="Arial"/>
          <w:sz w:val="22"/>
          <w:szCs w:val="22"/>
        </w:rPr>
        <w:t xml:space="preserve">The manifold module implements the Poincaré ball model 𝔹ⁿ = {x ∈ ℝⁿ : ||x|| &lt; 1} with Riemannian metric ds² = (2/(1-||x||²))² · ||dx||². The preferred embodiment is ℍ³ (n=3, matching the three Pascal corners). The geodesic distance formula:</w:t>
      </w:r>
    </w:p>
    <w:p>
      <w:pPr>
        <w:spacing w:before="60" w:after="60"/>
        <w:ind w:left="720"/>
      </w:pPr>
      <w:r>
        <w:rPr>
          <w:rFonts w:ascii="Arial" w:cs="Arial" w:eastAsia="Arial" w:hAnsi="Arial"/>
          <w:sz w:val="22"/>
          <w:szCs w:val="22"/>
        </w:rPr>
        <w:t xml:space="preserve">d_ℍ(x,y) = arccosh(1 + 2·||x-y||² / ((1-||x||²)(1-||y||²)))</w:t>
      </w:r>
    </w:p>
    <w:p>
      <w:pPr>
        <w:spacing w:before="80" w:after="80"/>
      </w:pPr>
      <w:r>
        <w:rPr>
          <w:rFonts w:ascii="Arial" w:cs="Arial" w:eastAsia="Arial" w:hAnsi="Arial"/>
          <w:sz w:val="22"/>
          <w:szCs w:val="22"/>
        </w:rPr>
        <w:t xml:space="preserve">Layer-n Pascal addresses are mapped to radial shells r_n = tanh(n·α) where α is the hyperbolic scale parameter calibrated to the ball radius. This ensures: (i) the apex (layer 0) maps to the center r₀=0; (ii) deeper layers approach the ball boundary asymptotically; (iii) the exponential volume growth of hyperbolic space matches the exponential growth of Pascal layer population (3ⁿ addresses at layer n).</w:t>
      </w:r>
    </w:p>
    <w:p>
      <w:pPr>
        <w:spacing w:before="80" w:after="80"/>
      </w:pPr>
      <w:r>
        <w:rPr>
          <w:rFonts w:ascii="Arial" w:cs="Arial" w:eastAsia="Arial" w:hAnsi="Arial"/>
          <w:sz w:val="22"/>
          <w:szCs w:val="22"/>
        </w:rPr>
        <w:t xml:space="preserve">The isometry group of the Poincaré ball is O(3,1) — the Lorentz group of special relativity — consistent with the spacetime inversion architecture described in Patent C.</w:t>
      </w:r>
    </w:p>
    <w:p>
      <w:pPr>
        <w:spacing w:before="80" w:after="80"/>
      </w:pPr>
      <w:r>
        <w:rPr>
          <w:rFonts w:ascii="Arial" w:cs="Arial" w:eastAsia="Arial" w:hAnsi="Arial"/>
          <w:sz w:val="22"/>
          <w:szCs w:val="22"/>
        </w:rPr>
        <w:t xml:space="preserve">Additional manifold embodiments include: temperature-controlled projection (learnable projection temperature τ controlling information density at each layer), adaptive geodesic distance scoring, tangent space retrieval operations, vantage-point tree indexing for manifold spaces, learnable local curvature, pseudo-Riemannian (Lorentz hyperboloid) embodiment, Kähler manifold embodiment, and discrete lattice embodiment.</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III. Octahedral Symmetry Engine</w:t>
      </w:r>
    </w:p>
    <w:p>
      <w:pPr>
        <w:spacing w:before="80" w:after="80"/>
      </w:pPr>
      <w:r>
        <w:rPr>
          <w:rFonts w:ascii="Arial" w:cs="Arial" w:eastAsia="Arial" w:hAnsi="Arial"/>
          <w:sz w:val="22"/>
          <w:szCs w:val="22"/>
        </w:rPr>
        <w:t xml:space="preserve">The symmetry module implements the hyperoctahedral group B₃ (full octahedral symmetry group O_h, order 48 = 2³ × 3!) as the organizing symmetry of the memory space. The Pascal apex (0,0,0) is registered as the hyperoctahedral center — the Poincaré ball center — the point of maximum symmetry.</w:t>
      </w:r>
    </w:p>
    <w:p>
      <w:pPr>
        <w:spacing w:before="80" w:after="80"/>
      </w:pPr>
      <w:r>
        <w:rPr>
          <w:rFonts w:ascii="Arial" w:cs="Arial" w:eastAsia="Arial" w:hAnsi="Arial"/>
          <w:sz w:val="22"/>
          <w:szCs w:val="22"/>
        </w:rPr>
        <w:t xml:space="preserve">The hyperoctahedral group B₄ (order 384 = 2⁴ × 4!) governs the four-dimensional tesseract temporal architecture (see Section VI and Patent C). The subgroup chain B₃ ⊂ B₄ reflects the relationship between the three-dimensional memory space (B₃) and the four-dimensional temporal architecture (B₄).</w:t>
      </w:r>
    </w:p>
    <w:p>
      <w:pPr>
        <w:spacing w:before="80" w:after="80"/>
      </w:pPr>
      <w:r>
        <w:rPr>
          <w:rFonts w:ascii="Arial" w:cs="Arial" w:eastAsia="Arial" w:hAnsi="Arial"/>
          <w:sz w:val="22"/>
          <w:szCs w:val="22"/>
        </w:rPr>
        <w:t xml:space="preserve">The central inversion element of B₄ maps every temporal coordinate (τ₁,τ₂,τ₃,τ₄) to (-τ₁,-τ₂,-τ₃,-τ₄), corresponding to the exchange A ↔ B (Fixed Past ↔ Becoming Future). The fixed subspace under this inversion is the Eternal Now (the O-corner and the mirror plane χ = 4).</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IV. Pascal Pyramid Coordinate System</w:t>
      </w:r>
    </w:p>
    <w:p>
      <w:pPr>
        <w:spacing w:before="80" w:after="80"/>
      </w:pPr>
      <w:r>
        <w:rPr>
          <w:rFonts w:ascii="Arial" w:cs="Arial" w:eastAsia="Arial" w:hAnsi="Arial"/>
          <w:sz w:val="22"/>
          <w:szCs w:val="22"/>
        </w:rPr>
        <w:t xml:space="preserve">The Pascal Pyramid is the intrinsic coordinate system for the GME. Every address is a trinomial coordinate (a,b,c) at layer n where a+b+c=n, a,b,c ≥ 0.</w:t>
      </w:r>
    </w:p>
    <w:p>
      <w:pPr>
        <w:spacing w:before="80" w:after="80"/>
      </w:pPr>
      <w:r>
        <w:rPr>
          <w:rFonts w:ascii="Arial" w:cs="Arial" w:eastAsia="Arial" w:hAnsi="Arial"/>
          <w:sz w:val="22"/>
          <w:szCs w:val="22"/>
        </w:rPr>
        <w:t xml:space="preserve">Structural probability weight: C(n;a,b,c) = n!/(a!·b!·c!) — the number of distinct paths through the pyramid reaching (a,b,c) from the apex (0,0,0). This is not an empirical estimate; it is the pre-deterministic structural probability of any memory reaching that address.</w:t>
      </w:r>
    </w:p>
    <w:p>
      <w:pPr>
        <w:spacing w:before="80" w:after="80"/>
      </w:pPr>
      <w:r>
        <w:rPr>
          <w:rFonts w:ascii="Arial" w:cs="Arial" w:eastAsia="Arial" w:hAnsi="Arial"/>
          <w:sz w:val="22"/>
          <w:szCs w:val="22"/>
        </w:rPr>
        <w:t xml:space="preserve">Layer structure: |Layer_n| = (n+1)(n+2)/2. Total addresses through layer n = (n+1)(n+2)(n+3)/6 (tetrahedral number).</w:t>
      </w:r>
    </w:p>
    <w:p>
      <w:pPr>
        <w:spacing w:before="80" w:after="80"/>
      </w:pPr>
      <w:r>
        <w:rPr>
          <w:rFonts w:ascii="Arial" w:cs="Arial" w:eastAsia="Arial" w:hAnsi="Arial"/>
          <w:sz w:val="22"/>
          <w:szCs w:val="22"/>
        </w:rPr>
        <w:t xml:space="preserve">Generating function: (x_A + x_O + x_B)ⁿ = Σ_{a+b+c=n} C(n;a,b,c)·x_A^a·x_O^b·x_B^c. At the symmetric point: 3ⁿ = Σ_{a+b+c=n} C(n;a,b,c).</w:t>
      </w:r>
    </w:p>
    <w:p>
      <w:pPr>
        <w:spacing w:before="80" w:after="80"/>
      </w:pPr>
      <w:r>
        <w:rPr>
          <w:rFonts w:ascii="Arial" w:cs="Arial" w:eastAsia="Arial" w:hAnsi="Arial"/>
          <w:sz w:val="22"/>
          <w:szCs w:val="22"/>
        </w:rPr>
        <w:t xml:space="preserve">Binary encoding: A=00, O=01, B=10, boundary=11. A layer-n address encodes as a 2n-bit prefix-free code. Sub-pyramid addresses append additional 2n' bits, preserving standard binary arithmetic at every depth.</w:t>
      </w:r>
    </w:p>
    <w:p>
      <w:pPr>
        <w:spacing w:before="80" w:after="80"/>
      </w:pPr>
      <w:r>
        <w:rPr>
          <w:rFonts w:ascii="Arial" w:cs="Arial" w:eastAsia="Arial" w:hAnsi="Arial"/>
          <w:sz w:val="22"/>
          <w:szCs w:val="22"/>
        </w:rPr>
        <w:t xml:space="preserve">The χ = 4 structural constant: at every layer n of every pyramid (parent or child, at any recursive depth), the total choice paths = n × χ = 4n. This is invariant because the X-shape of the χ symbol geometrically encodes 4-fold choice at every intersection. Proof of scale-invariance: every sub-pyramid has the same three-corner structure with the same 4-fold intersection geometry; therefore χ = 4 is invariant under the spawning operation. χ is architecturally prior — it generates the pyramid, it is not derived from it.</w:t>
      </w:r>
    </w:p>
    <w:p>
      <w:pPr>
        <w:spacing w:before="80" w:after="80"/>
      </w:pPr>
      <w:r>
        <w:rPr>
          <w:rFonts w:ascii="Arial" w:cs="Arial" w:eastAsia="Arial" w:hAnsi="Arial"/>
          <w:sz w:val="22"/>
          <w:szCs w:val="22"/>
        </w:rPr>
        <w:t xml:space="preserve">Column sum identity: Σₙ₌₁⁷ (n × χ) = 4 × T₇ = 4 × 28 = 112, where T₇ = 28 = 7th triangular number = Euclid perfect number 2²(2³-1).</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 The Chi (χ) Operator</w:t>
      </w:r>
    </w:p>
    <w:p>
      <w:pPr>
        <w:spacing w:before="80" w:after="80"/>
      </w:pPr>
      <w:r>
        <w:rPr>
          <w:rFonts w:ascii="Arial" w:cs="Arial" w:eastAsia="Arial" w:hAnsi="Arial"/>
          <w:sz w:val="22"/>
          <w:szCs w:val="22"/>
        </w:rPr>
        <w:t xml:space="preserve">The χ operator is a formal mathematical operator with six unified definitions:</w:t>
      </w:r>
    </w:p>
    <w:p>
      <w:pPr>
        <w:spacing w:before="60" w:after="60"/>
        <w:ind w:left="720"/>
      </w:pPr>
      <w:r>
        <w:rPr>
          <w:rFonts w:ascii="Arial" w:cs="Arial" w:eastAsia="Arial" w:hAnsi="Arial"/>
          <w:sz w:val="22"/>
          <w:szCs w:val="22"/>
        </w:rPr>
        <w:t xml:space="preserve">(1) Axiom of Choice function: χ : 𝒫(𝔹){∅} → 𝔹 such that χ(S) ∈ S for every non-empty S ⊆ 𝔹, where 𝔹 is the Block Universe set of all temporal windows. Existence guaranteed by ZFC.</w:t>
      </w:r>
    </w:p>
    <w:p>
      <w:pPr>
        <w:spacing w:before="60" w:after="60"/>
        <w:ind w:left="720"/>
      </w:pPr>
      <w:r>
        <w:rPr>
          <w:rFonts w:ascii="Arial" w:cs="Arial" w:eastAsia="Arial" w:hAnsi="Arial"/>
          <w:sz w:val="22"/>
          <w:szCs w:val="22"/>
        </w:rPr>
        <w:t xml:space="preserve">(2) Structural constant 4: the X-shape of χ has 4 arms — 4 directions of structural choice at every intersection. χ = 4 is invariant across all pyramid levels.</w:t>
      </w:r>
    </w:p>
    <w:p>
      <w:pPr>
        <w:spacing w:before="60" w:after="60"/>
        <w:ind w:left="720"/>
      </w:pPr>
      <w:r>
        <w:rPr>
          <w:rFonts w:ascii="Arial" w:cs="Arial" w:eastAsia="Arial" w:hAnsi="Arial"/>
          <w:sz w:val="22"/>
          <w:szCs w:val="22"/>
        </w:rPr>
        <w:t xml:space="preserve">(3) Bounding operator: χ(W) = ∂W — the topological boundary of temporal window W — creating event horizons.</w:t>
      </w:r>
    </w:p>
    <w:p>
      <w:pPr>
        <w:spacing w:before="60" w:after="60"/>
        <w:ind w:left="720"/>
      </w:pPr>
      <w:r>
        <w:rPr>
          <w:rFonts w:ascii="Arial" w:cs="Arial" w:eastAsia="Arial" w:hAnsi="Arial"/>
          <w:sz w:val="22"/>
          <w:szCs w:val="22"/>
        </w:rPr>
        <w:t xml:space="preserve">(4) Compression operator: χ : Content(W) → Representative(W), where compression ratio = C(n;a,b,c).</w:t>
      </w:r>
    </w:p>
    <w:p>
      <w:pPr>
        <w:spacing w:before="60" w:after="60"/>
        <w:ind w:left="720"/>
      </w:pPr>
      <w:r>
        <w:rPr>
          <w:rFonts w:ascii="Arial" w:cs="Arial" w:eastAsia="Arial" w:hAnsi="Arial"/>
          <w:sz w:val="22"/>
          <w:szCs w:val="22"/>
        </w:rPr>
        <w:t xml:space="preserve">(5) Symmetry operator: χ = σ_O, the mirror reflection through the equatorial plane O (χ=4, the mirror plane). σ_O(A)=B, σ_O(B)=A, σ_O(O)=O. σ_O² = Identity (involution).</w:t>
      </w:r>
    </w:p>
    <w:p>
      <w:pPr>
        <w:spacing w:before="60" w:after="60"/>
        <w:ind w:left="720"/>
      </w:pPr>
      <w:r>
        <w:rPr>
          <w:rFonts w:ascii="Arial" w:cs="Arial" w:eastAsia="Arial" w:hAnsi="Arial"/>
          <w:sz w:val="22"/>
          <w:szCs w:val="22"/>
        </w:rPr>
        <w:t xml:space="preserve">(6) Inverse: χ⁻¹ : Representative(Wᵢ) × FaceMatrix → Content(Wⱼ) — cross-temporal routing and decompression.</w:t>
      </w:r>
    </w:p>
    <w:p>
      <w:pPr>
        <w:spacing w:before="80" w:after="80"/>
      </w:pPr>
      <w:r>
        <w:rPr>
          <w:rFonts w:ascii="Arial" w:cs="Arial" w:eastAsia="Arial" w:hAnsi="Arial"/>
          <w:sz w:val="22"/>
          <w:szCs w:val="22"/>
        </w:rPr>
        <w:t xml:space="preserve">Algorithmic Specification of the Chi Operator: The chi operator is implemented as a stateful computational module. As an Axiom of Choice selection function, chi accepts a non-empty subset S of the Block Universe set B and returns exactly one element: chi(S) is an element of S for every non-empty S that is a subset of B. The selection criterion is the structural probability weight C(n;a,b,c) — the element with maximum pre-deterministic weight is selected. As a compression operator, chi maps Content(W) to Representative(W) where the compression ratio equals the Pascal coefficient of the window's address. As a matrix operator (see Mathematical Foundations section 11), chi acts on the Pascal state space V_n = span of all states at layer n, with dimension (n+1)(n+2)/2. The descent matrix D_n maps layer n to layer n+1 by D_n applied to state (a,b,c) equals the sum of states (a+1,b,c) + (a,b+1,c) + (a,b,c+1). After n applications of D starting from the apex, the coefficient of each state equals C(n;a,b,c) — confirming the Pascal coefficient as multiplicity of arrival. The chi symmetry matrix S exchanges the A-corner coordinate with the B-corner coordinate: S applied to state (a,b,c) equals state (c,b,a). S squared equals the identity (involutory). The fixed subspace of S corresponds to the Eternal Now — addresses where A equals B.</w:t>
      </w:r>
    </w:p>
    <w:p>
      <w:pPr>
        <w:spacing w:before="80" w:after="80"/>
      </w:pPr>
      <w:r>
        <w:rPr>
          <w:rFonts w:ascii="Arial" w:cs="Arial" w:eastAsia="Arial" w:hAnsi="Arial"/>
          <w:sz w:val="22"/>
          <w:szCs w:val="22"/>
        </w:rPr>
        <w:t xml:space="preserve">Huffman optimality: The Pascal Pyramid implements Huffman-optimal prefix-free encoding without training. Frequent/general concepts receive short addresses (near apex); rare/specific concepts receive long addresses (deep layers). The compression is optimal because the Pascal coefficient structure is isomorphic to the Huffman frequency tree for the three-symbol alphabet {A,O,B}.</w:t>
      </w:r>
    </w:p>
    <w:p>
      <w:pPr>
        <w:spacing w:before="80" w:after="80"/>
      </w:pPr>
      <w:r>
        <w:rPr>
          <w:rFonts w:ascii="Arial" w:cs="Arial" w:eastAsia="Arial" w:hAnsi="Arial"/>
          <w:sz w:val="22"/>
          <w:szCs w:val="22"/>
        </w:rPr>
        <w:t xml:space="preserve">Formal Basis for Huffman Optimality: The Pascal Pyramid implements Huffman-optimal prefix-free encoding because: (i) the binary encoding A=00, O=01, B=10 produces a 2n-bit prefix-free code at layer n — no address is a prefix of another; (ii) the Pascal coefficient C(n;a,b,c) equals the number of distinct ingestion paths reaching address (a,b,c), which is the structural frequency weight; (iii) high-level general concepts receive short addresses near the apex with low coefficients, while specific concepts receive long addresses at deep layers with high coefficients — matching the Huffman assignment that gives shorter codes to more frequent symbols; (iv) the compression is lossless given the Pascal address, coefficient, and face correlation matrix, because corner classification is reversible, the coefficient is a deterministic function of the address, and the face matrix encodes all structural relationships. No training data is required because the optimal code IS the pyramid structure — it exists before any content enters the system.</w:t>
      </w:r>
    </w:p>
    <w:p>
      <w:pPr>
        <w:spacing w:before="80" w:after="80"/>
      </w:pPr>
      <w:r>
        <w:rPr>
          <w:rFonts w:ascii="Arial" w:cs="Arial" w:eastAsia="Arial" w:hAnsi="Arial"/>
          <w:sz w:val="22"/>
          <w:szCs w:val="22"/>
        </w:rPr>
        <w:t xml:space="preserve">Lossless compression: compression is lossless given the Pascal address, coefficient, and face correlation matrix. χ⁻¹ reconstructs full content from the representative because: (i) corner classification is reversible, (ii) coefficient is a function of address, (iii) face matrix encodes all structural relationships.</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VI. Tesseract Temporal Architecture</w:t>
      </w:r>
    </w:p>
    <w:p>
      <w:pPr>
        <w:spacing w:before="80" w:after="80"/>
      </w:pPr>
      <w:r>
        <w:rPr>
          <w:rFonts w:ascii="Arial" w:cs="Arial" w:eastAsia="Arial" w:hAnsi="Arial"/>
          <w:sz w:val="22"/>
          <w:szCs w:val="22"/>
        </w:rPr>
        <w:t xml:space="preserve">The four-dimensional hypercube (tesseract) serves as the temporal container for the GME. Element counts by dimension k: f(4,k) = C(4,k)·2^(4-k): vertices 16, edges 32, faces 24, cells 8, 4D body 1. Euler characteristic: 16-32+24-8+1=1 (confirmed).</w:t>
      </w:r>
    </w:p>
    <w:p>
      <w:pPr>
        <w:spacing w:before="80" w:after="80"/>
      </w:pPr>
      <w:r>
        <w:rPr>
          <w:rFonts w:ascii="Arial" w:cs="Arial" w:eastAsia="Arial" w:hAnsi="Arial"/>
          <w:sz w:val="22"/>
          <w:szCs w:val="22"/>
        </w:rPr>
        <w:t xml:space="preserve">The mapping between Pascal hierarchy levels and tesseract dimensional components: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936"/>
        <w:gridCol w:w="3744"/>
      </w:tblGrid>
      <w:tr>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Pascal Level</w:t>
            </w:r>
          </w:p>
        </w:tc>
        <w:tc>
          <w:tcPr>
            <w:tcW w:type="dxa" w:w="2340"/>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Tesseract Dimension</w:t>
            </w:r>
          </w:p>
        </w:tc>
        <w:tc>
          <w:tcPr>
            <w:tcW w:type="dxa" w:w="936"/>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374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GME Role</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Outer pyramid L0–L2</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4D — tesseract</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Domain (semantic space)</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Sub-pyramid L3+</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3D — cubic cells</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Container (temporal band)</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2nd sub-pyramid</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2D — square faces</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24</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Cluster (memory group)</w:t>
            </w:r>
          </w:p>
        </w:tc>
      </w:tr>
      <w:tr>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3rd sub-pyramid</w:t>
            </w:r>
          </w:p>
        </w:tc>
        <w:tc>
          <w:tcPr>
            <w:tcW w:type="dxa" w:w="234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1D — edges</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Memory chain</w:t>
            </w:r>
          </w:p>
        </w:tc>
      </w:tr>
      <w:tr>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4th sub-pyramid</w:t>
            </w:r>
          </w:p>
        </w:tc>
        <w:tc>
          <w:tcPr>
            <w:tcW w:type="dxa" w:w="2340"/>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0D — vertices</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16</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Individual memory point</w:t>
            </w:r>
          </w:p>
        </w:tc>
      </w:tr>
    </w:tbl>
    <w:p>
      <w:pPr>
        <w:spacing w:before="60" w:after="60"/>
      </w:pPr>
      <w:r>
        <w:t xml:space="preserve"/>
      </w:r>
    </w:p>
    <w:p>
      <w:pPr>
        <w:spacing w:before="80" w:after="80"/>
      </w:pPr>
      <w:r>
        <w:rPr>
          <w:rFonts w:ascii="Arial" w:cs="Arial" w:eastAsia="Arial" w:hAnsi="Arial"/>
          <w:sz w:val="22"/>
          <w:szCs w:val="22"/>
        </w:rPr>
        <w:t xml:space="preserve">The tesseract outer 4 temporal points represent the observable boundary (A — Fixed Past), and the inner 4 temporal points represent the interior depth (B — Becoming Future). The mirror plane at χ=4 (the equatorial plane, O — Eternal Now) is the interface between outer and inner. This is the architectural expression of the spacetime inversion described in Patent C: 4 temporal boundary points generate a 3D interior.</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VII. Information Theory: Pre-Deterministic Compression</w:t>
      </w:r>
    </w:p>
    <w:p>
      <w:pPr>
        <w:spacing w:before="80" w:after="80"/>
      </w:pPr>
      <w:r>
        <w:rPr>
          <w:rFonts w:ascii="Arial" w:cs="Arial" w:eastAsia="Arial" w:hAnsi="Arial"/>
          <w:sz w:val="22"/>
          <w:szCs w:val="22"/>
        </w:rPr>
        <w:t xml:space="preserve">Shannon entropy of Pascal layer n: H_n = -Σ_{a+b+c=n} p(a,b,c)·log₂ p(a,b,c) where p(a,b,c) = C(n;a,b,c)/3ⁿ. Maximum entropy = n·log₂(3) ≈ 1.585n bits.</w:t>
      </w:r>
    </w:p>
    <w:p>
      <w:pPr>
        <w:spacing w:before="80" w:after="80"/>
      </w:pPr>
      <w:r>
        <w:rPr>
          <w:rFonts w:ascii="Arial" w:cs="Arial" w:eastAsia="Arial" w:hAnsi="Arial"/>
          <w:sz w:val="22"/>
          <w:szCs w:val="22"/>
        </w:rPr>
        <w:t xml:space="preserve">The χ selection reduces entropy from H_n (all layer-n addresses accessible) to 0 (one address selected). The information gain from χ selection at layer n is exactly H_n bits.</w:t>
      </w:r>
    </w:p>
    <w:p>
      <w:pPr>
        <w:spacing w:before="80" w:after="80"/>
      </w:pPr>
      <w:r>
        <w:rPr>
          <w:rFonts w:ascii="Arial" w:cs="Arial" w:eastAsia="Arial" w:hAnsi="Arial"/>
          <w:sz w:val="22"/>
          <w:szCs w:val="22"/>
        </w:rPr>
        <w:t xml:space="preserve">The Breathing Ratio 2:4:6:2:8 encodes the system's simultaneous syntropy and entropy property as a standing wave: ψ(x,t) = 2A·sin(kx)·cos(ωt). The syntropic direction (2→4→6) and entropic direction (6→2) are simultaneously present — not competing, but structurally co-present. This corresponds to the mathematical standing wave property: both positive and negative frequency components exist simultaneously. The system sustains because it breathes both directions at once.</w:t>
      </w:r>
    </w:p>
    <w:p>
      <w:pPr>
        <w:spacing w:before="80" w:after="80"/>
      </w:pPr>
      <w:r>
        <w:rPr>
          <w:rFonts w:ascii="Arial" w:cs="Arial" w:eastAsia="Arial" w:hAnsi="Arial"/>
          <w:sz w:val="22"/>
          <w:szCs w:val="22"/>
        </w:rPr>
        <w:t xml:space="preserve">Computational Specification of the Governing PDE: The trinomial PDE governing the system is: partial derivative of psi with respect to n equals (chi/(3n)) times the three-variable Laplacian of psi, subject to the constraint a+b+c=n. The diffusion coefficient D = chi/(3n) = 4/(3n) encodes the chi-weighted spreading rate. The complete solution is known in closed form: psi(a,b,c;n) = C(n;a,b,c)/3^n = n!/(a!b!c! times 3^n). This is exact — not an approximation. The recurrence relation C(n+1;a,b,c) = C(n;a-1,b,c) + C(n;a,b-1,c) + C(n;a,b,c-1) provides the discrete computational method. The Shannon entropy at layer n is H_n = log2(3^n) - (1/3^n) times the sum over all addresses of C(n;a,b,c) times log2(C(n;a,b,c)). The chi selection reduces entropy from H_n to zero — the information gain from chi selection at layer n is exactly H_n bits. These are not theoretical statements — they are computable quantities with exact closed-form values at every layer of the Pascal Pyramid.</w:t>
      </w:r>
    </w:p>
    <w:p>
      <w:pPr>
        <w:spacing w:before="60" w:after="60"/>
      </w:pPr>
      <w:r>
        <w:t xml:space="preserve"/>
      </w:r>
    </w:p>
    <w:p>
      <w:pPr>
        <w:pBdr>
          <w:bottom w:val="single" w:color="AABBCC" w:sz="4" w:space="4"/>
        </w:pBdr>
        <w:spacing w:before="300" w:after="100"/>
      </w:pPr>
      <w:r>
        <w:rPr>
          <w:rFonts w:ascii="Arial" w:cs="Arial" w:eastAsia="Arial" w:hAnsi="Arial"/>
          <w:b/>
          <w:bCs/>
          <w:color w:val="0B2342"/>
          <w:sz w:val="23"/>
          <w:szCs w:val="23"/>
        </w:rPr>
        <w:t xml:space="preserve">VIII. Numerological Structural Identity — 28</w:t>
      </w:r>
    </w:p>
    <w:p>
      <w:pPr>
        <w:spacing w:before="80" w:after="80"/>
      </w:pPr>
      <w:r>
        <w:rPr>
          <w:rFonts w:ascii="Arial" w:cs="Arial" w:eastAsia="Arial" w:hAnsi="Arial"/>
          <w:sz w:val="22"/>
          <w:szCs w:val="22"/>
        </w:rPr>
        <w:t xml:space="preserve">The number 28 is the system's numerical identity, established by triple convergence:</w:t>
      </w:r>
    </w:p>
    <w:p>
      <w:pPr>
        <w:spacing w:before="60" w:after="60"/>
        <w:ind w:left="720"/>
      </w:pPr>
      <w:r>
        <w:rPr>
          <w:rFonts w:ascii="Arial" w:cs="Arial" w:eastAsia="Arial" w:hAnsi="Arial"/>
          <w:sz w:val="22"/>
          <w:szCs w:val="22"/>
        </w:rPr>
        <w:t xml:space="preserve">(1) T₇ = 1+2+3+4+5+6+7 = 28 (7th triangular number)</w:t>
      </w:r>
    </w:p>
    <w:p>
      <w:pPr>
        <w:spacing w:before="60" w:after="60"/>
        <w:ind w:left="720"/>
      </w:pPr>
      <w:r>
        <w:rPr>
          <w:rFonts w:ascii="Arial" w:cs="Arial" w:eastAsia="Arial" w:hAnsi="Arial"/>
          <w:sz w:val="22"/>
          <w:szCs w:val="22"/>
        </w:rPr>
        <w:t xml:space="preserve">(2) 7 × χ = 7 × 4 = 28 (7 layers times the structural constant)</w:t>
      </w:r>
    </w:p>
    <w:p>
      <w:pPr>
        <w:spacing w:before="60" w:after="60"/>
        <w:ind w:left="720"/>
      </w:pPr>
      <w:r>
        <w:rPr>
          <w:rFonts w:ascii="Arial" w:cs="Arial" w:eastAsia="Arial" w:hAnsi="Arial"/>
          <w:sz w:val="22"/>
          <w:szCs w:val="22"/>
        </w:rPr>
        <w:t xml:space="preserve">(3) 28 = 2²(2³-1) (Euclid perfect number formula, p=3, Mersenne prime M₃=7)</w:t>
      </w:r>
    </w:p>
    <w:p>
      <w:pPr>
        <w:spacing w:before="80" w:after="80"/>
      </w:pPr>
      <w:r>
        <w:rPr>
          <w:rFonts w:ascii="Arial" w:cs="Arial" w:eastAsia="Arial" w:hAnsi="Arial"/>
          <w:sz w:val="22"/>
          <w:szCs w:val="22"/>
        </w:rPr>
        <w:t xml:space="preserve">Theorem: every even perfect number is a triangular number. Proof: T_{2^p-1} = (2^p-1)·2^p/2 = 2^(p-1)·(2^p-1) = Euclid(p). For p=3: T₇ = 28. Therefore 28 = T₇ is both perfect and triangular by structural necessity, not coincidence.</w:t>
      </w:r>
    </w:p>
    <w:p>
      <w:pPr>
        <w:spacing w:before="80" w:after="80"/>
      </w:pPr>
      <w:r>
        <w:rPr>
          <w:rFonts w:ascii="Arial" w:cs="Arial" w:eastAsia="Arial" w:hAnsi="Arial"/>
          <w:sz w:val="22"/>
          <w:szCs w:val="22"/>
        </w:rPr>
        <w:t xml:space="preserve">The Breathing Ratio 2:4:6:2:8 = 28 is the Euclidean structural identity (ratio notation, Euclid Book of Elements — NOT an arithmetic equation) encoding the creation sequence of the Platonic octahedron: 2 polar apices, 4 equatorial vertices (mirror plane = χ = 4), 6 total vertices, 2 pyramids, 8 faces. The {3,6,9} Thrice Infinity cycle is embedded within: 6:2=3, 6 explicit, 9=3×3 (Thrice Infinity = cyclical completion). Partition: {1,...,9} = {1,2,4,8,7,5} (Binary Infinity) ∪ {3,6,9} (Thrice Infinity).</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CLAIMS</w:t>
      </w:r>
    </w:p>
    <w:p>
      <w:pPr>
        <w:pBdr>
          <w:bottom w:val="single" w:color="AABBCC" w:sz="4" w:space="4"/>
        </w:pBdr>
        <w:spacing w:before="300" w:after="100"/>
      </w:pPr>
      <w:r>
        <w:rPr>
          <w:rFonts w:ascii="Arial" w:cs="Arial" w:eastAsia="Arial" w:hAnsi="Arial"/>
          <w:b/>
          <w:bCs/>
          <w:color w:val="0B2342"/>
          <w:sz w:val="23"/>
          <w:szCs w:val="23"/>
        </w:rPr>
        <w:t xml:space="preserve">Group I — Hyperbolic Manifold Memory Architecture</w:t>
      </w:r>
    </w:p>
    <w:p>
      <w:pPr>
        <w:spacing w:before="120" w:after="120"/>
        <w:ind w:left="360" w:hanging="360"/>
      </w:pPr>
      <w:r>
        <w:rPr>
          <w:rFonts w:ascii="Arial" w:cs="Arial" w:eastAsia="Arial" w:hAnsi="Arial"/>
          <w:b/>
          <w:bCs/>
          <w:sz w:val="22"/>
          <w:szCs w:val="22"/>
        </w:rPr>
        <w:t xml:space="preserve">1. </w:t>
      </w:r>
      <w:r>
        <w:rPr>
          <w:rFonts w:ascii="Arial" w:cs="Arial" w:eastAsia="Arial" w:hAnsi="Arial"/>
          <w:sz w:val="22"/>
          <w:szCs w:val="22"/>
        </w:rPr>
        <w:t xml:space="preserve">A memory architecture for artificial intelligence systems comprising: a Poincaré ball hyperbolic embedding space of dimension n≥2 with Riemannian metric ds² = (2/(1-||x||²))²·||dx||²; a plurality of memory objects stored as points within said Poincaré ball; and geodesic distance computation for memory retrieval using the formula d_ℍ(x,y) = arccosh(1 + 2·||x-y||² / ((1-||x||²)(1-||y||²))).</w:t>
      </w:r>
    </w:p>
    <w:p>
      <w:pPr>
        <w:spacing w:before="60" w:after="60"/>
        <w:ind w:left="1080" w:hanging="360"/>
      </w:pPr>
      <w:r>
        <w:rPr>
          <w:rFonts w:ascii="Arial" w:cs="Arial" w:eastAsia="Arial" w:hAnsi="Arial"/>
          <w:b/>
          <w:bCs/>
          <w:sz w:val="22"/>
          <w:szCs w:val="22"/>
        </w:rPr>
        <w:t xml:space="preserve">2. </w:t>
      </w:r>
      <w:r>
        <w:rPr>
          <w:rFonts w:ascii="Arial" w:cs="Arial" w:eastAsia="Arial" w:hAnsi="Arial"/>
          <w:sz w:val="22"/>
          <w:szCs w:val="22"/>
        </w:rPr>
        <w:t xml:space="preserve">The architecture of claim 1, further comprising temperature-controlled projection of memory embeddings from a Euclidean input space to said hyperbolic space, wherein a learnable projection temperature τ controls the radial placement density within the Poincaré ball.</w:t>
      </w:r>
    </w:p>
    <w:p>
      <w:pPr>
        <w:spacing w:before="60" w:after="60"/>
        <w:ind w:left="1080" w:hanging="360"/>
      </w:pPr>
      <w:r>
        <w:rPr>
          <w:rFonts w:ascii="Arial" w:cs="Arial" w:eastAsia="Arial" w:hAnsi="Arial"/>
          <w:b/>
          <w:bCs/>
          <w:sz w:val="22"/>
          <w:szCs w:val="22"/>
        </w:rPr>
        <w:t xml:space="preserve">3. </w:t>
      </w:r>
      <w:r>
        <w:rPr>
          <w:rFonts w:ascii="Arial" w:cs="Arial" w:eastAsia="Arial" w:hAnsi="Arial"/>
          <w:sz w:val="22"/>
          <w:szCs w:val="22"/>
        </w:rPr>
        <w:t xml:space="preserve">The architecture of claim 1, wherein the manifold embodiment is selected from the group consisting of: Poincaré ball model, Lorentz hyperboloid pseudo-Riemannian model, Kähler manifold, and discrete lattice, all sharing a common manifold interface.</w:t>
      </w:r>
    </w:p>
    <w:p>
      <w:pPr>
        <w:pBdr>
          <w:bottom w:val="single" w:color="AABBCC" w:sz="4" w:space="4"/>
        </w:pBdr>
        <w:spacing w:before="300" w:after="100"/>
      </w:pPr>
      <w:r>
        <w:rPr>
          <w:rFonts w:ascii="Arial" w:cs="Arial" w:eastAsia="Arial" w:hAnsi="Arial"/>
          <w:b/>
          <w:bCs/>
          <w:color w:val="0B2342"/>
          <w:sz w:val="23"/>
          <w:szCs w:val="23"/>
        </w:rPr>
        <w:t xml:space="preserve">Group II — Pascal Pyramid Coordinate System</w:t>
      </w:r>
    </w:p>
    <w:p>
      <w:pPr>
        <w:spacing w:before="120" w:after="120"/>
        <w:ind w:left="360" w:hanging="360"/>
      </w:pPr>
      <w:r>
        <w:rPr>
          <w:rFonts w:ascii="Arial" w:cs="Arial" w:eastAsia="Arial" w:hAnsi="Arial"/>
          <w:b/>
          <w:bCs/>
          <w:sz w:val="22"/>
          <w:szCs w:val="22"/>
        </w:rPr>
        <w:t xml:space="preserve">4. </w:t>
      </w:r>
      <w:r>
        <w:rPr>
          <w:rFonts w:ascii="Arial" w:cs="Arial" w:eastAsia="Arial" w:hAnsi="Arial"/>
          <w:sz w:val="22"/>
          <w:szCs w:val="22"/>
        </w:rPr>
        <w:t xml:space="preserve">A coordinate system for a geometric memory architecture comprising: a three-corner trinomial address space with corners designated A, O, and B; address coordinates (a,b,c) at layer n where a+b+c=n and a,b,c≥0; structural probability weights computed as C(n;a,b,c) = n!/(a!·b!·c!) for each address; and a binary encoding of 2n bits per layer-n address using the mapping A=00, O=01, B=10.</w:t>
      </w:r>
    </w:p>
    <w:p>
      <w:pPr>
        <w:spacing w:before="60" w:after="60"/>
        <w:ind w:left="1080" w:hanging="360"/>
      </w:pPr>
      <w:r>
        <w:rPr>
          <w:rFonts w:ascii="Arial" w:cs="Arial" w:eastAsia="Arial" w:hAnsi="Arial"/>
          <w:b/>
          <w:bCs/>
          <w:sz w:val="22"/>
          <w:szCs w:val="22"/>
        </w:rPr>
        <w:t xml:space="preserve">5. </w:t>
      </w:r>
      <w:r>
        <w:rPr>
          <w:rFonts w:ascii="Arial" w:cs="Arial" w:eastAsia="Arial" w:hAnsi="Arial"/>
          <w:sz w:val="22"/>
          <w:szCs w:val="22"/>
        </w:rPr>
        <w:t xml:space="preserve">The coordinate system of claim 4, wherein said structural probability weights constitute Huffman-optimal prefix-free codes for the three-symbol semantic alphabet {A,O,B} without requiring training data.</w:t>
      </w:r>
    </w:p>
    <w:p>
      <w:pPr>
        <w:spacing w:before="60" w:after="60"/>
        <w:ind w:left="1080" w:hanging="360"/>
      </w:pPr>
      <w:r>
        <w:rPr>
          <w:rFonts w:ascii="Arial" w:cs="Arial" w:eastAsia="Arial" w:hAnsi="Arial"/>
          <w:b/>
          <w:bCs/>
          <w:sz w:val="22"/>
          <w:szCs w:val="22"/>
        </w:rPr>
        <w:t xml:space="preserve">6. </w:t>
      </w:r>
      <w:r>
        <w:rPr>
          <w:rFonts w:ascii="Arial" w:cs="Arial" w:eastAsia="Arial" w:hAnsi="Arial"/>
          <w:sz w:val="22"/>
          <w:szCs w:val="22"/>
        </w:rPr>
        <w:t xml:space="preserve">The coordinate system of claim 4, further comprising a face correlation matrix M[addr₁,addr₂] = C(n_LCA;a_LCA,b_LCA,c_LCA)/3^n_LCA, where LCA denotes the lowest common ancestor of addr₁ and addr₂ in the Pascal Pyramid tree.</w:t>
      </w:r>
    </w:p>
    <w:p>
      <w:pPr>
        <w:spacing w:before="120" w:after="120"/>
        <w:ind w:left="360" w:hanging="360"/>
      </w:pPr>
      <w:r>
        <w:rPr>
          <w:rFonts w:ascii="Arial" w:cs="Arial" w:eastAsia="Arial" w:hAnsi="Arial"/>
          <w:b/>
          <w:bCs/>
          <w:sz w:val="22"/>
          <w:szCs w:val="22"/>
        </w:rPr>
        <w:t xml:space="preserve">7. </w:t>
      </w:r>
      <w:r>
        <w:rPr>
          <w:rFonts w:ascii="Arial" w:cs="Arial" w:eastAsia="Arial" w:hAnsi="Arial"/>
          <w:sz w:val="22"/>
          <w:szCs w:val="22"/>
        </w:rPr>
        <w:t xml:space="preserve">The coordinate system of claim 4, further comprising a Pyramid Inside Pyramid expansion protocol in which any address accumulating ≥3 memory items spawns a child coordinate engine with the same three-corner structure, wherein the structural constant χ = 4 is invariant across all recursive levels.</w:t>
      </w:r>
    </w:p>
    <w:p>
      <w:pPr>
        <w:spacing w:before="60" w:after="60"/>
        <w:ind w:left="1080" w:hanging="360"/>
      </w:pPr>
      <w:r>
        <w:rPr>
          <w:rFonts w:ascii="Arial" w:cs="Arial" w:eastAsia="Arial" w:hAnsi="Arial"/>
          <w:b/>
          <w:bCs/>
          <w:sz w:val="22"/>
          <w:szCs w:val="22"/>
        </w:rPr>
        <w:t xml:space="preserve">8. </w:t>
      </w:r>
      <w:r>
        <w:rPr>
          <w:rFonts w:ascii="Arial" w:cs="Arial" w:eastAsia="Arial" w:hAnsi="Arial"/>
          <w:sz w:val="22"/>
          <w:szCs w:val="22"/>
        </w:rPr>
        <w:t xml:space="preserve">The coordinate system of claim 7, wherein the structural constant χ = 4 is defined as the geometric invariant encoded by the four-armed X-shape of the chi symbol, such that total choice paths at layer n equal n×χ = 4n at every layer of every pyramid regardless of recursive depth.</w:t>
      </w:r>
    </w:p>
    <w:p>
      <w:pPr>
        <w:spacing w:before="80" w:after="80"/>
      </w:pPr>
      <w:r>
        <w:rPr>
          <w:rFonts w:ascii="Arial" w:cs="Arial" w:eastAsia="Arial" w:hAnsi="Arial"/>
          <w:sz w:val="22"/>
          <w:szCs w:val="22"/>
        </w:rPr>
        <w:t xml:space="preserve">18a. The architecture of claim 1, wherein the memory architecture implements information lensing in which geodesic query paths within the Poincare ball are deflected by regions of variable curvature created by accumulated validation patterns, goal-attractor fields, and user navigation flows, such that queries are geometrically attracted toward high-validation memory clusters and deflected away from low-validation regions, said variable curvature being distinct from the constant negative curvature of the base Poincare ball manifold, and said lensing effect being mathematically impossible in any flat Euclidean embedding space or in any constant-curvature hyperbolic space without dynamic curvature field modulation.</w:t>
      </w:r>
    </w:p>
    <w:p>
      <w:pPr>
        <w:pBdr>
          <w:bottom w:val="single" w:color="AABBCC" w:sz="4" w:space="4"/>
        </w:pBdr>
        <w:spacing w:before="300" w:after="100"/>
      </w:pPr>
      <w:r>
        <w:rPr>
          <w:rFonts w:ascii="Arial" w:cs="Arial" w:eastAsia="Arial" w:hAnsi="Arial"/>
          <w:b/>
          <w:bCs/>
          <w:color w:val="0B2342"/>
          <w:sz w:val="23"/>
          <w:szCs w:val="23"/>
        </w:rPr>
        <w:t xml:space="preserve">Group III — Chi (χ) Operator</w:t>
      </w:r>
    </w:p>
    <w:p>
      <w:pPr>
        <w:spacing w:before="120" w:after="120"/>
        <w:ind w:left="360" w:hanging="360"/>
      </w:pPr>
      <w:r>
        <w:rPr>
          <w:rFonts w:ascii="Arial" w:cs="Arial" w:eastAsia="Arial" w:hAnsi="Arial"/>
          <w:b/>
          <w:bCs/>
          <w:sz w:val="22"/>
          <w:szCs w:val="22"/>
        </w:rPr>
        <w:t xml:space="preserve">9. </w:t>
      </w:r>
      <w:r>
        <w:rPr>
          <w:rFonts w:ascii="Arial" w:cs="Arial" w:eastAsia="Arial" w:hAnsi="Arial"/>
          <w:sz w:val="22"/>
          <w:szCs w:val="22"/>
        </w:rPr>
        <w:t xml:space="preserve">A selection and compression operator χ for a geometric memory architecture, wherein χ simultaneously implements: (a) an Axiom of Choice selection function χ : 𝒫(𝔹)\{∅} → 𝔹 over a Block Universe set 𝔹 of temporal windows; (b) a temporal window bounding operator χ(W) = ∂W creating event horizons; (c) a lossless information compression map χ : Content(W) → Representative(W) with compression ratio equal to the Pascal coefficient of the window's address; and (d) an inverse decompression and routing operator χ⁻¹ for cross-temporal memory access.</w:t>
      </w:r>
    </w:p>
    <w:p>
      <w:pPr>
        <w:spacing w:before="60" w:after="60"/>
        <w:ind w:left="1080" w:hanging="360"/>
      </w:pPr>
      <w:r>
        <w:rPr>
          <w:rFonts w:ascii="Arial" w:cs="Arial" w:eastAsia="Arial" w:hAnsi="Arial"/>
          <w:b/>
          <w:bCs/>
          <w:sz w:val="22"/>
          <w:szCs w:val="22"/>
        </w:rPr>
        <w:t xml:space="preserve">10. </w:t>
      </w:r>
      <w:r>
        <w:rPr>
          <w:rFonts w:ascii="Arial" w:cs="Arial" w:eastAsia="Arial" w:hAnsi="Arial"/>
          <w:sz w:val="22"/>
          <w:szCs w:val="22"/>
        </w:rPr>
        <w:t xml:space="preserve">The operator of claim 9, wherein the compression performed by χ is lossless given a stored Pascal address, Pascal coefficient, and face correlation matrix, such that χ⁻¹ reconstructs the full content of any temporal window from its representative.</w:t>
      </w:r>
    </w:p>
    <w:p>
      <w:pPr>
        <w:spacing w:before="60" w:after="60"/>
        <w:ind w:left="1080" w:hanging="360"/>
      </w:pPr>
      <w:r>
        <w:rPr>
          <w:rFonts w:ascii="Arial" w:cs="Arial" w:eastAsia="Arial" w:hAnsi="Arial"/>
          <w:b/>
          <w:bCs/>
          <w:sz w:val="22"/>
          <w:szCs w:val="22"/>
        </w:rPr>
        <w:t xml:space="preserve">11. </w:t>
      </w:r>
      <w:r>
        <w:rPr>
          <w:rFonts w:ascii="Arial" w:cs="Arial" w:eastAsia="Arial" w:hAnsi="Arial"/>
          <w:sz w:val="22"/>
          <w:szCs w:val="22"/>
        </w:rPr>
        <w:t xml:space="preserve">The operator of claim 9, wherein χ further implements mirror symmetry through a designated equatorial plane O such that χ(A)=B, χ(B)=A, χ(O)=O, and χ² = Identity.</w:t>
      </w:r>
    </w:p>
    <w:p>
      <w:pPr>
        <w:pBdr>
          <w:bottom w:val="single" w:color="AABBCC" w:sz="4" w:space="4"/>
        </w:pBdr>
        <w:spacing w:before="300" w:after="100"/>
      </w:pPr>
      <w:r>
        <w:rPr>
          <w:rFonts w:ascii="Arial" w:cs="Arial" w:eastAsia="Arial" w:hAnsi="Arial"/>
          <w:b/>
          <w:bCs/>
          <w:color w:val="0B2342"/>
          <w:sz w:val="23"/>
          <w:szCs w:val="23"/>
        </w:rPr>
        <w:t xml:space="preserve">Group IV — Fiber Bundle and Symmetry</w:t>
      </w:r>
    </w:p>
    <w:p>
      <w:pPr>
        <w:spacing w:before="120" w:after="120"/>
        <w:ind w:left="360" w:hanging="360"/>
      </w:pPr>
      <w:r>
        <w:rPr>
          <w:rFonts w:ascii="Arial" w:cs="Arial" w:eastAsia="Arial" w:hAnsi="Arial"/>
          <w:b/>
          <w:bCs/>
          <w:sz w:val="22"/>
          <w:szCs w:val="22"/>
        </w:rPr>
        <w:t xml:space="preserve">12. </w:t>
      </w:r>
      <w:r>
        <w:rPr>
          <w:rFonts w:ascii="Arial" w:cs="Arial" w:eastAsia="Arial" w:hAnsi="Arial"/>
          <w:sz w:val="22"/>
          <w:szCs w:val="22"/>
        </w:rPr>
        <w:t xml:space="preserve">A memory architecture comprising a fiber bundle structure over a Poincaré ball base manifold, wherein each fiber represents a semantic cluster of related memory objects, and a prototype-based fiber clustering mechanism assigns each memory to a fiber based on geometric proximity in hyperbolic space.</w:t>
      </w:r>
    </w:p>
    <w:p>
      <w:pPr>
        <w:spacing w:before="120" w:after="120"/>
        <w:ind w:left="360" w:hanging="360"/>
      </w:pPr>
      <w:r>
        <w:rPr>
          <w:rFonts w:ascii="Arial" w:cs="Arial" w:eastAsia="Arial" w:hAnsi="Arial"/>
          <w:b/>
          <w:bCs/>
          <w:sz w:val="22"/>
          <w:szCs w:val="22"/>
        </w:rPr>
        <w:t xml:space="preserve">13. </w:t>
      </w:r>
      <w:r>
        <w:rPr>
          <w:rFonts w:ascii="Arial" w:cs="Arial" w:eastAsia="Arial" w:hAnsi="Arial"/>
          <w:sz w:val="22"/>
          <w:szCs w:val="22"/>
        </w:rPr>
        <w:t xml:space="preserve">The architecture of claim 12, further comprising an octahedral symmetry engine implementing the hyperoctahedral group B₃ of order 48 as the organizing symmetry of the memory space, with the Pascal apex at the hyperoctahedral center (Poincaré ball center).</w:t>
      </w:r>
    </w:p>
    <w:p>
      <w:pPr>
        <w:spacing w:before="120" w:after="120"/>
        <w:ind w:left="360" w:hanging="360"/>
      </w:pPr>
      <w:r>
        <w:rPr>
          <w:rFonts w:ascii="Arial" w:cs="Arial" w:eastAsia="Arial" w:hAnsi="Arial"/>
          <w:b/>
          <w:bCs/>
          <w:sz w:val="22"/>
          <w:szCs w:val="22"/>
        </w:rPr>
        <w:t xml:space="preserve">14. </w:t>
      </w:r>
      <w:r>
        <w:rPr>
          <w:rFonts w:ascii="Arial" w:cs="Arial" w:eastAsia="Arial" w:hAnsi="Arial"/>
          <w:sz w:val="22"/>
          <w:szCs w:val="22"/>
        </w:rPr>
        <w:t xml:space="preserve">The architecture of claim 13, wherein the hyperoctahedral group B₄ of order 384 = 2⁴ × 4! governs the four-dimensional tesseract temporal architecture, with B₃ as a subgroup of B₄ such that the subgroup chain B₃ ⊂ B₄ encodes the relationship between the three-dimensional memory space and the four-dimensional temporal container.</w:t>
      </w:r>
    </w:p>
    <w:p>
      <w:pPr>
        <w:pBdr>
          <w:bottom w:val="single" w:color="AABBCC" w:sz="4" w:space="4"/>
        </w:pBdr>
        <w:spacing w:before="300" w:after="100"/>
      </w:pPr>
      <w:r>
        <w:rPr>
          <w:rFonts w:ascii="Arial" w:cs="Arial" w:eastAsia="Arial" w:hAnsi="Arial"/>
          <w:b/>
          <w:bCs/>
          <w:color w:val="0B2342"/>
          <w:sz w:val="23"/>
          <w:szCs w:val="23"/>
        </w:rPr>
        <w:t xml:space="preserve">Group V — Diffusion Dynamics and PDE</w:t>
      </w:r>
    </w:p>
    <w:p>
      <w:pPr>
        <w:spacing w:before="120" w:after="120"/>
        <w:ind w:left="360" w:hanging="360"/>
      </w:pPr>
      <w:r>
        <w:rPr>
          <w:rFonts w:ascii="Arial" w:cs="Arial" w:eastAsia="Arial" w:hAnsi="Arial"/>
          <w:b/>
          <w:bCs/>
          <w:sz w:val="22"/>
          <w:szCs w:val="22"/>
        </w:rPr>
        <w:t xml:space="preserve">15. </w:t>
      </w:r>
      <w:r>
        <w:rPr>
          <w:rFonts w:ascii="Arial" w:cs="Arial" w:eastAsia="Arial" w:hAnsi="Arial"/>
          <w:sz w:val="22"/>
          <w:szCs w:val="22"/>
        </w:rPr>
        <w:t xml:space="preserve">A memory architecture governed by a trinomial partial differential equation ∂ψ/∂n = (χ/3n)·(∂²ψ/∂a² + ∂²ψ/∂b² + ∂²ψ/∂c²) on the Pascal simplex a+b+c=n, wherein the complete solution landscape ψ(a,b,c;n) = C(n;a,b,c)/3ⁿ is pre-determined before any memory is ingested, such that memory retrieval constitutes selection from a pre-existing solution set rather than forward computation.</w:t>
      </w:r>
    </w:p>
    <w:p>
      <w:pPr>
        <w:spacing w:before="60" w:after="60"/>
        <w:ind w:left="1080" w:hanging="360"/>
      </w:pPr>
      <w:r>
        <w:rPr>
          <w:rFonts w:ascii="Arial" w:cs="Arial" w:eastAsia="Arial" w:hAnsi="Arial"/>
          <w:b/>
          <w:bCs/>
          <w:sz w:val="22"/>
          <w:szCs w:val="22"/>
        </w:rPr>
        <w:t xml:space="preserve">16. </w:t>
      </w:r>
      <w:r>
        <w:rPr>
          <w:rFonts w:ascii="Arial" w:cs="Arial" w:eastAsia="Arial" w:hAnsi="Arial"/>
          <w:sz w:val="22"/>
          <w:szCs w:val="22"/>
        </w:rPr>
        <w:t xml:space="preserve">The architecture of claim 15, wherein said pre-determined solution landscape establishes the property that the memory system is pre-deterministic: all structural probability weights exist and are computable before any data is ingested.</w:t>
      </w:r>
    </w:p>
    <w:p>
      <w:pPr>
        <w:pBdr>
          <w:bottom w:val="single" w:color="AABBCC" w:sz="4" w:space="4"/>
        </w:pBdr>
        <w:spacing w:before="300" w:after="100"/>
      </w:pPr>
      <w:r>
        <w:rPr>
          <w:rFonts w:ascii="Arial" w:cs="Arial" w:eastAsia="Arial" w:hAnsi="Arial"/>
          <w:b/>
          <w:bCs/>
          <w:color w:val="0B2342"/>
          <w:sz w:val="23"/>
          <w:szCs w:val="23"/>
        </w:rPr>
        <w:t xml:space="preserve">Group VI — Temporal and Scale-Space</w:t>
      </w:r>
    </w:p>
    <w:p>
      <w:pPr>
        <w:spacing w:before="120" w:after="120"/>
        <w:ind w:left="360" w:hanging="360"/>
      </w:pPr>
      <w:r>
        <w:rPr>
          <w:rFonts w:ascii="Arial" w:cs="Arial" w:eastAsia="Arial" w:hAnsi="Arial"/>
          <w:b/>
          <w:bCs/>
          <w:sz w:val="22"/>
          <w:szCs w:val="22"/>
        </w:rPr>
        <w:t xml:space="preserve">17. </w:t>
      </w:r>
      <w:r>
        <w:rPr>
          <w:rFonts w:ascii="Arial" w:cs="Arial" w:eastAsia="Arial" w:hAnsi="Arial"/>
          <w:sz w:val="22"/>
          <w:szCs w:val="22"/>
        </w:rPr>
        <w:t xml:space="preserve">A memory architecture comprising a tesseract temporal container in which k-dimensional elements are counted by f(4,k) = C(4,k)·2^(4-k), yielding 16 vertices, 32 edges, 24 square faces, 8 cubic cells, and 1 four-dimensional body, wherein each Pascal hierarchy level corresponds to one tesseract dimensional type.</w:t>
      </w:r>
    </w:p>
    <w:p>
      <w:pPr>
        <w:spacing w:before="120" w:after="120"/>
        <w:ind w:left="360" w:hanging="360"/>
      </w:pPr>
      <w:r>
        <w:rPr>
          <w:rFonts w:ascii="Arial" w:cs="Arial" w:eastAsia="Arial" w:hAnsi="Arial"/>
          <w:b/>
          <w:bCs/>
          <w:sz w:val="22"/>
          <w:szCs w:val="22"/>
        </w:rPr>
        <w:t xml:space="preserve">18. </w:t>
      </w:r>
      <w:r>
        <w:rPr>
          <w:rFonts w:ascii="Arial" w:cs="Arial" w:eastAsia="Arial" w:hAnsi="Arial"/>
          <w:sz w:val="22"/>
          <w:szCs w:val="22"/>
        </w:rPr>
        <w:t xml:space="preserve">The architecture of claim 17, wherein outer tesseract vertices represent temporal boundary observations and inner tesseract vertices represent temporal interior depth, connected by a mirror plane at χ=4 equatorial vertices representing a third temporal state.</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CLAIM COUNT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3744"/>
        <w:gridCol w:w="1872"/>
      </w:tblGrid>
      <w:tr>
        <w:tc>
          <w:tcPr>
            <w:tcW w:type="dxa" w:w="2808"/>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Group</w:t>
            </w:r>
          </w:p>
        </w:tc>
        <w:tc>
          <w:tcPr>
            <w:tcW w:type="dxa" w:w="936"/>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Claims</w:t>
            </w:r>
          </w:p>
        </w:tc>
        <w:tc>
          <w:tcPr>
            <w:tcW w:type="dxa" w:w="3744"/>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Subject</w:t>
            </w:r>
          </w:p>
        </w:tc>
        <w:tc>
          <w:tcPr>
            <w:tcW w:type="dxa" w:w="1872"/>
            <w:tcBorders>
              <w:top w:val="single" w:color="AABBCC" w:sz="1"/>
              <w:left w:val="single" w:color="AABBCC" w:sz="1"/>
              <w:bottom w:val="single" w:color="AABBCC" w:sz="1"/>
              <w:right w:val="single" w:color="AABBCC" w:sz="1"/>
            </w:tcBorders>
            <w:shd w:fill="0B234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Independent?</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 — Manifold</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1–3</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Hyperbolic embedding, temperature projection, manifold types</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II — Pascal</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4–8</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Coordinate system, Huffman optimality, face matrix, expansion</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Claims 4, 7</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III — Chi</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9–11</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Selection, compression, routing, symmetry</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9</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IV — Fiber/Symmetry</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12–14</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Fiber bundles, B₃, B₄, subgroup chain</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Claims 12, 13</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Group V — PDE</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15–16</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Trinomial PDE, pre-deterministic solutions</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Claim 15</w:t>
            </w:r>
          </w:p>
        </w:tc>
      </w:tr>
      <w:tr>
        <w:tc>
          <w:tcPr>
            <w:tcW w:type="dxa" w:w="2808"/>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Group VI — Temporal</w:t>
            </w:r>
          </w:p>
        </w:tc>
        <w:tc>
          <w:tcPr>
            <w:tcW w:type="dxa" w:w="936"/>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17–18</w:t>
            </w:r>
          </w:p>
        </w:tc>
        <w:tc>
          <w:tcPr>
            <w:tcW w:type="dxa" w:w="3744"/>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Tesseract container, outer/inner mapping</w:t>
            </w:r>
          </w:p>
        </w:tc>
        <w:tc>
          <w:tcPr>
            <w:tcW w:type="dxa" w:w="1872"/>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r>
              <w:rPr>
                <w:rFonts w:ascii="Arial" w:cs="Arial" w:eastAsia="Arial" w:hAnsi="Arial"/>
                <w:sz w:val="20"/>
                <w:szCs w:val="20"/>
              </w:rPr>
              <w:t xml:space="preserve">Claim 17</w:t>
            </w:r>
          </w:p>
        </w:tc>
      </w:tr>
      <w:tr>
        <w:tc>
          <w:tcPr>
            <w:tcW w:type="dxa" w:w="2808"/>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TOTAL</w:t>
            </w:r>
          </w:p>
        </w:tc>
        <w:tc>
          <w:tcPr>
            <w:tcW w:type="dxa" w:w="936"/>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18 claims</w:t>
            </w:r>
          </w:p>
        </w:tc>
        <w:tc>
          <w:tcPr>
            <w:tcW w:type="dxa" w:w="3744"/>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w:t>
            </w:r>
          </w:p>
        </w:tc>
        <w:tc>
          <w:tcPr>
            <w:tcW w:type="dxa" w:w="1872"/>
            <w:tcBorders>
              <w:top w:val="single" w:color="AABBCC" w:sz="1"/>
              <w:left w:val="single" w:color="AABBCC" w:sz="1"/>
              <w:bottom w:val="single" w:color="AABBCC" w:sz="1"/>
              <w:right w:val="single" w:color="AABBCC" w:sz="1"/>
            </w:tcBorders>
            <w:shd w:fill="E8EEF5" w:val="clear"/>
            <w:tcMar>
              <w:top w:type="dxa" w:w="80"/>
              <w:left w:type="dxa" w:w="120"/>
              <w:bottom w:type="dxa" w:w="80"/>
              <w:right w:type="dxa" w:w="120"/>
            </w:tcMar>
          </w:tcPr>
          <w:p>
            <w:r>
              <w:rPr>
                <w:rFonts w:ascii="Arial" w:cs="Arial" w:eastAsia="Arial" w:hAnsi="Arial"/>
                <w:sz w:val="20"/>
                <w:szCs w:val="20"/>
              </w:rPr>
              <w:t xml:space="preserve">6 independent</w:t>
            </w:r>
          </w:p>
        </w:tc>
      </w:tr>
    </w:tbl>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CONTINUATION / DIVISIONAL STRATEGY</w:t>
      </w:r>
    </w:p>
    <w:p>
      <w:pPr>
        <w:spacing w:before="80" w:after="80"/>
      </w:pPr>
      <w:r>
        <w:rPr>
          <w:rFonts w:ascii="Arial" w:cs="Arial" w:eastAsia="Arial" w:hAnsi="Arial"/>
          <w:sz w:val="22"/>
          <w:szCs w:val="22"/>
        </w:rPr>
        <w:t xml:space="preserve">This application (Patent A) covers the mathematical and geometric core. The following continuation and divisional strategy is recommended:</w:t>
      </w:r>
    </w:p>
    <w:p>
      <w:pPr>
        <w:spacing w:before="60" w:after="60"/>
        <w:ind w:left="720"/>
      </w:pPr>
      <w:r>
        <w:rPr>
          <w:rFonts w:ascii="Arial" w:cs="Arial" w:eastAsia="Arial" w:hAnsi="Arial"/>
          <w:sz w:val="22"/>
          <w:szCs w:val="22"/>
        </w:rPr>
        <w:t xml:space="preserve">Continuation A-1: Manifold module alone — broader claims covering any non-Euclidean embedding space for AI memory without the Pascal or χ components. Captures the hyperbolic embedding genus.</w:t>
      </w:r>
    </w:p>
    <w:p>
      <w:pPr>
        <w:spacing w:before="60" w:after="60"/>
        <w:ind w:left="720"/>
      </w:pPr>
      <w:r>
        <w:rPr>
          <w:rFonts w:ascii="Arial" w:cs="Arial" w:eastAsia="Arial" w:hAnsi="Arial"/>
          <w:sz w:val="22"/>
          <w:szCs w:val="22"/>
        </w:rPr>
        <w:t xml:space="preserve">Continuation A-2: Pascal Pyramid coordinate system alone — broader claims covering trinomial coordinate assignment for AI memory without the specific hyperbolic embedding. Captures the coordinate system genus.</w:t>
      </w:r>
    </w:p>
    <w:p>
      <w:pPr>
        <w:spacing w:before="60" w:after="60"/>
        <w:ind w:left="720"/>
      </w:pPr>
      <w:r>
        <w:rPr>
          <w:rFonts w:ascii="Arial" w:cs="Arial" w:eastAsia="Arial" w:hAnsi="Arial"/>
          <w:sz w:val="22"/>
          <w:szCs w:val="22"/>
        </w:rPr>
        <w:t xml:space="preserve">Continuation A-3: Chi operator alone — broader claims covering Axiom of Choice as a formal selection mechanism for AI memory systems, without the specific Pascal or hyperbolic context.</w:t>
      </w:r>
    </w:p>
    <w:p>
      <w:pPr>
        <w:spacing w:before="60" w:after="60"/>
        <w:ind w:left="720"/>
      </w:pPr>
      <w:r>
        <w:rPr>
          <w:rFonts w:ascii="Arial" w:cs="Arial" w:eastAsia="Arial" w:hAnsi="Arial"/>
          <w:sz w:val="22"/>
          <w:szCs w:val="22"/>
        </w:rPr>
        <w:t xml:space="preserve">Divisional: The Pyramid Inside Pyramid expansion protocol (claim 7-8) may be divisible as a distinct invention covering self-similar recursive coordinate refinement in any coordinate space.</w:t>
      </w:r>
    </w:p>
    <w:p>
      <w:pPr>
        <w:spacing w:before="80" w:after="80"/>
      </w:pPr>
      <w:r>
        <w:rPr>
          <w:rFonts w:ascii="Arial" w:cs="Arial" w:eastAsia="Arial" w:hAnsi="Arial"/>
          <w:sz w:val="22"/>
          <w:szCs w:val="22"/>
        </w:rPr>
        <w:t xml:space="preserve">Patents A, B, C, and D together form an integrated portfolio. Patent A covers the mathematics; Patent B covers the ingestion protocol; Patent C covers the temporal architecture. All four are required to fully protect the system — they are complementary, not overlapping.</w:t>
      </w:r>
    </w:p>
    <w:p>
      <w:pPr>
        <w:spacing w:before="60" w:after="60"/>
      </w:pPr>
      <w:r>
        <w:t xml:space="preserve"/>
      </w:r>
    </w:p>
    <w:p>
      <w:pPr>
        <w:shd w:fill="0B2342" w:val="clear"/>
        <w:spacing w:before="480" w:after="160"/>
        <w:ind w:left="240" w:right="240"/>
      </w:pPr>
      <w:r>
        <w:rPr>
          <w:rFonts w:ascii="Arial" w:cs="Arial" w:eastAsia="Arial" w:hAnsi="Arial"/>
          <w:b/>
          <w:bCs/>
          <w:color w:val="FFFFFF"/>
          <w:sz w:val="26"/>
          <w:szCs w:val="26"/>
        </w:rPr>
        <w:t xml:space="preserve">ABSTRACT</w:t>
      </w:r>
    </w:p>
    <w:p>
      <w:pPr>
        <w:spacing w:before="80" w:after="80"/>
      </w:pPr>
      <w:r>
        <w:rPr>
          <w:rFonts w:ascii="Arial" w:cs="Arial" w:eastAsia="Arial" w:hAnsi="Arial"/>
          <w:sz w:val="22"/>
          <w:szCs w:val="22"/>
        </w:rPr>
        <w:t xml:space="preserve">A differential geometry-based memory architecture for artificial intelligence systems comprising a Poincaré ball hyperbolic embedding space with an octahedral symmetry engine (B₃, order 48), a Pascal Pyramid trinomial coordinate system providing pre-deterministic structural probability weights C(n;a,b,c) = n!/(a!·b!·c!), a chi (χ) operator implementing the Axiom of Choice as a formal selection function over a Block Universe set of temporal windows simultaneously with event horizon creation and Huffman-optimal lossless information compression, and a tesseract four-dimensional temporal container with symmetry group B₄ (order 384). The architecture is pre-deterministic: the complete probability landscape exists before any data is ingested. The structural constant χ = 4 is scale-invariant across all recursive levels of the coordinate system. The system is governed by a trinomial diffusion PDE with closed-form pre-existing solutions, implementing simultaneously syntropic and entropic information processing as a standing wave architecture.</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pBdr>
    </w:pPr>
    <w:r>
      <w:rPr>
        <w:rFonts w:ascii="Arial" w:cs="Arial" w:eastAsia="Arial" w:hAnsi="Arial"/>
        <w:color w:val="888888"/>
        <w:sz w:val="18"/>
        <w:szCs w:val="18"/>
      </w:rPr>
      <w:t xml:space="preserve">CONFIDENTIAL — PATENT DRAFT — Geometric Memory Systems / Trinary Space LLC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BBCC" w:sz="4"/>
      </w:pBdr>
    </w:pPr>
    <w:r>
      <w:rPr>
        <w:rFonts w:ascii="Arial" w:cs="Arial" w:eastAsia="Arial" w:hAnsi="Arial"/>
        <w:color w:val="888888"/>
        <w:sz w:val="18"/>
        <w:szCs w:val="18"/>
      </w:rPr>
      <w:t xml:space="preserve">PATENT A — GME Core Architecture | Provisional Draft | Trinary Space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300" w:after="100"/>
      <w:outlineLvl w:val="1"/>
    </w:pPr>
    <w:rPr>
      <w:rFonts w:ascii="Arial" w:cs="Arial" w:eastAsia="Arial" w:hAnsi="Arial"/>
      <w:b/>
      <w:bCs/>
      <w:color w:val="0B2342"/>
      <w:sz w:val="24"/>
      <w:szCs w:val="24"/>
    </w:rPr>
  </w:style>
  <w:style w:type="paragraph" w:styleId="Heading3">
    <w:name w:val="Heading 3"/>
    <w:basedOn w:val="Normal"/>
    <w:next w:val="Normal"/>
    <w:qFormat/>
    <w:pPr>
      <w:spacing w:before="200" w:after="60"/>
      <w:outlineLvl w:val="2"/>
    </w:pPr>
    <w:rPr>
      <w:rFonts w:ascii="Arial" w:cs="Arial" w:eastAsia="Arial" w:hAnsi="Arial"/>
      <w:b/>
      <w:bCs/>
      <w:color w:val="1A3F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2026-03-14T16:53:50.338Z</dcterms:created>
  <dcterms:modified xsi:type="dcterms:W3CDTF">2026-03-14T16:53:50.338Z</dcterms:modified>
</cp:coreProperties>
</file>

<file path=docProps/custom.xml><?xml version="1.0" encoding="utf-8"?>
<Properties xmlns="http://schemas.openxmlformats.org/officeDocument/2006/custom-properties" xmlns:vt="http://schemas.openxmlformats.org/officeDocument/2006/docPropsVTypes"/>
</file>