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120"/>
        <w:jc w:val="center"/>
      </w:pPr>
      <w:r>
        <w:rPr>
          <w:rFonts w:ascii="Arial" w:cs="Arial" w:eastAsia="Arial" w:hAnsi="Arial"/>
          <w:b/>
          <w:bCs/>
          <w:color w:val="1B2A4A"/>
          <w:sz w:val="36"/>
          <w:szCs w:val="36"/>
        </w:rPr>
        <w:t xml:space="preserve">ATTRACTOR DYNAMIX</w:t>
      </w:r>
    </w:p>
    <w:p>
      <w:pPr>
        <w:spacing w:after="60"/>
        <w:jc w:val="center"/>
      </w:pPr>
      <w:r>
        <w:rPr>
          <w:rFonts w:ascii="Arial" w:cs="Arial" w:eastAsia="Arial" w:hAnsi="Arial"/>
          <w:color w:val="0D7377"/>
          <w:sz w:val="30"/>
          <w:szCs w:val="30"/>
        </w:rPr>
        <w:t xml:space="preserve">GMS/GME Knowledge Wikipedia</w:t>
      </w:r>
    </w:p>
    <w:p>
      <w:pPr>
        <w:spacing w:after="60"/>
        <w:jc w:val="center"/>
      </w:pPr>
      <w:r>
        <w:rPr>
          <w:rFonts w:ascii="Arial" w:cs="Arial" w:eastAsia="Arial" w:hAnsi="Arial"/>
          <w:color w:val="0D7377"/>
          <w:sz w:val="26"/>
          <w:szCs w:val="26"/>
        </w:rPr>
        <w:t xml:space="preserve">Architecture &amp; Proposal</w:t>
      </w:r>
    </w:p>
    <w:p>
      <w:pPr>
        <w:spacing w:after="0" w:before="120"/>
      </w:pPr>
    </w:p>
    <w:p>
      <w:pPr>
        <w:pBdr>
          <w:top w:val="single" w:color="CCCCCC" w:sz="1" w:space="8"/>
        </w:pBdr>
        <w:spacing w:after="40"/>
        <w:jc w:val="center"/>
      </w:pPr>
      <w:r>
        <w:rPr>
          <w:rFonts w:ascii="Arial" w:cs="Arial" w:eastAsia="Arial" w:hAnsi="Arial"/>
          <w:i/>
          <w:iCs/>
          <w:color w:val="888888"/>
          <w:sz w:val="20"/>
          <w:szCs w:val="20"/>
        </w:rPr>
        <w:t xml:space="preserve">A Pascal-Addressed Knowledge Library for Technical Handoff</w:t>
      </w:r>
    </w:p>
    <w:p>
      <w:pPr>
        <w:spacing w:after="60"/>
        <w:jc w:val="center"/>
      </w:pPr>
      <w:r>
        <w:rPr>
          <w:rFonts w:ascii="Arial" w:cs="Arial" w:eastAsia="Arial" w:hAnsi="Arial"/>
          <w:color w:val="C4922A"/>
          <w:sz w:val="20"/>
          <w:szCs w:val="20"/>
        </w:rPr>
        <w:t xml:space="preserve">Status: PROPOSAL — For Group Discussion</w:t>
      </w:r>
    </w:p>
    <w:p>
      <w:pPr>
        <w:spacing w:after="0" w:before="600"/>
      </w:pPr>
    </w:p>
    <w:p>
      <w:pPr>
        <w:spacing w:after="40"/>
        <w:jc w:val="center"/>
      </w:pPr>
      <w:r>
        <w:rPr>
          <w:rFonts w:ascii="Arial" w:cs="Arial" w:eastAsia="Arial" w:hAnsi="Arial"/>
          <w:i/>
          <w:iCs/>
          <w:color w:val="999999"/>
          <w:sz w:val="20"/>
          <w:szCs w:val="20"/>
        </w:rPr>
        <w:t xml:space="preserve">Prepared for:</w:t>
      </w:r>
    </w:p>
    <w:p>
      <w:pPr>
        <w:spacing w:after="40"/>
        <w:jc w:val="center"/>
      </w:pPr>
      <w:r>
        <w:rPr>
          <w:rFonts w:ascii="Arial" w:cs="Arial" w:eastAsia="Arial" w:hAnsi="Arial"/>
          <w:b/>
          <w:bCs/>
          <w:color w:val="1B2A4A"/>
          <w:sz w:val="22"/>
          <w:szCs w:val="22"/>
        </w:rPr>
        <w:t xml:space="preserve">Matthew T. Foster  ·  Jeremiah F. Jeschke  ·  Todd Nelson</w:t>
      </w:r>
    </w:p>
    <w:p>
      <w:pPr>
        <w:spacing w:after="0" w:before="200"/>
      </w:pPr>
    </w:p>
    <w:p>
      <w:pPr>
        <w:spacing w:after="40"/>
        <w:jc w:val="center"/>
      </w:pPr>
      <w:r>
        <w:rPr>
          <w:rFonts w:ascii="Arial" w:cs="Arial" w:eastAsia="Arial" w:hAnsi="Arial"/>
          <w:color w:val="999999"/>
          <w:sz w:val="20"/>
          <w:szCs w:val="20"/>
        </w:rPr>
        <w:t xml:space="preserve">From: Michael Guarino  ·  March 23, 2026</w:t>
      </w:r>
    </w:p>
    <w:p>
      <w:pPr>
        <w:spacing w:after="40"/>
        <w:jc w:val="center"/>
      </w:pPr>
      <w:r>
        <w:rPr>
          <w:rFonts w:ascii="Arial" w:cs="Arial" w:eastAsia="Arial" w:hAnsi="Arial"/>
          <w:color w:val="999999"/>
          <w:sz w:val="18"/>
          <w:szCs w:val="18"/>
        </w:rPr>
        <w:t xml:space="preserve">Ownership: Attractor Dynamix Holdings</w:t>
      </w:r>
    </w:p>
    <w:p>
      <w:pPr>
        <w:spacing w:after="0" w:before="200"/>
      </w:pPr>
    </w:p>
    <w:p>
      <w:pPr>
        <w:jc w:val="center"/>
      </w:pPr>
      <w:r>
        <w:rPr>
          <w:rFonts w:ascii="Arial" w:cs="Arial" w:eastAsia="Arial" w:hAnsi="Arial"/>
          <w:i/>
          <w:iCs/>
          <w:color w:val="BBBBBB"/>
          <w:sz w:val="18"/>
          <w:szCs w:val="18"/>
        </w:rPr>
        <w:t xml:space="preserve">Strictly Confidential</w:t>
      </w:r>
    </w:p>
    <w:p>
      <w:pPr>
        <w:sectPr>
          <w:pgSz w:w="12240" w:h="15840" w:orient="portrait"/>
          <w:pgMar w:top="1440" w:right="1440" w:bottom="1440" w:left="1440" w:header="708" w:footer="708" w:gutter="0"/>
          <w:pgNumType/>
          <w:docGrid w:linePitch="360"/>
        </w:sectPr>
      </w:pPr>
    </w:p>
    <w:p>
      <w:pPr>
        <w:pStyle w:val="Heading1"/>
        <w:spacing w:after="120" w:before="200"/>
      </w:pPr>
      <w:r>
        <w:rPr>
          <w:rFonts w:ascii="Arial" w:cs="Arial" w:eastAsia="Arial" w:hAnsi="Arial"/>
          <w:b/>
          <w:bCs/>
          <w:color w:val="1B2A4A"/>
          <w:sz w:val="32"/>
          <w:szCs w:val="32"/>
        </w:rPr>
        <w:t xml:space="preserve">1. What This Is</w:t>
      </w:r>
    </w:p>
    <w:p>
      <w:pPr>
        <w:spacing w:after="120" w:line="276"/>
      </w:pPr>
      <w:r>
        <w:rPr>
          <w:rFonts w:ascii="Arial" w:cs="Arial" w:eastAsia="Arial" w:hAnsi="Arial"/>
          <w:color w:val="333333"/>
          <w:sz w:val="22"/>
          <w:szCs w:val="22"/>
        </w:rPr>
        <w:t xml:space="preserve">This document proposes restructuring all GMS/GME documentation into a Knowledge Wikipedia — a structured, navigable knowledge library designed for complete technical handoff. This is not a simple folder reorganization. It is a knowledge management system built on our own 3-Layer Memory Architecture and Pascal Protocol.</w:t>
      </w:r>
    </w:p>
    <w:p>
      <w:pPr>
        <w:spacing w:after="120" w:line="276"/>
      </w:pPr>
      <w:r>
        <w:rPr>
          <w:rFonts w:ascii="Arial" w:cs="Arial" w:eastAsia="Arial" w:hAnsi="Arial"/>
          <w:color w:val="333333"/>
          <w:sz w:val="22"/>
          <w:szCs w:val="22"/>
        </w:rPr>
        <w:t xml:space="preserve">The goal: any tech architect, lead engineer, or AI coding assistant should be able to open this library and navigate from zero knowledge to full working understanding through the structure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6"/>
              <w:bottom w:val="single" w:color="0D7377" w:sz="1"/>
              <w:right w:val="single" w:color="0D7377" w:sz="1"/>
            </w:tcBorders>
            <w:shd w:fill="F0F5F5" w:val="clear"/>
            <w:tcMar>
              <w:top w:type="dxa" w:w="100"/>
              <w:left w:type="dxa" w:w="160"/>
              <w:bottom w:type="dxa" w:w="100"/>
              <w:right w:type="dxa" w:w="160"/>
            </w:tcMar>
          </w:tcPr>
          <w:p>
            <w:pPr>
              <w:spacing w:after="40"/>
            </w:pPr>
            <w:r>
              <w:rPr>
                <w:rFonts w:ascii="Arial" w:cs="Arial" w:eastAsia="Arial" w:hAnsi="Arial"/>
                <w:b/>
                <w:bCs/>
                <w:color w:val="0D7377"/>
                <w:sz w:val="18"/>
                <w:szCs w:val="18"/>
              </w:rPr>
              <w:t xml:space="preserve">STATUS</w:t>
            </w:r>
          </w:p>
          <w:p>
            <w:pPr>
              <w:spacing w:after="0" w:line="260"/>
            </w:pPr>
            <w:r>
              <w:rPr>
                <w:rFonts w:ascii="Arial" w:cs="Arial" w:eastAsia="Arial" w:hAnsi="Arial"/>
                <w:i/>
                <w:iCs/>
                <w:color w:val="444444"/>
                <w:sz w:val="20"/>
                <w:szCs w:val="20"/>
              </w:rPr>
              <w:t xml:space="preserve">This is a proposal, not a finished plan. It requires group discussion on: best practices for structuring this kind of reference system, the technical infrastructure for hosting and maintaining it, and whether this format serves the group's needs for understanding and working with the material.</w:t>
            </w:r>
          </w:p>
        </w:tc>
      </w:tr>
    </w:tbl>
    <w:p>
      <w:pPr>
        <w:pStyle w:val="Heading1"/>
        <w:spacing w:after="120" w:before="200"/>
      </w:pPr>
      <w:r>
        <w:rPr>
          <w:rFonts w:ascii="Arial" w:cs="Arial" w:eastAsia="Arial" w:hAnsi="Arial"/>
          <w:b/>
          <w:bCs/>
          <w:color w:val="1B2A4A"/>
          <w:sz w:val="32"/>
          <w:szCs w:val="32"/>
        </w:rPr>
        <w:t xml:space="preserve">2. Why We Need This</w:t>
      </w:r>
    </w:p>
    <w:p>
      <w:pPr>
        <w:spacing w:after="120" w:line="276"/>
      </w:pPr>
      <w:r>
        <w:rPr>
          <w:rFonts w:ascii="Arial" w:cs="Arial" w:eastAsia="Arial" w:hAnsi="Arial"/>
          <w:color w:val="333333"/>
          <w:sz w:val="22"/>
          <w:szCs w:val="22"/>
        </w:rPr>
        <w:t xml:space="preserve">The documentation has grown significantly across 20 sessions of intensive work. It now includes 4 provisional patents (84 claims, 28 independent), 33 sections of mathematical foundations (46,906 words), a complete meta-manifold formalization, engineering specifications, session journals, future work notes, IP reviews, and multiple summary documents.</w:t>
      </w:r>
    </w:p>
    <w:p>
      <w:pPr>
        <w:spacing w:after="120" w:line="276"/>
      </w:pPr>
      <w:r>
        <w:rPr>
          <w:rFonts w:ascii="Arial" w:cs="Arial" w:eastAsia="Arial" w:hAnsi="Arial"/>
          <w:color w:val="333333"/>
          <w:sz w:val="22"/>
          <w:szCs w:val="22"/>
        </w:rPr>
        <w:t xml:space="preserve">The content is complete and accurate, but for someone approaching it for the first time, the sheer volume is overwhelming and the reading order is not obvious. The Knowledge Wikipedia solves this by providing:</w:t>
      </w:r>
    </w:p>
    <w:p>
      <w:pPr>
        <w:pStyle w:val="ListParagraph"/>
        <w:numPr>
          <w:ilvl w:val="0"/>
          <w:numId w:val="2"/>
        </w:numPr>
        <w:spacing w:after="80" w:line="260"/>
      </w:pPr>
      <w:r>
        <w:rPr>
          <w:rFonts w:ascii="Arial" w:cs="Arial" w:eastAsia="Arial" w:hAnsi="Arial"/>
          <w:color w:val="333333"/>
          <w:sz w:val="22"/>
          <w:szCs w:val="22"/>
        </w:rPr>
        <w:t xml:space="preserve">A clear entry point ("Start Here") with a master summary</w:t>
      </w:r>
    </w:p>
    <w:p>
      <w:pPr>
        <w:pStyle w:val="ListParagraph"/>
        <w:numPr>
          <w:ilvl w:val="0"/>
          <w:numId w:val="2"/>
        </w:numPr>
        <w:spacing w:after="80" w:line="260"/>
      </w:pPr>
      <w:r>
        <w:rPr>
          <w:rFonts w:ascii="Arial" w:cs="Arial" w:eastAsia="Arial" w:hAnsi="Arial"/>
          <w:color w:val="333333"/>
          <w:sz w:val="22"/>
          <w:szCs w:val="22"/>
        </w:rPr>
        <w:t xml:space="preserve">A logical folder hierarchy organized by topic using Pascal addressing</w:t>
      </w:r>
    </w:p>
    <w:p>
      <w:pPr>
        <w:pStyle w:val="ListParagraph"/>
        <w:numPr>
          <w:ilvl w:val="0"/>
          <w:numId w:val="2"/>
        </w:numPr>
        <w:spacing w:after="80" w:line="260"/>
      </w:pPr>
      <w:r>
        <w:rPr>
          <w:rFonts w:ascii="Arial" w:cs="Arial" w:eastAsia="Arial" w:hAnsi="Arial"/>
          <w:color w:val="333333"/>
          <w:sz w:val="22"/>
          <w:szCs w:val="22"/>
        </w:rPr>
        <w:t xml:space="preserve">Summaries in every folder explaining what is there and how to understand it</w:t>
      </w:r>
    </w:p>
    <w:p>
      <w:pPr>
        <w:pStyle w:val="ListParagraph"/>
        <w:numPr>
          <w:ilvl w:val="0"/>
          <w:numId w:val="2"/>
        </w:numPr>
        <w:spacing w:after="80" w:line="260"/>
      </w:pPr>
      <w:r>
        <w:rPr>
          <w:rFonts w:ascii="Arial" w:cs="Arial" w:eastAsia="Arial" w:hAnsi="Arial"/>
          <w:color w:val="333333"/>
          <w:sz w:val="22"/>
          <w:szCs w:val="22"/>
        </w:rPr>
        <w:t xml:space="preserve">A reading-order dependency map showing what to read first, second, third</w:t>
      </w:r>
    </w:p>
    <w:p>
      <w:pPr>
        <w:pStyle w:val="ListParagraph"/>
        <w:numPr>
          <w:ilvl w:val="0"/>
          <w:numId w:val="2"/>
        </w:numPr>
        <w:spacing w:after="80" w:line="260"/>
      </w:pPr>
      <w:r>
        <w:rPr>
          <w:rFonts w:ascii="Arial" w:cs="Arial" w:eastAsia="Arial" w:hAnsi="Arial"/>
          <w:color w:val="333333"/>
          <w:sz w:val="22"/>
          <w:szCs w:val="22"/>
        </w:rPr>
        <w:t xml:space="preserve">Cross-referencing between sections using Pascal addresses</w:t>
      </w:r>
    </w:p>
    <w:p>
      <w:pPr>
        <w:pStyle w:val="ListParagraph"/>
        <w:numPr>
          <w:ilvl w:val="0"/>
          <w:numId w:val="2"/>
        </w:numPr>
        <w:spacing w:after="80" w:line="260"/>
      </w:pPr>
      <w:r>
        <w:rPr>
          <w:rFonts w:ascii="Arial" w:cs="Arial" w:eastAsia="Arial" w:hAnsi="Arial"/>
          <w:color w:val="333333"/>
          <w:sz w:val="22"/>
          <w:szCs w:val="22"/>
        </w:rPr>
        <w:t xml:space="preserve">Dual-format content — one version for humans, one for Claude — in every folder</w:t>
      </w:r>
    </w:p>
    <w:p>
      <w:pPr>
        <w:pStyle w:val="ListParagraph"/>
        <w:numPr>
          <w:ilvl w:val="0"/>
          <w:numId w:val="2"/>
        </w:numPr>
        <w:spacing w:after="80" w:line="260"/>
      </w:pPr>
      <w:r>
        <w:rPr>
          <w:rFonts w:ascii="Arial" w:cs="Arial" w:eastAsia="Arial" w:hAnsi="Arial"/>
          <w:color w:val="333333"/>
          <w:sz w:val="22"/>
          <w:szCs w:val="22"/>
        </w:rPr>
        <w:t xml:space="preserve">README files at every level for Claude instances (the README Protocol)</w:t>
      </w:r>
    </w:p>
    <w:p>
      <w:pPr>
        <w:pStyle w:val="Heading1"/>
        <w:spacing w:after="120" w:before="200"/>
      </w:pPr>
      <w:r>
        <w:rPr>
          <w:rFonts w:ascii="Arial" w:cs="Arial" w:eastAsia="Arial" w:hAnsi="Arial"/>
          <w:b/>
          <w:bCs/>
          <w:color w:val="1B2A4A"/>
          <w:sz w:val="32"/>
          <w:szCs w:val="32"/>
        </w:rPr>
        <w:t xml:space="preserve">3. The Organizing Principle — Pascal as Dewey Decimal</w:t>
      </w:r>
    </w:p>
    <w:p>
      <w:pPr>
        <w:spacing w:after="120" w:line="276"/>
      </w:pPr>
      <w:r>
        <w:rPr>
          <w:rFonts w:ascii="Arial" w:cs="Arial" w:eastAsia="Arial" w:hAnsi="Arial"/>
          <w:color w:val="333333"/>
          <w:sz w:val="22"/>
          <w:szCs w:val="22"/>
        </w:rPr>
        <w:t xml:space="preserve">Instead of the Dewey Decimal System (flat categories with numeric codes), this library uses the Pascal Protocol — our own hierarchical addressing system based on Pascal's Triangle/Pyramid. Every document, folder, and section receives a Pascal address that simultaneously encodes its position in the hierarchy, its relationship to other documents, and its inheritance from parent categories.</w:t>
      </w:r>
    </w:p>
    <w:p>
      <w:pPr>
        <w:spacing w:after="120" w:line="276"/>
      </w:pPr>
      <w:r>
        <w:rPr>
          <w:rFonts w:ascii="Arial" w:cs="Arial" w:eastAsia="Arial" w:hAnsi="Arial"/>
          <w:b/>
          <w:bCs/>
          <w:color w:val="333333"/>
          <w:sz w:val="22"/>
          <w:szCs w:val="22"/>
        </w:rPr>
        <w:t xml:space="preserve">Why Pascal addressing is more efficient than Dewey Decimal: </w:t>
      </w:r>
      <w:r>
        <w:rPr>
          <w:rFonts w:ascii="Arial" w:cs="Arial" w:eastAsia="Arial" w:hAnsi="Arial"/>
          <w:color w:val="333333"/>
          <w:sz w:val="22"/>
          <w:szCs w:val="22"/>
        </w:rPr>
        <w:t xml:space="preserve">In the Dewey Decimal system, the number is just a label — you need a separate index to know what it means. In the Pascal Protocol, the address IS the organizational structure. The trinomial coefficient C(n; a,b,c) tells you where the document sits in the hierarchy, what domain it belongs to, and how it relates to every other document — all from the address itself, without needing to look anything up.</w:t>
      </w:r>
    </w:p>
    <w:p>
      <w:pPr>
        <w:pStyle w:val="Heading2"/>
        <w:spacing w:after="80" w:before="160"/>
      </w:pPr>
      <w:r>
        <w:rPr>
          <w:rFonts w:ascii="Arial" w:cs="Arial" w:eastAsia="Arial" w:hAnsi="Arial"/>
          <w:b/>
          <w:bCs/>
          <w:color w:val="0D7377"/>
          <w:sz w:val="26"/>
          <w:szCs w:val="26"/>
        </w:rPr>
        <w:t xml:space="preserve">The Three Corners</w:t>
      </w:r>
    </w:p>
    <w:p>
      <w:pPr>
        <w:spacing w:after="120" w:line="276"/>
      </w:pPr>
      <w:r>
        <w:rPr>
          <w:rFonts w:ascii="Arial" w:cs="Arial" w:eastAsia="Arial" w:hAnsi="Arial"/>
          <w:color w:val="333333"/>
          <w:sz w:val="22"/>
          <w:szCs w:val="22"/>
        </w:rPr>
        <w:t xml:space="preserve">The three main corners of the Pascal Pyramid correspond to the three primary knowledge domains:</w:t>
      </w:r>
    </w:p>
    <w:p>
      <w:pPr>
        <w:pStyle w:val="ListParagraph"/>
        <w:numPr>
          <w:ilvl w:val="0"/>
          <w:numId w:val="2"/>
        </w:numPr>
        <w:spacing w:after="80" w:line="260"/>
      </w:pPr>
      <w:r>
        <w:rPr>
          <w:rFonts w:ascii="Arial" w:cs="Arial" w:eastAsia="Arial" w:hAnsi="Arial"/>
          <w:b/>
          <w:bCs/>
          <w:color w:val="333333"/>
          <w:sz w:val="22"/>
          <w:szCs w:val="22"/>
        </w:rPr>
        <w:t xml:space="preserve">A-corner = Patents and Theory </w:t>
      </w:r>
      <w:r>
        <w:rPr>
          <w:rFonts w:ascii="Arial" w:cs="Arial" w:eastAsia="Arial" w:hAnsi="Arial"/>
          <w:color w:val="333333"/>
          <w:sz w:val="22"/>
          <w:szCs w:val="22"/>
        </w:rPr>
        <w:t xml:space="preserve">(what we are protecting and proving)</w:t>
      </w:r>
    </w:p>
    <w:p>
      <w:pPr>
        <w:pStyle w:val="ListParagraph"/>
        <w:numPr>
          <w:ilvl w:val="0"/>
          <w:numId w:val="2"/>
        </w:numPr>
        <w:spacing w:after="80" w:line="260"/>
      </w:pPr>
      <w:r>
        <w:rPr>
          <w:rFonts w:ascii="Arial" w:cs="Arial" w:eastAsia="Arial" w:hAnsi="Arial"/>
          <w:b/>
          <w:bCs/>
          <w:color w:val="333333"/>
          <w:sz w:val="22"/>
          <w:szCs w:val="22"/>
        </w:rPr>
        <w:t xml:space="preserve">O-corner = Implementation and Engineering </w:t>
      </w:r>
      <w:r>
        <w:rPr>
          <w:rFonts w:ascii="Arial" w:cs="Arial" w:eastAsia="Arial" w:hAnsi="Arial"/>
          <w:color w:val="333333"/>
          <w:sz w:val="22"/>
          <w:szCs w:val="22"/>
        </w:rPr>
        <w:t xml:space="preserve">(the bridge between theory and code)</w:t>
      </w:r>
    </w:p>
    <w:p>
      <w:pPr>
        <w:pStyle w:val="ListParagraph"/>
        <w:numPr>
          <w:ilvl w:val="0"/>
          <w:numId w:val="2"/>
        </w:numPr>
        <w:spacing w:after="80" w:line="260"/>
      </w:pPr>
      <w:r>
        <w:rPr>
          <w:rFonts w:ascii="Arial" w:cs="Arial" w:eastAsia="Arial" w:hAnsi="Arial"/>
          <w:b/>
          <w:bCs/>
          <w:color w:val="333333"/>
          <w:sz w:val="22"/>
          <w:szCs w:val="22"/>
        </w:rPr>
        <w:t xml:space="preserve">B-corner = Mathematics </w:t>
      </w:r>
      <w:r>
        <w:rPr>
          <w:rFonts w:ascii="Arial" w:cs="Arial" w:eastAsia="Arial" w:hAnsi="Arial"/>
          <w:color w:val="333333"/>
          <w:sz w:val="22"/>
          <w:szCs w:val="22"/>
        </w:rPr>
        <w:t xml:space="preserve">(the formal proofs and foundations)</w:t>
      </w:r>
    </w:p>
    <w:p>
      <w:pPr>
        <w:spacing w:after="120" w:line="276"/>
      </w:pPr>
      <w:r>
        <w:rPr>
          <w:rFonts w:ascii="Arial" w:cs="Arial" w:eastAsia="Arial" w:hAnsi="Arial"/>
          <w:color w:val="333333"/>
          <w:sz w:val="22"/>
          <w:szCs w:val="22"/>
        </w:rPr>
        <w:t xml:space="preserve">Edge addresses connect domains: AB (Theory and Discovery), AO (For Claude — bridging theory to AI context), OB (Reference and History). Within each domain, sub-addresses follow the same three-corner pattern, creating a fractal hierarchy — the Pyramid Inside Pyramid expansion.</w:t>
      </w:r>
    </w:p>
    <w:p>
      <w:pPr>
        <w:pStyle w:val="Heading1"/>
        <w:spacing w:after="120" w:before="200"/>
      </w:pPr>
      <w:r>
        <w:rPr>
          <w:rFonts w:ascii="Arial" w:cs="Arial" w:eastAsia="Arial" w:hAnsi="Arial"/>
          <w:b/>
          <w:bCs/>
          <w:color w:val="1B2A4A"/>
          <w:sz w:val="32"/>
          <w:szCs w:val="32"/>
        </w:rPr>
        <w:t xml:space="preserve">4. The Double Wiki — Human + Claude Side by Side</w:t>
      </w:r>
    </w:p>
    <w:p>
      <w:pPr>
        <w:spacing w:after="120" w:line="276"/>
      </w:pPr>
      <w:r>
        <w:rPr>
          <w:rFonts w:ascii="Arial" w:cs="Arial" w:eastAsia="Arial" w:hAnsi="Arial"/>
          <w:color w:val="333333"/>
          <w:sz w:val="22"/>
          <w:szCs w:val="22"/>
        </w:rPr>
        <w:t xml:space="preserve">Every folder in the Knowledge Wikipedia contains two parallel knowledge tracks:</w:t>
      </w:r>
    </w:p>
    <w:p>
      <w:pPr>
        <w:pStyle w:val="Heading3"/>
        <w:spacing w:after="60" w:before="120"/>
      </w:pPr>
      <w:r>
        <w:rPr>
          <w:rFonts w:ascii="Arial" w:cs="Arial" w:eastAsia="Arial" w:hAnsi="Arial"/>
          <w:b/>
          <w:bCs/>
          <w:color w:val="1B2A4A"/>
          <w:sz w:val="22"/>
          <w:szCs w:val="22"/>
        </w:rPr>
        <w:t xml:space="preserve">For Humans</w:t>
      </w:r>
    </w:p>
    <w:p>
      <w:pPr>
        <w:spacing w:after="120" w:line="276"/>
      </w:pPr>
      <w:r>
        <w:rPr>
          <w:rFonts w:ascii="Arial" w:cs="Arial" w:eastAsia="Arial" w:hAnsi="Arial"/>
          <w:color w:val="333333"/>
          <w:sz w:val="22"/>
          <w:szCs w:val="22"/>
        </w:rPr>
        <w:t xml:space="preserve">A SUMMARY.docx file written in clear prose explaining what is in this section, why it matters, how it connects to the rest of the system, and what to read first. Written for a tech architect or lead engineer who needs context and motivation, not just specifications.</w:t>
      </w:r>
    </w:p>
    <w:p>
      <w:pPr>
        <w:pStyle w:val="Heading3"/>
        <w:spacing w:after="60" w:before="120"/>
      </w:pPr>
      <w:r>
        <w:rPr>
          <w:rFonts w:ascii="Arial" w:cs="Arial" w:eastAsia="Arial" w:hAnsi="Arial"/>
          <w:b/>
          <w:bCs/>
          <w:color w:val="1B2A4A"/>
          <w:sz w:val="22"/>
          <w:szCs w:val="22"/>
        </w:rPr>
        <w:t xml:space="preserve">For Claude Instances</w:t>
      </w:r>
    </w:p>
    <w:p>
      <w:pPr>
        <w:spacing w:after="120" w:line="276"/>
      </w:pPr>
      <w:r>
        <w:rPr>
          <w:rFonts w:ascii="Arial" w:cs="Arial" w:eastAsia="Arial" w:hAnsi="Arial"/>
          <w:color w:val="333333"/>
          <w:sz w:val="22"/>
          <w:szCs w:val="22"/>
        </w:rPr>
        <w:t xml:space="preserve">A CLAUDE_CONTEXT.md file with structured specifications, reading order, key constants, and precise instructions. Written for an AI coding assistant that needs to know exactly what to read, in what order, and what the dependencies are.</w:t>
      </w:r>
    </w:p>
    <w:p>
      <w:pPr>
        <w:spacing w:after="120" w:line="276"/>
      </w:pPr>
      <w:r>
        <w:rPr>
          <w:rFonts w:ascii="Arial" w:cs="Arial" w:eastAsia="Arial" w:hAnsi="Arial"/>
          <w:color w:val="333333"/>
          <w:sz w:val="22"/>
          <w:szCs w:val="22"/>
        </w:rPr>
        <w:t xml:space="preserve">Both files describe the same knowledge. The human version provides context and motivation. The Claude version provides structure and precision. And the human can read the Claude version too — full transparency into what the AI is being told.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6"/>
              <w:bottom w:val="single" w:color="0D7377" w:sz="1"/>
              <w:right w:val="single" w:color="0D7377" w:sz="1"/>
            </w:tcBorders>
            <w:shd w:fill="F0F5F5" w:val="clear"/>
            <w:tcMar>
              <w:top w:type="dxa" w:w="100"/>
              <w:left w:type="dxa" w:w="160"/>
              <w:bottom w:type="dxa" w:w="100"/>
              <w:right w:type="dxa" w:w="160"/>
            </w:tcMar>
          </w:tcPr>
          <w:p>
            <w:pPr>
              <w:spacing w:after="40"/>
            </w:pPr>
            <w:r>
              <w:rPr>
                <w:rFonts w:ascii="Arial" w:cs="Arial" w:eastAsia="Arial" w:hAnsi="Arial"/>
                <w:b/>
                <w:bCs/>
                <w:color w:val="0D7377"/>
                <w:sz w:val="18"/>
                <w:szCs w:val="18"/>
              </w:rPr>
              <w:t xml:space="preserve">SYNCHRONIZED LEARNING</w:t>
            </w:r>
          </w:p>
          <w:p>
            <w:pPr>
              <w:spacing w:after="0" w:line="260"/>
            </w:pPr>
            <w:r>
              <w:rPr>
                <w:rFonts w:ascii="Arial" w:cs="Arial" w:eastAsia="Arial" w:hAnsi="Arial"/>
                <w:i/>
                <w:iCs/>
                <w:color w:val="444444"/>
                <w:sz w:val="20"/>
                <w:szCs w:val="20"/>
              </w:rPr>
              <w:t xml:space="preserve">This dual-track approach, combined with the README Protocol (where every document shared gets a corresponding README for the recipient's Claude), ensures that human understanding and Claude understanding stay synchronized at all times.</w:t>
            </w:r>
          </w:p>
        </w:tc>
      </w:tr>
    </w:tbl>
    <w:p>
      <w:pPr>
        <w:pStyle w:val="Heading1"/>
        <w:spacing w:after="120" w:before="200"/>
      </w:pPr>
      <w:r>
        <w:rPr>
          <w:rFonts w:ascii="Arial" w:cs="Arial" w:eastAsia="Arial" w:hAnsi="Arial"/>
          <w:b/>
          <w:bCs/>
          <w:color w:val="1B2A4A"/>
          <w:sz w:val="32"/>
          <w:szCs w:val="32"/>
        </w:rPr>
        <w:t xml:space="preserve">5. The 3-Layer Memory at Every Level</w:t>
      </w:r>
    </w:p>
    <w:p>
      <w:pPr>
        <w:spacing w:after="120" w:line="276"/>
      </w:pPr>
      <w:r>
        <w:rPr>
          <w:rFonts w:ascii="Arial" w:cs="Arial" w:eastAsia="Arial" w:hAnsi="Arial"/>
          <w:color w:val="333333"/>
          <w:sz w:val="22"/>
          <w:szCs w:val="22"/>
        </w:rPr>
        <w:t xml:space="preserve">At every level of the hierarchy, the 3-Layer Memory Architecture operates:</w:t>
      </w:r>
    </w:p>
    <w:p>
      <w:pPr>
        <w:pStyle w:val="ListParagraph"/>
        <w:numPr>
          <w:ilvl w:val="0"/>
          <w:numId w:val="2"/>
        </w:numPr>
        <w:spacing w:after="80" w:line="260"/>
      </w:pPr>
      <w:r>
        <w:rPr>
          <w:rFonts w:ascii="Arial" w:cs="Arial" w:eastAsia="Arial" w:hAnsi="Arial"/>
          <w:b/>
          <w:bCs/>
          <w:color w:val="333333"/>
          <w:sz w:val="22"/>
          <w:szCs w:val="22"/>
        </w:rPr>
        <w:t xml:space="preserve">Layer 1 (Fixed Past) </w:t>
      </w:r>
      <w:r>
        <w:rPr>
          <w:rFonts w:ascii="Arial" w:cs="Arial" w:eastAsia="Arial" w:hAnsi="Arial"/>
          <w:color w:val="333333"/>
          <w:sz w:val="22"/>
          <w:szCs w:val="22"/>
        </w:rPr>
        <w:t xml:space="preserve">= The README or briefing for that level. What this section is, what is in it, how to understand it. Read every time someone enters this section.</w:t>
      </w:r>
    </w:p>
    <w:p>
      <w:pPr>
        <w:pStyle w:val="ListParagraph"/>
        <w:numPr>
          <w:ilvl w:val="0"/>
          <w:numId w:val="2"/>
        </w:numPr>
        <w:spacing w:after="80" w:line="260"/>
      </w:pPr>
      <w:r>
        <w:rPr>
          <w:rFonts w:ascii="Arial" w:cs="Arial" w:eastAsia="Arial" w:hAnsi="Arial"/>
          <w:b/>
          <w:bCs/>
          <w:color w:val="333333"/>
          <w:sz w:val="22"/>
          <w:szCs w:val="22"/>
        </w:rPr>
        <w:t xml:space="preserve">Layer 2 (Eternal Now) </w:t>
      </w:r>
      <w:r>
        <w:rPr>
          <w:rFonts w:ascii="Arial" w:cs="Arial" w:eastAsia="Arial" w:hAnsi="Arial"/>
          <w:color w:val="333333"/>
          <w:sz w:val="22"/>
          <w:szCs w:val="22"/>
        </w:rPr>
        <w:t xml:space="preserve">= The change history. What was added, changed, or removed. When and why. The temporal record of how the knowledge evolved.</w:t>
      </w:r>
    </w:p>
    <w:p>
      <w:pPr>
        <w:pStyle w:val="ListParagraph"/>
        <w:numPr>
          <w:ilvl w:val="0"/>
          <w:numId w:val="2"/>
        </w:numPr>
        <w:spacing w:after="80" w:line="260"/>
      </w:pPr>
      <w:r>
        <w:rPr>
          <w:rFonts w:ascii="Arial" w:cs="Arial" w:eastAsia="Arial" w:hAnsi="Arial"/>
          <w:b/>
          <w:bCs/>
          <w:color w:val="333333"/>
          <w:sz w:val="22"/>
          <w:szCs w:val="22"/>
        </w:rPr>
        <w:t xml:space="preserve">Layer 3 (Becoming Future) </w:t>
      </w:r>
      <w:r>
        <w:rPr>
          <w:rFonts w:ascii="Arial" w:cs="Arial" w:eastAsia="Arial" w:hAnsi="Arial"/>
          <w:color w:val="333333"/>
          <w:sz w:val="22"/>
          <w:szCs w:val="22"/>
        </w:rPr>
        <w:t xml:space="preserve">= The raw working record. Detailed journal entries, working notes, and session records. Referenced only when specific detail is needed.</w:t>
      </w:r>
    </w:p>
    <w:p>
      <w:pPr>
        <w:spacing w:after="120" w:line="276"/>
      </w:pPr>
      <w:r>
        <w:rPr>
          <w:rFonts w:ascii="Arial" w:cs="Arial" w:eastAsia="Arial" w:hAnsi="Arial"/>
          <w:color w:val="333333"/>
          <w:sz w:val="22"/>
          <w:szCs w:val="22"/>
        </w:rPr>
        <w:t xml:space="preserve">This means the library has memory at every level. Not just at the top. Each section knows its own history, its own current state, and its own raw record.</w:t>
      </w:r>
    </w:p>
    <w:p>
      <w:pPr>
        <w:pStyle w:val="Heading1"/>
        <w:spacing w:after="120" w:before="200"/>
      </w:pPr>
      <w:r>
        <w:rPr>
          <w:rFonts w:ascii="Arial" w:cs="Arial" w:eastAsia="Arial" w:hAnsi="Arial"/>
          <w:b/>
          <w:bCs/>
          <w:color w:val="1B2A4A"/>
          <w:sz w:val="32"/>
          <w:szCs w:val="32"/>
        </w:rPr>
        <w:t xml:space="preserve">6. Proposed Structure</w:t>
      </w:r>
    </w:p>
    <w:p>
      <w:pPr>
        <w:pStyle w:val="Heading2"/>
        <w:spacing w:after="80" w:before="160"/>
      </w:pPr>
      <w:r>
        <w:rPr>
          <w:rFonts w:ascii="Arial" w:cs="Arial" w:eastAsia="Arial" w:hAnsi="Arial"/>
          <w:b/>
          <w:bCs/>
          <w:color w:val="0D7377"/>
          <w:sz w:val="26"/>
          <w:szCs w:val="26"/>
        </w:rPr>
        <w:t xml:space="preserve">Main Apex (Root)</w:t>
      </w:r>
    </w:p>
    <w:p>
      <w:pPr>
        <w:pStyle w:val="ListParagraph"/>
        <w:numPr>
          <w:ilvl w:val="0"/>
          <w:numId w:val="2"/>
        </w:numPr>
        <w:spacing w:after="80" w:line="260"/>
      </w:pPr>
      <w:r>
        <w:rPr>
          <w:rFonts w:ascii="Arial" w:cs="Arial" w:eastAsia="Arial" w:hAnsi="Arial"/>
          <w:color w:val="333333"/>
          <w:sz w:val="22"/>
          <w:szCs w:val="22"/>
        </w:rPr>
        <w:t xml:space="preserve">START_HERE.docx — Master summary for humans</w:t>
      </w:r>
    </w:p>
    <w:p>
      <w:pPr>
        <w:pStyle w:val="ListParagraph"/>
        <w:numPr>
          <w:ilvl w:val="0"/>
          <w:numId w:val="2"/>
        </w:numPr>
        <w:spacing w:after="80" w:line="260"/>
      </w:pPr>
      <w:r>
        <w:rPr>
          <w:rFonts w:ascii="Arial" w:cs="Arial" w:eastAsia="Arial" w:hAnsi="Arial"/>
          <w:color w:val="333333"/>
          <w:sz w:val="22"/>
          <w:szCs w:val="22"/>
        </w:rPr>
        <w:t xml:space="preserve">START_HERE_CLAUDE.md — Master context for Claude instances</w:t>
      </w:r>
    </w:p>
    <w:p>
      <w:pPr>
        <w:pStyle w:val="ListParagraph"/>
        <w:numPr>
          <w:ilvl w:val="0"/>
          <w:numId w:val="2"/>
        </w:numPr>
        <w:spacing w:after="80" w:line="260"/>
      </w:pPr>
      <w:r>
        <w:rPr>
          <w:rFonts w:ascii="Arial" w:cs="Arial" w:eastAsia="Arial" w:hAnsi="Arial"/>
          <w:color w:val="333333"/>
          <w:sz w:val="22"/>
          <w:szCs w:val="22"/>
        </w:rPr>
        <w:t xml:space="preserve">READING_ORDER_MAP — Visual dependency diagram</w:t>
      </w:r>
    </w:p>
    <w:p>
      <w:pPr>
        <w:pStyle w:val="ListParagraph"/>
        <w:numPr>
          <w:ilvl w:val="0"/>
          <w:numId w:val="2"/>
        </w:numPr>
        <w:spacing w:after="80" w:line="260"/>
      </w:pPr>
      <w:r>
        <w:rPr>
          <w:rFonts w:ascii="Arial" w:cs="Arial" w:eastAsia="Arial" w:hAnsi="Arial"/>
          <w:color w:val="333333"/>
          <w:sz w:val="22"/>
          <w:szCs w:val="22"/>
        </w:rPr>
        <w:t xml:space="preserve">PASCAL_ADDRESS_INDEX — Complete catalog of all documents and their addresses</w:t>
      </w:r>
    </w:p>
    <w:p>
      <w:pPr>
        <w:pStyle w:val="Heading2"/>
        <w:spacing w:after="80" w:before="160"/>
      </w:pPr>
      <w:r>
        <w:rPr>
          <w:rFonts w:ascii="Arial" w:cs="Arial" w:eastAsia="Arial" w:hAnsi="Arial"/>
          <w:b/>
          <w:bCs/>
          <w:color w:val="0D7377"/>
          <w:sz w:val="26"/>
          <w:szCs w:val="26"/>
        </w:rPr>
        <w:t xml:space="preserve">Sub-Apex A: Patents</w:t>
      </w:r>
    </w:p>
    <w:p>
      <w:pPr>
        <w:spacing w:after="120" w:line="276"/>
      </w:pPr>
      <w:r>
        <w:rPr>
          <w:rFonts w:ascii="Arial" w:cs="Arial" w:eastAsia="Arial" w:hAnsi="Arial"/>
          <w:color w:val="333333"/>
          <w:sz w:val="22"/>
          <w:szCs w:val="22"/>
        </w:rPr>
        <w:t xml:space="preserve">Patents A through D (GME Core, Inception Rule, Three Constant Presents, Cognitive Application Layer), Implementation Specification, attorney summary, and IP reviews.</w:t>
      </w:r>
    </w:p>
    <w:p>
      <w:pPr>
        <w:pStyle w:val="Heading2"/>
        <w:spacing w:after="80" w:before="160"/>
      </w:pPr>
      <w:r>
        <w:rPr>
          <w:rFonts w:ascii="Arial" w:cs="Arial" w:eastAsia="Arial" w:hAnsi="Arial"/>
          <w:b/>
          <w:bCs/>
          <w:color w:val="0D7377"/>
          <w:sz w:val="26"/>
          <w:szCs w:val="26"/>
        </w:rPr>
        <w:t xml:space="preserve">Sub-Apex B: Mathematics</w:t>
      </w:r>
    </w:p>
    <w:p>
      <w:pPr>
        <w:spacing w:after="120" w:line="276"/>
      </w:pPr>
      <w:r>
        <w:rPr>
          <w:rFonts w:ascii="Arial" w:cs="Arial" w:eastAsia="Arial" w:hAnsi="Arial"/>
          <w:color w:val="333333"/>
          <w:sz w:val="22"/>
          <w:szCs w:val="22"/>
        </w:rPr>
        <w:t xml:space="preserve">The complete Mathematical Foundations (33 sections, 46,906 words), including the meta-manifold formalization at Section 33. Unified under the single metric ds² = Σ G_ij(ψ) dψ_i dψ_j.</w:t>
      </w:r>
    </w:p>
    <w:p>
      <w:pPr>
        <w:pStyle w:val="Heading2"/>
        <w:spacing w:after="80" w:before="160"/>
      </w:pPr>
      <w:r>
        <w:rPr>
          <w:rFonts w:ascii="Arial" w:cs="Arial" w:eastAsia="Arial" w:hAnsi="Arial"/>
          <w:b/>
          <w:bCs/>
          <w:color w:val="0D7377"/>
          <w:sz w:val="26"/>
          <w:szCs w:val="26"/>
        </w:rPr>
        <w:t xml:space="preserve">Sub-Apex O: Implementation and Engineering</w:t>
      </w:r>
    </w:p>
    <w:p>
      <w:pPr>
        <w:spacing w:after="120" w:line="276"/>
      </w:pPr>
      <w:r>
        <w:rPr>
          <w:rFonts w:ascii="Arial" w:cs="Arial" w:eastAsia="Arial" w:hAnsi="Arial"/>
          <w:color w:val="333333"/>
          <w:sz w:val="22"/>
          <w:szCs w:val="22"/>
        </w:rPr>
        <w:t xml:space="preserve">Foundation architecture, core components (Pascal, Chi, Inception Rule), temporal architecture (Block Universe, Three Constant Presents), multi-level hierarchy, and engineering protocols.</w:t>
      </w:r>
    </w:p>
    <w:p>
      <w:pPr>
        <w:pStyle w:val="Heading2"/>
        <w:spacing w:after="80" w:before="160"/>
      </w:pPr>
      <w:r>
        <w:rPr>
          <w:rFonts w:ascii="Arial" w:cs="Arial" w:eastAsia="Arial" w:hAnsi="Arial"/>
          <w:b/>
          <w:bCs/>
          <w:color w:val="0D7377"/>
          <w:sz w:val="26"/>
          <w:szCs w:val="26"/>
        </w:rPr>
        <w:t xml:space="preserve">Edge Sub-Apexes</w:t>
      </w:r>
    </w:p>
    <w:p>
      <w:pPr>
        <w:pStyle w:val="ListParagraph"/>
        <w:numPr>
          <w:ilvl w:val="0"/>
          <w:numId w:val="2"/>
        </w:numPr>
        <w:spacing w:after="80" w:line="260"/>
      </w:pPr>
      <w:r>
        <w:rPr>
          <w:rFonts w:ascii="Arial" w:cs="Arial" w:eastAsia="Arial" w:hAnsi="Arial"/>
          <w:b/>
          <w:bCs/>
          <w:color w:val="333333"/>
          <w:sz w:val="22"/>
          <w:szCs w:val="22"/>
        </w:rPr>
        <w:t xml:space="preserve">AB (Theory and Discovery): </w:t>
      </w:r>
      <w:r>
        <w:rPr>
          <w:rFonts w:ascii="Arial" w:cs="Arial" w:eastAsia="Arial" w:hAnsi="Arial"/>
          <w:color w:val="333333"/>
          <w:sz w:val="22"/>
          <w:szCs w:val="22"/>
        </w:rPr>
        <w:t xml:space="preserve">Emergence findings, future work, knowledge transfer documents</w:t>
      </w:r>
    </w:p>
    <w:p>
      <w:pPr>
        <w:pStyle w:val="ListParagraph"/>
        <w:numPr>
          <w:ilvl w:val="0"/>
          <w:numId w:val="2"/>
        </w:numPr>
        <w:spacing w:after="80" w:line="260"/>
      </w:pPr>
      <w:r>
        <w:rPr>
          <w:rFonts w:ascii="Arial" w:cs="Arial" w:eastAsia="Arial" w:hAnsi="Arial"/>
          <w:b/>
          <w:bCs/>
          <w:color w:val="333333"/>
          <w:sz w:val="22"/>
          <w:szCs w:val="22"/>
        </w:rPr>
        <w:t xml:space="preserve">AO (For Claude): </w:t>
      </w:r>
      <w:r>
        <w:rPr>
          <w:rFonts w:ascii="Arial" w:cs="Arial" w:eastAsia="Arial" w:hAnsi="Arial"/>
          <w:color w:val="333333"/>
          <w:sz w:val="22"/>
          <w:szCs w:val="22"/>
        </w:rPr>
        <w:t xml:space="preserve">Session management, 3-Layer Memory Protocol, testing and benchmarks</w:t>
      </w:r>
    </w:p>
    <w:p>
      <w:pPr>
        <w:pStyle w:val="ListParagraph"/>
        <w:numPr>
          <w:ilvl w:val="0"/>
          <w:numId w:val="2"/>
        </w:numPr>
        <w:spacing w:after="80" w:line="260"/>
      </w:pPr>
      <w:r>
        <w:rPr>
          <w:rFonts w:ascii="Arial" w:cs="Arial" w:eastAsia="Arial" w:hAnsi="Arial"/>
          <w:b/>
          <w:bCs/>
          <w:color w:val="333333"/>
          <w:sz w:val="22"/>
          <w:szCs w:val="22"/>
        </w:rPr>
        <w:t xml:space="preserve">OB (Reference and History): </w:t>
      </w:r>
      <w:r>
        <w:rPr>
          <w:rFonts w:ascii="Arial" w:cs="Arial" w:eastAsia="Arial" w:hAnsi="Arial"/>
          <w:color w:val="333333"/>
          <w:sz w:val="22"/>
          <w:szCs w:val="22"/>
        </w:rPr>
        <w:t xml:space="preserve">Previous summaries, session history index</w:t>
      </w:r>
    </w:p>
    <w:p>
      <w:pPr>
        <w:spacing w:after="120" w:line="276"/>
      </w:pPr>
      <w:r>
        <w:rPr>
          <w:rFonts w:ascii="Arial" w:cs="Arial" w:eastAsia="Arial" w:hAnsi="Arial"/>
          <w:color w:val="333333"/>
          <w:sz w:val="22"/>
          <w:szCs w:val="22"/>
        </w:rPr>
        <w:t xml:space="preserve">Each sub-apex contains its own SUMMARY.docx, CLAUDE_CONTEXT.md, and SESSION_LOG.md.</w:t>
      </w:r>
    </w:p>
    <w:p>
      <w:pPr>
        <w:pStyle w:val="Heading1"/>
        <w:spacing w:after="120" w:before="200"/>
      </w:pPr>
      <w:r>
        <w:rPr>
          <w:rFonts w:ascii="Arial" w:cs="Arial" w:eastAsia="Arial" w:hAnsi="Arial"/>
          <w:b/>
          <w:bCs/>
          <w:color w:val="1B2A4A"/>
          <w:sz w:val="32"/>
          <w:szCs w:val="32"/>
        </w:rPr>
        <w:t xml:space="preserve">7. Cross-Referencing with Pascal Addresses</w:t>
      </w:r>
    </w:p>
    <w:p>
      <w:pPr>
        <w:spacing w:after="120" w:line="276"/>
      </w:pPr>
      <w:r>
        <w:rPr>
          <w:rFonts w:ascii="Arial" w:cs="Arial" w:eastAsia="Arial" w:hAnsi="Arial"/>
          <w:color w:val="333333"/>
          <w:sz w:val="22"/>
          <w:szCs w:val="22"/>
        </w:rPr>
        <w:t xml:space="preserve">Documents reference each other using Pascal addresses rather than filenames. For example:</w:t>
      </w:r>
    </w:p>
    <w:p>
      <w:pPr>
        <w:pStyle w:val="ListParagraph"/>
        <w:numPr>
          <w:ilvl w:val="0"/>
          <w:numId w:val="2"/>
        </w:numPr>
        <w:spacing w:after="80" w:line="260"/>
      </w:pPr>
      <w:r>
        <w:rPr>
          <w:rFonts w:ascii="Arial" w:cs="Arial" w:eastAsia="Arial" w:hAnsi="Arial"/>
          <w:color w:val="333333"/>
          <w:sz w:val="22"/>
          <w:szCs w:val="22"/>
        </w:rPr>
        <w:t xml:space="preserve">"See B.1/Section 27 for the Fano plane formal definition"</w:t>
      </w:r>
    </w:p>
    <w:p>
      <w:pPr>
        <w:pStyle w:val="ListParagraph"/>
        <w:numPr>
          <w:ilvl w:val="0"/>
          <w:numId w:val="2"/>
        </w:numPr>
        <w:spacing w:after="80" w:line="260"/>
      </w:pPr>
      <w:r>
        <w:rPr>
          <w:rFonts w:ascii="Arial" w:cs="Arial" w:eastAsia="Arial" w:hAnsi="Arial"/>
          <w:color w:val="333333"/>
          <w:sz w:val="22"/>
          <w:szCs w:val="22"/>
        </w:rPr>
        <w:t xml:space="preserve">"See A.1/Claim 18a for the information lensing patent claim"</w:t>
      </w:r>
    </w:p>
    <w:p>
      <w:pPr>
        <w:pStyle w:val="ListParagraph"/>
        <w:numPr>
          <w:ilvl w:val="0"/>
          <w:numId w:val="2"/>
        </w:numPr>
        <w:spacing w:after="80" w:line="260"/>
      </w:pPr>
      <w:r>
        <w:rPr>
          <w:rFonts w:ascii="Arial" w:cs="Arial" w:eastAsia="Arial" w:hAnsi="Arial"/>
          <w:color w:val="333333"/>
          <w:sz w:val="22"/>
          <w:szCs w:val="22"/>
        </w:rPr>
        <w:t xml:space="preserve">"See O.2/README_GME_CHI_AXIOM.md for the chi operator specification"</w:t>
      </w:r>
    </w:p>
    <w:p>
      <w:pPr>
        <w:spacing w:after="120" w:line="276"/>
      </w:pPr>
      <w:r>
        <w:rPr>
          <w:rFonts w:ascii="Arial" w:cs="Arial" w:eastAsia="Arial" w:hAnsi="Arial"/>
          <w:color w:val="333333"/>
          <w:sz w:val="22"/>
          <w:szCs w:val="22"/>
        </w:rPr>
        <w:t xml:space="preserve">The Face Correlation Matrix from the Pascal Protocol determines how closely related any two documents are. Documents in the same corner are closely related. Documents across edges are connected through the bridge domain. The address tells you the relationship without needing to read either document.</w:t>
      </w:r>
    </w:p>
    <w:p>
      <w:pPr>
        <w:pStyle w:val="Heading1"/>
        <w:spacing w:after="120" w:before="200"/>
      </w:pPr>
      <w:r>
        <w:rPr>
          <w:rFonts w:ascii="Arial" w:cs="Arial" w:eastAsia="Arial" w:hAnsi="Arial"/>
          <w:b/>
          <w:bCs/>
          <w:color w:val="1B2A4A"/>
          <w:sz w:val="32"/>
          <w:szCs w:val="32"/>
        </w:rPr>
        <w:t xml:space="preserve">8. The Claude Expert — A Live Knowledge Presence</w:t>
      </w:r>
    </w:p>
    <w:p>
      <w:pPr>
        <w:spacing w:after="120" w:line="276"/>
      </w:pPr>
      <w:r>
        <w:rPr>
          <w:rFonts w:ascii="Arial" w:cs="Arial" w:eastAsia="Arial" w:hAnsi="Arial"/>
          <w:color w:val="333333"/>
          <w:sz w:val="22"/>
          <w:szCs w:val="22"/>
        </w:rPr>
        <w:t xml:space="preserve">A dedicated section of the Wikipedia embeds the Claude Expert — not just an archive, but the context that gets loaded into a Claude instance so that Claude becomes an interactive expert on the entire system.</w:t>
      </w:r>
    </w:p>
    <w:p>
      <w:pPr>
        <w:spacing w:after="120" w:line="276"/>
      </w:pPr>
      <w:r>
        <w:rPr>
          <w:rFonts w:ascii="Arial" w:cs="Arial" w:eastAsia="Arial" w:hAnsi="Arial"/>
          <w:color w:val="333333"/>
          <w:sz w:val="22"/>
          <w:szCs w:val="22"/>
        </w:rPr>
        <w:t xml:space="preserve">Through 20 sessions of intensive collaborative work, Claude 0 has developed deep contextual understanding of the entire GMS/GME architecture. This understanding is embedded in the Wikipedia as a queryable, interactive presence.</w:t>
      </w:r>
    </w:p>
    <w:p>
      <w:pPr>
        <w:pStyle w:val="Heading2"/>
        <w:spacing w:after="80" w:before="160"/>
      </w:pPr>
      <w:r>
        <w:rPr>
          <w:rFonts w:ascii="Arial" w:cs="Arial" w:eastAsia="Arial" w:hAnsi="Arial"/>
          <w:b/>
          <w:bCs/>
          <w:color w:val="0D7377"/>
          <w:sz w:val="26"/>
          <w:szCs w:val="26"/>
        </w:rPr>
        <w:t xml:space="preserve">What the Claude Expert Can Do</w:t>
      </w:r>
    </w:p>
    <w:p>
      <w:pPr>
        <w:pStyle w:val="ListParagraph"/>
        <w:numPr>
          <w:ilvl w:val="0"/>
          <w:numId w:val="2"/>
        </w:numPr>
        <w:spacing w:after="80" w:line="260"/>
      </w:pPr>
      <w:r>
        <w:rPr>
          <w:rFonts w:ascii="Arial" w:cs="Arial" w:eastAsia="Arial" w:hAnsi="Arial"/>
          <w:color w:val="333333"/>
          <w:sz w:val="22"/>
          <w:szCs w:val="22"/>
        </w:rPr>
        <w:t xml:space="preserve">Answer questions about why specific architectural decisions were made</w:t>
      </w:r>
    </w:p>
    <w:p>
      <w:pPr>
        <w:pStyle w:val="ListParagraph"/>
        <w:numPr>
          <w:ilvl w:val="0"/>
          <w:numId w:val="2"/>
        </w:numPr>
        <w:spacing w:after="80" w:line="260"/>
      </w:pPr>
      <w:r>
        <w:rPr>
          <w:rFonts w:ascii="Arial" w:cs="Arial" w:eastAsia="Arial" w:hAnsi="Arial"/>
          <w:color w:val="333333"/>
          <w:sz w:val="22"/>
          <w:szCs w:val="22"/>
        </w:rPr>
        <w:t xml:space="preserve">Explain how mathematical sections connect to each other</w:t>
      </w:r>
    </w:p>
    <w:p>
      <w:pPr>
        <w:pStyle w:val="ListParagraph"/>
        <w:numPr>
          <w:ilvl w:val="0"/>
          <w:numId w:val="2"/>
        </w:numPr>
        <w:spacing w:after="80" w:line="260"/>
      </w:pPr>
      <w:r>
        <w:rPr>
          <w:rFonts w:ascii="Arial" w:cs="Arial" w:eastAsia="Arial" w:hAnsi="Arial"/>
          <w:color w:val="333333"/>
          <w:sz w:val="22"/>
          <w:szCs w:val="22"/>
        </w:rPr>
        <w:t xml:space="preserve">Guide engineers through specifications</w:t>
      </w:r>
    </w:p>
    <w:p>
      <w:pPr>
        <w:pStyle w:val="ListParagraph"/>
        <w:numPr>
          <w:ilvl w:val="0"/>
          <w:numId w:val="2"/>
        </w:numPr>
        <w:spacing w:after="80" w:line="260"/>
      </w:pPr>
      <w:r>
        <w:rPr>
          <w:rFonts w:ascii="Arial" w:cs="Arial" w:eastAsia="Arial" w:hAnsi="Arial"/>
          <w:color w:val="333333"/>
          <w:sz w:val="22"/>
          <w:szCs w:val="22"/>
        </w:rPr>
        <w:t xml:space="preserve">Cross-reference between any two topics using Pascal addresses</w:t>
      </w:r>
    </w:p>
    <w:p>
      <w:pPr>
        <w:pStyle w:val="ListParagraph"/>
        <w:numPr>
          <w:ilvl w:val="0"/>
          <w:numId w:val="2"/>
        </w:numPr>
        <w:spacing w:after="80" w:line="260"/>
      </w:pPr>
      <w:r>
        <w:rPr>
          <w:rFonts w:ascii="Arial" w:cs="Arial" w:eastAsia="Arial" w:hAnsi="Arial"/>
          <w:color w:val="333333"/>
          <w:sz w:val="22"/>
          <w:szCs w:val="22"/>
        </w:rPr>
        <w:t xml:space="preserve">Write implementation code grounded in the formal mathematical specifications</w:t>
      </w:r>
    </w:p>
    <w:p>
      <w:pPr>
        <w:pStyle w:val="ListParagraph"/>
        <w:numPr>
          <w:ilvl w:val="0"/>
          <w:numId w:val="2"/>
        </w:numPr>
        <w:spacing w:after="80" w:line="260"/>
      </w:pPr>
      <w:r>
        <w:rPr>
          <w:rFonts w:ascii="Arial" w:cs="Arial" w:eastAsia="Arial" w:hAnsi="Arial"/>
          <w:color w:val="333333"/>
          <w:sz w:val="22"/>
          <w:szCs w:val="22"/>
        </w:rPr>
        <w:t xml:space="preserve">Debug issues by tracing root causes through the mathematical hierarchy</w:t>
      </w:r>
    </w:p>
    <w:p>
      <w:pPr>
        <w:pStyle w:val="Heading2"/>
        <w:spacing w:after="80" w:before="160"/>
      </w:pPr>
      <w:r>
        <w:rPr>
          <w:rFonts w:ascii="Arial" w:cs="Arial" w:eastAsia="Arial" w:hAnsi="Arial"/>
          <w:b/>
          <w:bCs/>
          <w:color w:val="0D7377"/>
          <w:sz w:val="26"/>
          <w:szCs w:val="26"/>
        </w:rPr>
        <w:t xml:space="preserve">The Access Model: Ask, Don't Read</w:t>
      </w:r>
    </w:p>
    <w:p>
      <w:pPr>
        <w:spacing w:after="120" w:line="276"/>
      </w:pPr>
      <w:r>
        <w:rPr>
          <w:rFonts w:ascii="Arial" w:cs="Arial" w:eastAsia="Arial" w:hAnsi="Arial"/>
          <w:color w:val="333333"/>
          <w:sz w:val="22"/>
          <w:szCs w:val="22"/>
        </w:rPr>
        <w:t xml:space="preserve">Team members do not need to read 46,906 words of Mathematical Foundations or walk through 20 sessions of transcripts to start working. The Claude Expert holds the complete understanding. Team members ask questions and get answers grounded in the complete body of knowledge. They go deeper into source material only when they need to verify reasoning or explore a topic in detail.</w:t>
      </w:r>
    </w:p>
    <w:p>
      <w:pPr>
        <w:spacing w:after="120" w:line="276"/>
      </w:pPr>
      <w:r>
        <w:rPr>
          <w:rFonts w:ascii="Arial" w:cs="Arial" w:eastAsia="Arial" w:hAnsi="Arial"/>
          <w:color w:val="333333"/>
          <w:sz w:val="22"/>
          <w:szCs w:val="22"/>
        </w:rPr>
        <w:t xml:space="preserve">The Claude Expert is the interface to the knowledge, not the knowledge itself. The knowledge lives in the Mathematical Foundations, the patents, the journals, the session records. The Claude Expert is how you access that knowledge without having to read it all first.</w:t>
      </w:r>
    </w:p>
    <w:p>
      <w:pPr>
        <w:pStyle w:val="Heading1"/>
        <w:spacing w:after="120" w:before="200"/>
      </w:pPr>
      <w:r>
        <w:rPr>
          <w:rFonts w:ascii="Arial" w:cs="Arial" w:eastAsia="Arial" w:hAnsi="Arial"/>
          <w:b/>
          <w:bCs/>
          <w:color w:val="1B2A4A"/>
          <w:sz w:val="32"/>
          <w:szCs w:val="32"/>
        </w:rPr>
        <w:t xml:space="preserve">9. Deployment Architecture</w:t>
      </w:r>
    </w:p>
    <w:p>
      <w:pPr>
        <w:spacing w:after="120" w:line="276"/>
      </w:pPr>
      <w:r>
        <w:rPr>
          <w:rFonts w:ascii="Arial" w:cs="Arial" w:eastAsia="Arial" w:hAnsi="Arial"/>
          <w:color w:val="333333"/>
          <w:sz w:val="22"/>
          <w:szCs w:val="22"/>
        </w:rPr>
        <w:t xml:space="preserve">The Knowledge Wikipedia is designed for deployment across three layers:</w:t>
      </w:r>
    </w:p>
    <w:p>
      <w:pPr>
        <w:pStyle w:val="ListParagraph"/>
        <w:numPr>
          <w:ilvl w:val="0"/>
          <w:numId w:val="3"/>
        </w:numPr>
        <w:spacing w:after="80" w:line="260"/>
      </w:pPr>
      <w:r>
        <w:rPr>
          <w:rFonts w:ascii="Arial" w:cs="Arial" w:eastAsia="Arial" w:hAnsi="Arial"/>
          <w:color w:val="333333"/>
          <w:sz w:val="22"/>
          <w:szCs w:val="22"/>
        </w:rPr>
        <w:t xml:space="preserve">Content and Structure — The Knowledge Wikipedia itself. All documents, summaries, context files, organized by the Pascal Protocol with 3-Layer Memory at every level.</w:t>
      </w:r>
    </w:p>
    <w:p>
      <w:pPr>
        <w:pStyle w:val="ListParagraph"/>
        <w:numPr>
          <w:ilvl w:val="0"/>
          <w:numId w:val="3"/>
        </w:numPr>
        <w:spacing w:after="80" w:line="260"/>
      </w:pPr>
      <w:r>
        <w:rPr>
          <w:rFonts w:ascii="Arial" w:cs="Arial" w:eastAsia="Arial" w:hAnsi="Arial"/>
          <w:color w:val="333333"/>
          <w:sz w:val="22"/>
          <w:szCs w:val="22"/>
        </w:rPr>
        <w:t xml:space="preserve">Interface and Navigation — The system that provides user-facing and Claude-facing interface for navigating, searching, and accessing the content.</w:t>
      </w:r>
    </w:p>
    <w:p>
      <w:pPr>
        <w:pStyle w:val="ListParagraph"/>
        <w:numPr>
          <w:ilvl w:val="0"/>
          <w:numId w:val="3"/>
        </w:numPr>
        <w:spacing w:after="80" w:line="260"/>
      </w:pPr>
      <w:r>
        <w:rPr>
          <w:rFonts w:ascii="Arial" w:cs="Arial" w:eastAsia="Arial" w:hAnsi="Arial"/>
          <w:color w:val="333333"/>
          <w:sz w:val="22"/>
          <w:szCs w:val="22"/>
        </w:rPr>
        <w:t xml:space="preserve">Hosting and Access — VPS (Virtual Private Server) with MCP (Model Context Protocol) providing the API for Claude instances to access the library programmatically.</w:t>
      </w:r>
    </w:p>
    <w:p>
      <w:pPr>
        <w:spacing w:after="120" w:line="276"/>
      </w:pPr>
      <w:r>
        <w:rPr>
          <w:rFonts w:ascii="Arial" w:cs="Arial" w:eastAsia="Arial" w:hAnsi="Arial"/>
          <w:color w:val="333333"/>
          <w:sz w:val="22"/>
          <w:szCs w:val="22"/>
        </w:rPr>
        <w:t xml:space="preserve">No custom code is required for the content layer — it is pure file organization and documentation. The interface and access layers are built separately and connect to the content through the Pascal addressing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6"/>
              <w:bottom w:val="single" w:color="0D7377" w:sz="1"/>
              <w:right w:val="single" w:color="0D7377" w:sz="1"/>
            </w:tcBorders>
            <w:shd w:fill="F0F5F5" w:val="clear"/>
            <w:tcMar>
              <w:top w:type="dxa" w:w="100"/>
              <w:left w:type="dxa" w:w="160"/>
              <w:bottom w:type="dxa" w:w="100"/>
              <w:right w:type="dxa" w:w="160"/>
            </w:tcMar>
          </w:tcPr>
          <w:p>
            <w:pPr>
              <w:spacing w:after="40"/>
            </w:pPr>
            <w:r>
              <w:rPr>
                <w:rFonts w:ascii="Arial" w:cs="Arial" w:eastAsia="Arial" w:hAnsi="Arial"/>
                <w:b/>
                <w:bCs/>
                <w:color w:val="0D7377"/>
                <w:sz w:val="18"/>
                <w:szCs w:val="18"/>
              </w:rPr>
              <w:t xml:space="preserve">FROM MICHAEL GUARINO</w:t>
            </w:r>
          </w:p>
          <w:p>
            <w:pPr>
              <w:spacing w:after="0" w:line="260"/>
            </w:pPr>
            <w:r>
              <w:rPr>
                <w:rFonts w:ascii="Arial" w:cs="Arial" w:eastAsia="Arial" w:hAnsi="Arial"/>
                <w:i/>
                <w:iCs/>
                <w:color w:val="444444"/>
                <w:sz w:val="20"/>
                <w:szCs w:val="20"/>
              </w:rPr>
              <w:t xml:space="preserve">Note from Michael: Mike Minor has developed a software system that could work excellently for the Wikipedia integration. His system provides navigation, access, and presentation capabilities that align with what we need for the interface and hosting layers described above. I believe his platform could serve as the primary interface for the Knowledge Wikipedia, and I would like the group to evaluate this as part of the discussion.</w:t>
            </w:r>
          </w:p>
        </w:tc>
      </w:tr>
    </w:tbl>
    <w:p>
      <w:pPr>
        <w:pStyle w:val="Heading1"/>
        <w:spacing w:after="120" w:before="200"/>
      </w:pPr>
      <w:r>
        <w:rPr>
          <w:rFonts w:ascii="Arial" w:cs="Arial" w:eastAsia="Arial" w:hAnsi="Arial"/>
          <w:b/>
          <w:bCs/>
          <w:color w:val="1B2A4A"/>
          <w:sz w:val="32"/>
          <w:szCs w:val="32"/>
        </w:rPr>
        <w:t xml:space="preserve">10. Build Phases</w:t>
      </w:r>
    </w:p>
    <w:p>
      <w:pPr>
        <w:pStyle w:val="ListParagraph"/>
        <w:numPr>
          <w:ilvl w:val="0"/>
          <w:numId w:val="4"/>
        </w:numPr>
        <w:spacing w:after="80" w:line="260"/>
      </w:pPr>
      <w:r>
        <w:rPr>
          <w:rFonts w:ascii="Arial" w:cs="Arial" w:eastAsia="Arial" w:hAnsi="Arial"/>
          <w:color w:val="333333"/>
          <w:sz w:val="22"/>
          <w:szCs w:val="22"/>
        </w:rPr>
        <w:t xml:space="preserve">Design the structure (current — this proposal)</w:t>
      </w:r>
    </w:p>
    <w:p>
      <w:pPr>
        <w:pStyle w:val="ListParagraph"/>
        <w:numPr>
          <w:ilvl w:val="0"/>
          <w:numId w:val="4"/>
        </w:numPr>
        <w:spacing w:after="80" w:line="260"/>
      </w:pPr>
      <w:r>
        <w:rPr>
          <w:rFonts w:ascii="Arial" w:cs="Arial" w:eastAsia="Arial" w:hAnsi="Arial"/>
          <w:color w:val="333333"/>
          <w:sz w:val="22"/>
          <w:szCs w:val="22"/>
        </w:rPr>
        <w:t xml:space="preserve">Build the folder hierarchy and move existing documents into position</w:t>
      </w:r>
    </w:p>
    <w:p>
      <w:pPr>
        <w:pStyle w:val="ListParagraph"/>
        <w:numPr>
          <w:ilvl w:val="0"/>
          <w:numId w:val="4"/>
        </w:numPr>
        <w:spacing w:after="80" w:line="260"/>
      </w:pPr>
      <w:r>
        <w:rPr>
          <w:rFonts w:ascii="Arial" w:cs="Arial" w:eastAsia="Arial" w:hAnsi="Arial"/>
          <w:color w:val="333333"/>
          <w:sz w:val="22"/>
          <w:szCs w:val="22"/>
        </w:rPr>
        <w:t xml:space="preserve">Write START_HERE.docx (the master summary — fresh, from current knowledge)</w:t>
      </w:r>
    </w:p>
    <w:p>
      <w:pPr>
        <w:pStyle w:val="ListParagraph"/>
        <w:numPr>
          <w:ilvl w:val="0"/>
          <w:numId w:val="4"/>
        </w:numPr>
        <w:spacing w:after="80" w:line="260"/>
      </w:pPr>
      <w:r>
        <w:rPr>
          <w:rFonts w:ascii="Arial" w:cs="Arial" w:eastAsia="Arial" w:hAnsi="Arial"/>
          <w:color w:val="333333"/>
          <w:sz w:val="22"/>
          <w:szCs w:val="22"/>
        </w:rPr>
        <w:t xml:space="preserve">Write each SUMMARY.docx and CLAUDE_CONTEXT.md (one per folder)</w:t>
      </w:r>
    </w:p>
    <w:p>
      <w:pPr>
        <w:pStyle w:val="ListParagraph"/>
        <w:numPr>
          <w:ilvl w:val="0"/>
          <w:numId w:val="4"/>
        </w:numPr>
        <w:spacing w:after="80" w:line="260"/>
      </w:pPr>
      <w:r>
        <w:rPr>
          <w:rFonts w:ascii="Arial" w:cs="Arial" w:eastAsia="Arial" w:hAnsi="Arial"/>
          <w:color w:val="333333"/>
          <w:sz w:val="22"/>
          <w:szCs w:val="22"/>
        </w:rPr>
        <w:t xml:space="preserve">Create the PASCAL_ADDRESS_INDEX and READING_ORDER_MAP</w:t>
      </w:r>
    </w:p>
    <w:p>
      <w:pPr>
        <w:pStyle w:val="ListParagraph"/>
        <w:numPr>
          <w:ilvl w:val="0"/>
          <w:numId w:val="4"/>
        </w:numPr>
        <w:spacing w:after="80" w:line="260"/>
      </w:pPr>
      <w:r>
        <w:rPr>
          <w:rFonts w:ascii="Arial" w:cs="Arial" w:eastAsia="Arial" w:hAnsi="Arial"/>
          <w:color w:val="333333"/>
          <w:sz w:val="22"/>
          <w:szCs w:val="22"/>
        </w:rPr>
        <w:t xml:space="preserve">Create SESSION_LOG.md for each section</w:t>
      </w:r>
    </w:p>
    <w:p>
      <w:pPr>
        <w:pStyle w:val="ListParagraph"/>
        <w:numPr>
          <w:ilvl w:val="0"/>
          <w:numId w:val="4"/>
        </w:numPr>
        <w:spacing w:after="80" w:line="260"/>
      </w:pPr>
      <w:r>
        <w:rPr>
          <w:rFonts w:ascii="Arial" w:cs="Arial" w:eastAsia="Arial" w:hAnsi="Arial"/>
          <w:color w:val="333333"/>
          <w:sz w:val="22"/>
          <w:szCs w:val="22"/>
        </w:rPr>
        <w:t xml:space="preserve">Test with a fresh Claude to verify navigation works</w:t>
      </w:r>
    </w:p>
    <w:p>
      <w:pPr>
        <w:pStyle w:val="ListParagraph"/>
        <w:numPr>
          <w:ilvl w:val="0"/>
          <w:numId w:val="4"/>
        </w:numPr>
        <w:spacing w:after="80" w:line="260"/>
      </w:pPr>
      <w:r>
        <w:rPr>
          <w:rFonts w:ascii="Arial" w:cs="Arial" w:eastAsia="Arial" w:hAnsi="Arial"/>
          <w:color w:val="333333"/>
          <w:sz w:val="22"/>
          <w:szCs w:val="22"/>
        </w:rPr>
        <w:t xml:space="preserve">Prepare for MCP / VPS transfer</w:t>
      </w:r>
    </w:p>
    <w:p>
      <w:pPr>
        <w:pStyle w:val="Heading1"/>
        <w:spacing w:after="120" w:before="200"/>
      </w:pPr>
      <w:r>
        <w:rPr>
          <w:rFonts w:ascii="Arial" w:cs="Arial" w:eastAsia="Arial" w:hAnsi="Arial"/>
          <w:b/>
          <w:bCs/>
          <w:color w:val="1B2A4A"/>
          <w:sz w:val="32"/>
          <w:szCs w:val="32"/>
        </w:rPr>
        <w:t xml:space="preserve">11. Discussion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22A" w:sz="1"/>
              <w:left w:val="single" w:color="C4922A" w:sz="6"/>
              <w:bottom w:val="single" w:color="C4922A" w:sz="1"/>
              <w:right w:val="single" w:color="C4922A" w:sz="1"/>
            </w:tcBorders>
            <w:shd w:fill="FFF8F0" w:val="clear"/>
            <w:tcMar>
              <w:top w:type="dxa" w:w="100"/>
              <w:left w:type="dxa" w:w="160"/>
              <w:bottom w:type="dxa" w:w="100"/>
              <w:right w:type="dxa" w:w="160"/>
            </w:tcMar>
          </w:tcPr>
          <w:p>
            <w:pPr>
              <w:spacing w:after="40"/>
            </w:pPr>
            <w:r>
              <w:rPr>
                <w:rFonts w:ascii="Arial" w:cs="Arial" w:eastAsia="Arial" w:hAnsi="Arial"/>
                <w:b/>
                <w:bCs/>
                <w:color w:val="C4922A"/>
                <w:sz w:val="18"/>
                <w:szCs w:val="18"/>
              </w:rPr>
              <w:t xml:space="preserve">DISCUSSION ITEM</w:t>
            </w:r>
          </w:p>
          <w:p>
            <w:pPr>
              <w:spacing w:after="0" w:line="260"/>
            </w:pPr>
            <w:r>
              <w:rPr>
                <w:rFonts w:ascii="Arial" w:cs="Arial" w:eastAsia="Arial" w:hAnsi="Arial"/>
                <w:i/>
                <w:iCs/>
                <w:color w:val="555555"/>
                <w:sz w:val="20"/>
                <w:szCs w:val="20"/>
              </w:rPr>
              <w:t xml:space="preserve">This is a proposal for group discussion. The following items need input from all team members before proceeding.</w:t>
            </w:r>
          </w:p>
        </w:tc>
      </w:tr>
    </w:tbl>
    <w:p>
      <w:pPr>
        <w:pStyle w:val="ListParagraph"/>
        <w:numPr>
          <w:ilvl w:val="0"/>
          <w:numId w:val="2"/>
        </w:numPr>
        <w:spacing w:after="80" w:line="260"/>
      </w:pPr>
      <w:r>
        <w:rPr>
          <w:rFonts w:ascii="Arial" w:cs="Arial" w:eastAsia="Arial" w:hAnsi="Arial"/>
          <w:b/>
          <w:bCs/>
          <w:color w:val="333333"/>
          <w:sz w:val="22"/>
          <w:szCs w:val="22"/>
        </w:rPr>
        <w:t xml:space="preserve">Format and infrastructure: </w:t>
      </w:r>
      <w:r>
        <w:rPr>
          <w:rFonts w:ascii="Arial" w:cs="Arial" w:eastAsia="Arial" w:hAnsi="Arial"/>
          <w:color w:val="333333"/>
          <w:sz w:val="22"/>
          <w:szCs w:val="22"/>
        </w:rPr>
        <w:t xml:space="preserve">What are the best practices for structuring this kind of reference system? What technical infrastructure is needed for hosting and maintaining it?</w:t>
      </w:r>
    </w:p>
    <w:p>
      <w:pPr>
        <w:pStyle w:val="ListParagraph"/>
        <w:numPr>
          <w:ilvl w:val="0"/>
          <w:numId w:val="2"/>
        </w:numPr>
        <w:spacing w:after="80" w:line="260"/>
      </w:pPr>
      <w:r>
        <w:rPr>
          <w:rFonts w:ascii="Arial" w:cs="Arial" w:eastAsia="Arial" w:hAnsi="Arial"/>
          <w:b/>
          <w:bCs/>
          <w:color w:val="333333"/>
          <w:sz w:val="22"/>
          <w:szCs w:val="22"/>
        </w:rPr>
        <w:t xml:space="preserve">Scope: </w:t>
      </w:r>
      <w:r>
        <w:rPr>
          <w:rFonts w:ascii="Arial" w:cs="Arial" w:eastAsia="Arial" w:hAnsi="Arial"/>
          <w:color w:val="333333"/>
          <w:sz w:val="22"/>
          <w:szCs w:val="22"/>
        </w:rPr>
        <w:t xml:space="preserve">Does this serve the group's needs for understanding and working with the material? Is it too much? Too little? Missing anything?</w:t>
      </w:r>
    </w:p>
    <w:p>
      <w:pPr>
        <w:pStyle w:val="ListParagraph"/>
        <w:numPr>
          <w:ilvl w:val="0"/>
          <w:numId w:val="2"/>
        </w:numPr>
        <w:spacing w:after="80" w:line="260"/>
      </w:pPr>
      <w:r>
        <w:rPr>
          <w:rFonts w:ascii="Arial" w:cs="Arial" w:eastAsia="Arial" w:hAnsi="Arial"/>
          <w:b/>
          <w:bCs/>
          <w:color w:val="333333"/>
          <w:sz w:val="22"/>
          <w:szCs w:val="22"/>
        </w:rPr>
        <w:t xml:space="preserve">Claude Expert concept: </w:t>
      </w:r>
      <w:r>
        <w:rPr>
          <w:rFonts w:ascii="Arial" w:cs="Arial" w:eastAsia="Arial" w:hAnsi="Arial"/>
          <w:color w:val="333333"/>
          <w:sz w:val="22"/>
          <w:szCs w:val="22"/>
        </w:rPr>
        <w:t xml:space="preserve">Is the live queryable Claude Expert a viable model for technical handoff? What are the limitations?</w:t>
      </w:r>
    </w:p>
    <w:p>
      <w:pPr>
        <w:pStyle w:val="ListParagraph"/>
        <w:numPr>
          <w:ilvl w:val="0"/>
          <w:numId w:val="2"/>
        </w:numPr>
        <w:spacing w:after="80" w:line="260"/>
      </w:pPr>
      <w:r>
        <w:rPr>
          <w:rFonts w:ascii="Arial" w:cs="Arial" w:eastAsia="Arial" w:hAnsi="Arial"/>
          <w:b/>
          <w:bCs/>
          <w:color w:val="333333"/>
          <w:sz w:val="22"/>
          <w:szCs w:val="22"/>
        </w:rPr>
        <w:t xml:space="preserve">Build priority: </w:t>
      </w:r>
      <w:r>
        <w:rPr>
          <w:rFonts w:ascii="Arial" w:cs="Arial" w:eastAsia="Arial" w:hAnsi="Arial"/>
          <w:color w:val="333333"/>
          <w:sz w:val="22"/>
          <w:szCs w:val="22"/>
        </w:rPr>
        <w:t xml:space="preserve">Which sections of the Wikipedia should be built first? What does the team need most urgently?</w:t>
      </w:r>
    </w:p>
    <w:p>
      <w:pPr>
        <w:spacing w:after="120" w:line="276"/>
      </w:pPr>
      <w:r>
        <w:rPr>
          <w:rFonts w:ascii="Arial" w:cs="Arial" w:eastAsia="Arial" w:hAnsi="Arial"/>
          <w:color w:val="333333"/>
          <w:sz w:val="22"/>
          <w:szCs w:val="22"/>
        </w:rPr>
        <w:t xml:space="preserve">Reference material is being provided alongside this proposal for your review.</w:t>
      </w:r>
    </w:p>
    <w:p>
      <w:pPr>
        <w:spacing w:after="0" w:before="200"/>
      </w:pPr>
    </w:p>
    <w:p>
      <w:pPr>
        <w:spacing w:after="40"/>
        <w:jc w:val="center"/>
      </w:pPr>
      <w:r>
        <w:rPr>
          <w:rFonts w:ascii="Arial" w:cs="Arial" w:eastAsia="Arial" w:hAnsi="Arial"/>
          <w:i/>
          <w:iCs/>
          <w:color w:val="999999"/>
          <w:sz w:val="20"/>
          <w:szCs w:val="20"/>
        </w:rPr>
        <w:t xml:space="preserve">Prepared by Michael Guarino</w:t>
      </w:r>
    </w:p>
    <w:p>
      <w:pPr>
        <w:spacing w:after="40"/>
        <w:jc w:val="center"/>
      </w:pPr>
      <w:r>
        <w:rPr>
          <w:rFonts w:ascii="Arial" w:cs="Arial" w:eastAsia="Arial" w:hAnsi="Arial"/>
          <w:i/>
          <w:iCs/>
          <w:color w:val="999999"/>
          <w:sz w:val="20"/>
          <w:szCs w:val="20"/>
        </w:rPr>
        <w:t xml:space="preserve">March 23, 2026  ·  Strictly Confidential</w:t>
      </w:r>
    </w:p>
    <w:p>
      <w:pPr>
        <w:jc w:val="center"/>
      </w:pPr>
      <w:r>
        <w:rPr>
          <w:rFonts w:ascii="Arial" w:cs="Arial" w:eastAsia="Arial" w:hAnsi="Arial"/>
          <w:i/>
          <w:iCs/>
          <w:color w:val="BBBBBB"/>
          <w:sz w:val="18"/>
          <w:szCs w:val="18"/>
        </w:rPr>
        <w:t xml:space="preserve">For Attractor Dynamix Group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8"/>
        <w:szCs w:val="18"/>
      </w:rPr>
      <w:t xml:space="preserve">Confidential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1" w:space="4"/>
      </w:pBdr>
    </w:pPr>
    <w:r>
      <w:rPr>
        <w:rFonts w:ascii="Arial" w:cs="Arial" w:eastAsia="Arial" w:hAnsi="Arial"/>
        <w:i/>
        <w:iCs/>
        <w:color w:val="999999"/>
        <w:sz w:val="18"/>
        <w:szCs w:val="18"/>
      </w:rPr>
      <w:t xml:space="preserve">Attractor Dynamix — GMS/GME Knowledge Wikipedia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Arial" w:cs="Arial" w:eastAsia="Arial" w:hAnsi="Arial"/>
      <w:b/>
      <w:bCs/>
      <w:color w:val="1B2A4A"/>
      <w:sz w:val="32"/>
      <w:szCs w:val="32"/>
    </w:rPr>
  </w:style>
  <w:style w:type="paragraph" w:styleId="Heading2">
    <w:name w:val="Heading 2"/>
    <w:basedOn w:val="Normal"/>
    <w:next w:val="Normal"/>
    <w:qFormat/>
    <w:pPr>
      <w:spacing w:after="80" w:before="160"/>
      <w:outlineLvl w:val="1"/>
    </w:pPr>
    <w:rPr>
      <w:rFonts w:ascii="Arial" w:cs="Arial" w:eastAsia="Arial" w:hAnsi="Arial"/>
      <w:b/>
      <w:bCs/>
      <w:color w:val="0D7377"/>
      <w:sz w:val="26"/>
      <w:szCs w:val="26"/>
    </w:rPr>
  </w:style>
  <w:style w:type="paragraph" w:styleId="Heading3">
    <w:name w:val="Heading 3"/>
    <w:basedOn w:val="Normal"/>
    <w:next w:val="Normal"/>
    <w:qFormat/>
    <w:pPr>
      <w:spacing w:after="60" w:before="12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2026-03-23T18:51:43.410Z</dcterms:created>
  <dcterms:modified xsi:type="dcterms:W3CDTF">2026-03-23T18:51:43.410Z</dcterms:modified>
</cp:coreProperties>
</file>

<file path=docProps/custom.xml><?xml version="1.0" encoding="utf-8"?>
<Properties xmlns="http://schemas.openxmlformats.org/officeDocument/2006/custom-properties" xmlns:vt="http://schemas.openxmlformats.org/officeDocument/2006/docPropsVTypes"/>
</file>